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2DA5" w:rsidRDefault="009C0A9A">
      <w:pPr>
        <w:pStyle w:val="Heading1"/>
        <w:spacing w:after="136"/>
      </w:pPr>
      <w:bookmarkStart w:id="0" w:name="_GoBack"/>
      <w:bookmarkEnd w:id="0"/>
      <w:r>
        <w:t>Strictly Private and Confidential</w:t>
      </w:r>
      <w:r>
        <w:rPr>
          <w:b w:val="0"/>
        </w:rPr>
        <w:t xml:space="preserve"> </w:t>
      </w:r>
    </w:p>
    <w:p w:rsidR="003C2DA5" w:rsidRDefault="009C0A9A">
      <w:pPr>
        <w:spacing w:after="136"/>
        <w:ind w:left="-5"/>
        <w:jc w:val="left"/>
      </w:pPr>
      <w:r>
        <w:rPr>
          <w:b/>
        </w:rPr>
        <w:t>16-Mar-2015</w:t>
      </w:r>
    </w:p>
    <w:p w:rsidR="003C2DA5" w:rsidRDefault="00F9653B">
      <w:pPr>
        <w:spacing w:after="136"/>
        <w:ind w:left="-5"/>
        <w:jc w:val="left"/>
      </w:pPr>
      <w:r>
        <w:rPr>
          <w:b/>
        </w:rPr>
        <w:t>Smita</w:t>
      </w:r>
      <w:r w:rsidR="009C0A9A">
        <w:rPr>
          <w:b/>
        </w:rPr>
        <w:t xml:space="preserve"> </w:t>
      </w:r>
      <w:r>
        <w:rPr>
          <w:b/>
        </w:rPr>
        <w:t>Sinha</w:t>
      </w:r>
    </w:p>
    <w:p w:rsidR="003C2DA5" w:rsidRDefault="009C0A9A">
      <w:pPr>
        <w:spacing w:after="136"/>
        <w:ind w:left="-5"/>
        <w:jc w:val="left"/>
      </w:pPr>
      <w:r>
        <w:rPr>
          <w:b/>
        </w:rPr>
        <w:t xml:space="preserve">C/o </w:t>
      </w:r>
      <w:proofErr w:type="spellStart"/>
      <w:r>
        <w:rPr>
          <w:b/>
        </w:rPr>
        <w:t>S.</w:t>
      </w:r>
      <w:proofErr w:type="gramStart"/>
      <w:r>
        <w:rPr>
          <w:b/>
        </w:rPr>
        <w:t>K.Patil</w:t>
      </w:r>
      <w:proofErr w:type="spellEnd"/>
      <w:proofErr w:type="gramEnd"/>
      <w:r>
        <w:rPr>
          <w:b/>
        </w:rPr>
        <w:t xml:space="preserve"> Po-</w:t>
      </w:r>
      <w:proofErr w:type="spellStart"/>
      <w:r>
        <w:rPr>
          <w:b/>
        </w:rPr>
        <w:t>Dudihalli</w:t>
      </w:r>
      <w:proofErr w:type="spellEnd"/>
      <w:r>
        <w:rPr>
          <w:b/>
        </w:rPr>
        <w:t xml:space="preserve"> </w:t>
      </w:r>
      <w:proofErr w:type="spellStart"/>
      <w:r>
        <w:rPr>
          <w:b/>
        </w:rPr>
        <w:t>Tq-Hirekerur</w:t>
      </w:r>
      <w:proofErr w:type="spellEnd"/>
      <w:r>
        <w:rPr>
          <w:b/>
        </w:rPr>
        <w:t xml:space="preserve"> Di-</w:t>
      </w:r>
      <w:proofErr w:type="spellStart"/>
      <w:r>
        <w:rPr>
          <w:b/>
        </w:rPr>
        <w:t>haveri</w:t>
      </w:r>
      <w:proofErr w:type="spellEnd"/>
    </w:p>
    <w:p w:rsidR="003C2DA5" w:rsidRDefault="009C0A9A">
      <w:pPr>
        <w:spacing w:after="96"/>
        <w:ind w:left="-5"/>
        <w:jc w:val="left"/>
      </w:pPr>
      <w:r>
        <w:rPr>
          <w:b/>
        </w:rPr>
        <w:t>9008010907</w:t>
      </w:r>
    </w:p>
    <w:p w:rsidR="003C2DA5" w:rsidRDefault="009C0A9A">
      <w:pPr>
        <w:spacing w:after="62"/>
        <w:ind w:left="0" w:firstLine="0"/>
        <w:jc w:val="left"/>
      </w:pPr>
      <w:r>
        <w:rPr>
          <w:sz w:val="24"/>
        </w:rPr>
        <w:t xml:space="preserve"> </w:t>
      </w:r>
    </w:p>
    <w:p w:rsidR="003C2DA5" w:rsidRDefault="009C0A9A">
      <w:pPr>
        <w:spacing w:after="96"/>
        <w:ind w:left="-5"/>
        <w:jc w:val="left"/>
      </w:pPr>
      <w:proofErr w:type="gramStart"/>
      <w:r>
        <w:rPr>
          <w:b/>
        </w:rPr>
        <w:t xml:space="preserve">Dear  </w:t>
      </w:r>
      <w:r w:rsidR="00F9653B">
        <w:rPr>
          <w:b/>
        </w:rPr>
        <w:t>Smita</w:t>
      </w:r>
      <w:proofErr w:type="gramEnd"/>
      <w:r>
        <w:rPr>
          <w:b/>
        </w:rPr>
        <w:t>,</w:t>
      </w:r>
    </w:p>
    <w:p w:rsidR="003C2DA5" w:rsidRDefault="009C0A9A">
      <w:pPr>
        <w:spacing w:after="62"/>
        <w:ind w:left="0" w:firstLine="0"/>
        <w:jc w:val="left"/>
      </w:pPr>
      <w:r>
        <w:rPr>
          <w:sz w:val="24"/>
        </w:rPr>
        <w:t xml:space="preserve"> </w:t>
      </w:r>
    </w:p>
    <w:p w:rsidR="003C2DA5" w:rsidRDefault="009C0A9A">
      <w:pPr>
        <w:spacing w:line="417" w:lineRule="auto"/>
        <w:ind w:left="-5"/>
      </w:pPr>
      <w:r>
        <w:t xml:space="preserve">Based on our recent discussion with you, we are pleased to extend an offer to join Accenture Services </w:t>
      </w:r>
      <w:proofErr w:type="spellStart"/>
      <w:r>
        <w:t>Pvt.</w:t>
      </w:r>
      <w:proofErr w:type="spellEnd"/>
      <w:r>
        <w:t xml:space="preserve"> Ltd. (“Company”) in our Delivery </w:t>
      </w:r>
      <w:proofErr w:type="spellStart"/>
      <w:r>
        <w:t>Centers</w:t>
      </w:r>
      <w:proofErr w:type="spellEnd"/>
      <w:r>
        <w:t xml:space="preserve"> for Technology, India as per the below terms and conditions: </w:t>
      </w:r>
    </w:p>
    <w:p w:rsidR="003C2DA5" w:rsidRDefault="009C0A9A">
      <w:pPr>
        <w:spacing w:after="62"/>
        <w:ind w:left="0" w:firstLine="0"/>
        <w:jc w:val="left"/>
      </w:pPr>
      <w:r>
        <w:rPr>
          <w:sz w:val="24"/>
        </w:rPr>
        <w:t xml:space="preserve"> </w:t>
      </w:r>
    </w:p>
    <w:p w:rsidR="003C2DA5" w:rsidRDefault="009C0A9A">
      <w:pPr>
        <w:spacing w:after="136"/>
        <w:ind w:left="-5"/>
      </w:pPr>
      <w:r>
        <w:t>Role - Software Engineering Associate</w:t>
      </w:r>
    </w:p>
    <w:p w:rsidR="003C2DA5" w:rsidRDefault="009C0A9A">
      <w:pPr>
        <w:spacing w:after="136"/>
        <w:ind w:left="-5"/>
      </w:pPr>
      <w:r>
        <w:t>Career level - 12</w:t>
      </w:r>
    </w:p>
    <w:p w:rsidR="003C2DA5" w:rsidRDefault="009C0A9A">
      <w:pPr>
        <w:spacing w:after="96"/>
        <w:ind w:left="-5"/>
      </w:pPr>
      <w:r>
        <w:t>Talent Segment - Software Engineering</w:t>
      </w:r>
    </w:p>
    <w:p w:rsidR="003C2DA5" w:rsidRDefault="009C0A9A">
      <w:pPr>
        <w:spacing w:after="62"/>
        <w:ind w:left="0" w:firstLine="0"/>
        <w:jc w:val="left"/>
      </w:pPr>
      <w:r>
        <w:rPr>
          <w:sz w:val="24"/>
        </w:rPr>
        <w:t xml:space="preserve"> </w:t>
      </w:r>
    </w:p>
    <w:p w:rsidR="003C2DA5" w:rsidRDefault="009C0A9A">
      <w:pPr>
        <w:spacing w:after="148"/>
        <w:ind w:left="-5"/>
      </w:pPr>
      <w:r>
        <w:t>Please refer to:</w:t>
      </w:r>
    </w:p>
    <w:p w:rsidR="003C2DA5" w:rsidRDefault="009C0A9A">
      <w:pPr>
        <w:numPr>
          <w:ilvl w:val="0"/>
          <w:numId w:val="1"/>
        </w:numPr>
        <w:spacing w:after="127"/>
        <w:ind w:hanging="292"/>
      </w:pPr>
      <w:r>
        <w:t>Annexure I for the compensation and benefits details</w:t>
      </w:r>
    </w:p>
    <w:p w:rsidR="003C2DA5" w:rsidRDefault="009C0A9A">
      <w:pPr>
        <w:numPr>
          <w:ilvl w:val="0"/>
          <w:numId w:val="1"/>
        </w:numPr>
        <w:spacing w:after="124"/>
        <w:ind w:hanging="292"/>
      </w:pPr>
      <w:r>
        <w:t>Annexure II for the documentation to be submitted by you</w:t>
      </w:r>
    </w:p>
    <w:p w:rsidR="003C2DA5" w:rsidRDefault="009C0A9A">
      <w:pPr>
        <w:numPr>
          <w:ilvl w:val="0"/>
          <w:numId w:val="1"/>
        </w:numPr>
        <w:spacing w:after="74"/>
        <w:ind w:hanging="292"/>
      </w:pPr>
      <w:r>
        <w:t>Terms of Employment</w:t>
      </w:r>
    </w:p>
    <w:p w:rsidR="003C2DA5" w:rsidRDefault="009C0A9A">
      <w:pPr>
        <w:spacing w:after="62"/>
        <w:ind w:left="0" w:firstLine="0"/>
        <w:jc w:val="left"/>
      </w:pPr>
      <w:r>
        <w:rPr>
          <w:sz w:val="24"/>
        </w:rPr>
        <w:t xml:space="preserve"> </w:t>
      </w:r>
    </w:p>
    <w:p w:rsidR="003C2DA5" w:rsidRDefault="009C0A9A">
      <w:pPr>
        <w:spacing w:line="417" w:lineRule="auto"/>
        <w:ind w:left="-5"/>
      </w:pPr>
      <w:r>
        <w:t>Your employment with Accenture will be governed by the attached ‘Terms of Employment’. You are required to carefully read and understand these Terms of Employment as a part of accepting this offer. As further detailed in the Terms of Employment, this offer and your employment with Accenture is subject to satisfactory completion of verification and/or background or reference checks, which may occur at any time prior to or after your effective start date.</w:t>
      </w:r>
    </w:p>
    <w:p w:rsidR="003C2DA5" w:rsidRDefault="009C0A9A">
      <w:pPr>
        <w:spacing w:after="62"/>
        <w:ind w:left="0" w:firstLine="0"/>
        <w:jc w:val="left"/>
      </w:pPr>
      <w:r>
        <w:rPr>
          <w:sz w:val="24"/>
        </w:rPr>
        <w:t xml:space="preserve"> </w:t>
      </w:r>
    </w:p>
    <w:p w:rsidR="003C2DA5" w:rsidRDefault="009C0A9A">
      <w:pPr>
        <w:spacing w:line="417" w:lineRule="auto"/>
        <w:ind w:left="0" w:firstLine="0"/>
        <w:jc w:val="left"/>
      </w:pPr>
      <w:r>
        <w:t>Upon joining the Company, an Accenture specific training program will be conducted for a specific duration on the specific skill set assigned to you. Periodic tests will be conducted throughout this training program which you are expected to clear as per the standard process and applicable cut-offs communicated to you. You are required to score minimum 60% marks in each test to qualify the Accenture specific training program. If you are not able to score 60% in the first attempt, you are required to score 65% in the next 2 subsequent attempts of the same test to qualify the Accenture specific training program.  Your employment with Accenture is subject to your successful completion of this training as mentioned above. If you are unable to complete the Accenture specific training program in the given 3 attempts successfully, your services with the Company shall be terminated as per the Terms of Employment clause 10.</w:t>
      </w:r>
    </w:p>
    <w:p w:rsidR="003C2DA5" w:rsidRDefault="009C0A9A" w:rsidP="001B79AA">
      <w:pPr>
        <w:spacing w:line="417" w:lineRule="auto"/>
        <w:ind w:left="-5"/>
      </w:pPr>
      <w:r>
        <w:t xml:space="preserve">Additionally, on the date of joining the Company, you would be required to sign and agree to the terms and conditions of a Service Agreement. As per the terms of the Service Agreement, in the event you choose to leave the Company, before the completion of 14 months from the date of joining the Company, the Service Agreement amount of INR 75,000/- will be construed as debt due and payable by you to the Company. The clauses of this Service Agreement will not be applicable in cases where the Company may, in its sole discretion, elect to terminate your </w:t>
      </w:r>
    </w:p>
    <w:sectPr w:rsidR="003C2DA5">
      <w:pgSz w:w="11900" w:h="16840"/>
      <w:pgMar w:top="580" w:right="600" w:bottom="1547" w:left="10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7D29" w:rsidRDefault="00057D29" w:rsidP="00F53571">
      <w:pPr>
        <w:spacing w:line="240" w:lineRule="auto"/>
      </w:pPr>
      <w:r>
        <w:separator/>
      </w:r>
    </w:p>
  </w:endnote>
  <w:endnote w:type="continuationSeparator" w:id="0">
    <w:p w:rsidR="00057D29" w:rsidRDefault="00057D29" w:rsidP="00F535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7D29" w:rsidRDefault="00057D29" w:rsidP="00F53571">
      <w:pPr>
        <w:spacing w:line="240" w:lineRule="auto"/>
      </w:pPr>
      <w:r>
        <w:separator/>
      </w:r>
    </w:p>
  </w:footnote>
  <w:footnote w:type="continuationSeparator" w:id="0">
    <w:p w:rsidR="00057D29" w:rsidRDefault="00057D29" w:rsidP="00F535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2171F"/>
    <w:multiLevelType w:val="hybridMultilevel"/>
    <w:tmpl w:val="4866C104"/>
    <w:lvl w:ilvl="0" w:tplc="3A8EBAEC">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68E434C">
      <w:start w:val="1"/>
      <w:numFmt w:val="lowerLetter"/>
      <w:lvlText w:val="%2"/>
      <w:lvlJc w:val="left"/>
      <w:pPr>
        <w:ind w:left="8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AC69B3E">
      <w:start w:val="1"/>
      <w:numFmt w:val="lowerLetter"/>
      <w:lvlRestart w:val="0"/>
      <w:lvlText w:val="%3."/>
      <w:lvlJc w:val="left"/>
      <w:pPr>
        <w:ind w:left="120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618ADB8">
      <w:start w:val="1"/>
      <w:numFmt w:val="decimal"/>
      <w:lvlText w:val="%4"/>
      <w:lvlJc w:val="left"/>
      <w:pPr>
        <w:ind w:left="20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834D5BC">
      <w:start w:val="1"/>
      <w:numFmt w:val="lowerLetter"/>
      <w:lvlText w:val="%5"/>
      <w:lvlJc w:val="left"/>
      <w:pPr>
        <w:ind w:left="275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C4AD220">
      <w:start w:val="1"/>
      <w:numFmt w:val="lowerRoman"/>
      <w:lvlText w:val="%6"/>
      <w:lvlJc w:val="left"/>
      <w:pPr>
        <w:ind w:left="347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DA8A146">
      <w:start w:val="1"/>
      <w:numFmt w:val="decimal"/>
      <w:lvlText w:val="%7"/>
      <w:lvlJc w:val="left"/>
      <w:pPr>
        <w:ind w:left="419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C245824">
      <w:start w:val="1"/>
      <w:numFmt w:val="lowerLetter"/>
      <w:lvlText w:val="%8"/>
      <w:lvlJc w:val="left"/>
      <w:pPr>
        <w:ind w:left="491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2BE4848">
      <w:start w:val="1"/>
      <w:numFmt w:val="lowerRoman"/>
      <w:lvlText w:val="%9"/>
      <w:lvlJc w:val="left"/>
      <w:pPr>
        <w:ind w:left="56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120B6237"/>
    <w:multiLevelType w:val="hybridMultilevel"/>
    <w:tmpl w:val="4B7EA990"/>
    <w:lvl w:ilvl="0" w:tplc="74E25DD8">
      <w:start w:val="1"/>
      <w:numFmt w:val="bullet"/>
      <w:lvlText w:val="•"/>
      <w:lvlJc w:val="left"/>
      <w:pPr>
        <w:ind w:left="2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7A74D6">
      <w:start w:val="1"/>
      <w:numFmt w:val="bullet"/>
      <w:lvlText w:val="o"/>
      <w:lvlJc w:val="left"/>
      <w:pPr>
        <w:ind w:left="17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9D2DCD6">
      <w:start w:val="1"/>
      <w:numFmt w:val="bullet"/>
      <w:lvlText w:val="▪"/>
      <w:lvlJc w:val="left"/>
      <w:pPr>
        <w:ind w:left="24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B369E5C">
      <w:start w:val="1"/>
      <w:numFmt w:val="bullet"/>
      <w:lvlText w:val="•"/>
      <w:lvlJc w:val="left"/>
      <w:pPr>
        <w:ind w:left="31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F0995A">
      <w:start w:val="1"/>
      <w:numFmt w:val="bullet"/>
      <w:lvlText w:val="o"/>
      <w:lvlJc w:val="left"/>
      <w:pPr>
        <w:ind w:left="39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7FAA5BE">
      <w:start w:val="1"/>
      <w:numFmt w:val="bullet"/>
      <w:lvlText w:val="▪"/>
      <w:lvlJc w:val="left"/>
      <w:pPr>
        <w:ind w:left="46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A4A124C">
      <w:start w:val="1"/>
      <w:numFmt w:val="bullet"/>
      <w:lvlText w:val="•"/>
      <w:lvlJc w:val="left"/>
      <w:pPr>
        <w:ind w:left="53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8486D72">
      <w:start w:val="1"/>
      <w:numFmt w:val="bullet"/>
      <w:lvlText w:val="o"/>
      <w:lvlJc w:val="left"/>
      <w:pPr>
        <w:ind w:left="60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B5A2D44">
      <w:start w:val="1"/>
      <w:numFmt w:val="bullet"/>
      <w:lvlText w:val="▪"/>
      <w:lvlJc w:val="left"/>
      <w:pPr>
        <w:ind w:left="67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409511D"/>
    <w:multiLevelType w:val="hybridMultilevel"/>
    <w:tmpl w:val="F9200940"/>
    <w:lvl w:ilvl="0" w:tplc="5E2AE024">
      <w:start w:val="1"/>
      <w:numFmt w:val="decimal"/>
      <w:lvlText w:val="%1."/>
      <w:lvlJc w:val="left"/>
      <w:pPr>
        <w:ind w:left="63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5D248A8C">
      <w:start w:val="1"/>
      <w:numFmt w:val="lowerLetter"/>
      <w:lvlText w:val="%2"/>
      <w:lvlJc w:val="left"/>
      <w:pPr>
        <w:ind w:left="10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B2725D38">
      <w:start w:val="1"/>
      <w:numFmt w:val="lowerRoman"/>
      <w:lvlText w:val="%3"/>
      <w:lvlJc w:val="left"/>
      <w:pPr>
        <w:ind w:left="18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B33ED0F4">
      <w:start w:val="1"/>
      <w:numFmt w:val="decimal"/>
      <w:lvlText w:val="%4"/>
      <w:lvlJc w:val="left"/>
      <w:pPr>
        <w:ind w:left="25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B854EF72">
      <w:start w:val="1"/>
      <w:numFmt w:val="lowerLetter"/>
      <w:lvlText w:val="%5"/>
      <w:lvlJc w:val="left"/>
      <w:pPr>
        <w:ind w:left="32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B00A0618">
      <w:start w:val="1"/>
      <w:numFmt w:val="lowerRoman"/>
      <w:lvlText w:val="%6"/>
      <w:lvlJc w:val="left"/>
      <w:pPr>
        <w:ind w:left="39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1FCE7698">
      <w:start w:val="1"/>
      <w:numFmt w:val="decimal"/>
      <w:lvlText w:val="%7"/>
      <w:lvlJc w:val="left"/>
      <w:pPr>
        <w:ind w:left="46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04D6F28C">
      <w:start w:val="1"/>
      <w:numFmt w:val="lowerLetter"/>
      <w:lvlText w:val="%8"/>
      <w:lvlJc w:val="left"/>
      <w:pPr>
        <w:ind w:left="54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89AADAC0">
      <w:start w:val="1"/>
      <w:numFmt w:val="lowerRoman"/>
      <w:lvlText w:val="%9"/>
      <w:lvlJc w:val="left"/>
      <w:pPr>
        <w:ind w:left="61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446E6DBB"/>
    <w:multiLevelType w:val="hybridMultilevel"/>
    <w:tmpl w:val="C032D448"/>
    <w:lvl w:ilvl="0" w:tplc="7A9066C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F00C204">
      <w:start w:val="1"/>
      <w:numFmt w:val="bullet"/>
      <w:lvlText w:val="o"/>
      <w:lvlJc w:val="left"/>
      <w:pPr>
        <w:ind w:left="9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F801BD6">
      <w:start w:val="1"/>
      <w:numFmt w:val="bullet"/>
      <w:lvlText w:val="▪"/>
      <w:lvlJc w:val="left"/>
      <w:pPr>
        <w:ind w:left="15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930F150">
      <w:start w:val="1"/>
      <w:numFmt w:val="bullet"/>
      <w:lvlRestart w:val="0"/>
      <w:lvlText w:val="•"/>
      <w:lvlJc w:val="left"/>
      <w:pPr>
        <w:ind w:left="21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E68908">
      <w:start w:val="1"/>
      <w:numFmt w:val="bullet"/>
      <w:lvlText w:val="o"/>
      <w:lvlJc w:val="left"/>
      <w:pPr>
        <w:ind w:left="28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978200A">
      <w:start w:val="1"/>
      <w:numFmt w:val="bullet"/>
      <w:lvlText w:val="▪"/>
      <w:lvlJc w:val="left"/>
      <w:pPr>
        <w:ind w:left="35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8A0ADAA">
      <w:start w:val="1"/>
      <w:numFmt w:val="bullet"/>
      <w:lvlText w:val="•"/>
      <w:lvlJc w:val="left"/>
      <w:pPr>
        <w:ind w:left="42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EAA59AC">
      <w:start w:val="1"/>
      <w:numFmt w:val="bullet"/>
      <w:lvlText w:val="o"/>
      <w:lvlJc w:val="left"/>
      <w:pPr>
        <w:ind w:left="50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E56BF62">
      <w:start w:val="1"/>
      <w:numFmt w:val="bullet"/>
      <w:lvlText w:val="▪"/>
      <w:lvlJc w:val="left"/>
      <w:pPr>
        <w:ind w:left="57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F1B4A95"/>
    <w:multiLevelType w:val="hybridMultilevel"/>
    <w:tmpl w:val="0636A820"/>
    <w:lvl w:ilvl="0" w:tplc="3CF4BB40">
      <w:start w:val="1"/>
      <w:numFmt w:val="decimal"/>
      <w:lvlText w:val="%1."/>
      <w:lvlJc w:val="left"/>
      <w:pPr>
        <w:ind w:left="35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7A8D316">
      <w:start w:val="1"/>
      <w:numFmt w:val="decimal"/>
      <w:lvlText w:val="%2."/>
      <w:lvlJc w:val="left"/>
      <w:pPr>
        <w:ind w:left="107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A5824AC">
      <w:start w:val="1"/>
      <w:numFmt w:val="lowerRoman"/>
      <w:lvlText w:val="%3"/>
      <w:lvlJc w:val="left"/>
      <w:pPr>
        <w:ind w:left="1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F6E2C24">
      <w:start w:val="1"/>
      <w:numFmt w:val="decimal"/>
      <w:lvlText w:val="%4"/>
      <w:lvlJc w:val="left"/>
      <w:pPr>
        <w:ind w:left="2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C262520">
      <w:start w:val="1"/>
      <w:numFmt w:val="lowerLetter"/>
      <w:lvlText w:val="%5"/>
      <w:lvlJc w:val="left"/>
      <w:pPr>
        <w:ind w:left="3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50A1B3E">
      <w:start w:val="1"/>
      <w:numFmt w:val="lowerRoman"/>
      <w:lvlText w:val="%6"/>
      <w:lvlJc w:val="left"/>
      <w:pPr>
        <w:ind w:left="38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2A2AB84">
      <w:start w:val="1"/>
      <w:numFmt w:val="decimal"/>
      <w:lvlText w:val="%7"/>
      <w:lvlJc w:val="left"/>
      <w:pPr>
        <w:ind w:left="45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DBC22D4">
      <w:start w:val="1"/>
      <w:numFmt w:val="lowerLetter"/>
      <w:lvlText w:val="%8"/>
      <w:lvlJc w:val="left"/>
      <w:pPr>
        <w:ind w:left="52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7F2F582">
      <w:start w:val="1"/>
      <w:numFmt w:val="lowerRoman"/>
      <w:lvlText w:val="%9"/>
      <w:lvlJc w:val="left"/>
      <w:pPr>
        <w:ind w:left="60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73072C01"/>
    <w:multiLevelType w:val="hybridMultilevel"/>
    <w:tmpl w:val="AAEA5868"/>
    <w:lvl w:ilvl="0" w:tplc="29BEE80C">
      <w:start w:val="1"/>
      <w:numFmt w:val="bullet"/>
      <w:lvlText w:val="•"/>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300504">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E5E7F9A">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2305CA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E2AD37E">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E8070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7B679B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4E950A">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7FE8702">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5"/>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DA5"/>
    <w:rsid w:val="00057D29"/>
    <w:rsid w:val="000B78AF"/>
    <w:rsid w:val="000C4210"/>
    <w:rsid w:val="000C69DF"/>
    <w:rsid w:val="001B6543"/>
    <w:rsid w:val="001B79AA"/>
    <w:rsid w:val="002C2945"/>
    <w:rsid w:val="002E6FA2"/>
    <w:rsid w:val="003C2DA5"/>
    <w:rsid w:val="009C0A9A"/>
    <w:rsid w:val="00EC6C20"/>
    <w:rsid w:val="00F53571"/>
    <w:rsid w:val="00F63124"/>
    <w:rsid w:val="00F965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A4C92A-06F0-40D1-B4A3-7F33652CC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ind w:left="10" w:hanging="10"/>
      <w:jc w:val="both"/>
    </w:pPr>
    <w:rPr>
      <w:rFonts w:ascii="Arial" w:eastAsia="Arial" w:hAnsi="Arial" w:cs="Arial"/>
      <w:color w:val="000000"/>
      <w:sz w:val="18"/>
    </w:rPr>
  </w:style>
  <w:style w:type="paragraph" w:styleId="Heading1">
    <w:name w:val="heading 1"/>
    <w:next w:val="Normal"/>
    <w:link w:val="Heading1Char"/>
    <w:uiPriority w:val="9"/>
    <w:qFormat/>
    <w:pPr>
      <w:keepNext/>
      <w:keepLines/>
      <w:spacing w:after="0"/>
      <w:ind w:left="10" w:right="50" w:hanging="10"/>
      <w:jc w:val="center"/>
      <w:outlineLvl w:val="0"/>
    </w:pPr>
    <w:rPr>
      <w:rFonts w:ascii="Arial" w:eastAsia="Arial" w:hAnsi="Arial" w:cs="Arial"/>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1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Shiddanagouda</dc:creator>
  <cp:keywords/>
  <cp:lastModifiedBy>Patil, Shiddanagouda</cp:lastModifiedBy>
  <cp:revision>14</cp:revision>
  <dcterms:created xsi:type="dcterms:W3CDTF">2019-02-14T06:45:00Z</dcterms:created>
  <dcterms:modified xsi:type="dcterms:W3CDTF">2019-02-18T10:33:00Z</dcterms:modified>
</cp:coreProperties>
</file>