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Exp3 결과 정리: network vs network_adaptive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팀 Exp3 결과 파일 1_summary.csv, 3_summary.csv, 5_summary.csv (2026-10-12) 기준 · 인스턴스 108쌍</w:t>
      </w:r>
    </w:p>
    <w:p>
      <w:pPr>
        <w:pStyle w:val="Heading2"/>
      </w:pPr>
      <w:r>
        <w:t>1. 표 읽는 법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network: </w:t>
      </w:r>
      <w:r>
        <w:rPr>
          <w:rFonts w:ascii="맑은 고딕" w:hAnsi="맑은 고딕" w:eastAsia="맑은 고딕"/>
          <w:b w:val="0"/>
          <w:sz w:val="20"/>
        </w:rPr>
        <w:t>기계를 1기에 설치한 자리에 끝까지 고정하는 모델(위치 고정)입니다.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network_adaptive: </w:t>
      </w:r>
      <w:r>
        <w:rPr>
          <w:rFonts w:ascii="맑은 고딕" w:hAnsi="맑은 고딕" w:eastAsia="맑은 고딕"/>
          <w:b w:val="0"/>
          <w:sz w:val="20"/>
        </w:rPr>
        <w:t>기간이 바뀔 때 기계를 옮길 수 있게 한 모델(adaptive layout)입니다. network 해를 시작해(warm start)로 넣고 풉니다.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목적함수 값: </w:t>
      </w:r>
      <w:r>
        <w:rPr>
          <w:rFonts w:ascii="맑은 고딕" w:hAnsi="맑은 고딕" w:eastAsia="맑은 고딕"/>
          <w:b w:val="0"/>
          <w:sz w:val="20"/>
        </w:rPr>
        <w:t>구매비 + 재구성비 + 자재운반비 (+ 이동비). 작을수록 좋습니다.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gap: </w:t>
      </w:r>
      <w:r>
        <w:rPr>
          <w:rFonts w:ascii="맑은 고딕" w:hAnsi="맑은 고딕" w:eastAsia="맑은 고딕"/>
          <w:b w:val="0"/>
          <w:sz w:val="20"/>
        </w:rPr>
        <w:t>1,800초 안에 최적을 증명하지 못한 정도입니다. 0%면 최적입니다(목표 0.01%).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이득 %: </w:t>
      </w:r>
      <w:r>
        <w:rPr>
          <w:rFonts w:ascii="맑은 고딕" w:hAnsi="맑은 고딕" w:eastAsia="맑은 고딕"/>
          <w:b w:val="0"/>
          <w:sz w:val="20"/>
        </w:rPr>
        <w:t>(network − network_adaptive) ÷ network. 기계를 옮길 수 있게 하면 비용이 몇 % 줄어드는지입니다.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증명 범위: </w:t>
      </w:r>
      <w:r>
        <w:rPr>
          <w:rFonts w:ascii="맑은 고딕" w:hAnsi="맑은 고딕" w:eastAsia="맑은 고딕"/>
          <w:b w:val="0"/>
          <w:sz w:val="20"/>
        </w:rPr>
        <w:t>두 모델의 하한까지 고려했을 때 진짜 이득이 있을 수 있는 범위입니다. 최소 = network 하한 − adaptive 해, 최대 = network 해 − adaptive 하한.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판정: </w:t>
      </w:r>
      <w:r>
        <w:rPr>
          <w:rFonts w:ascii="맑은 고딕" w:hAnsi="맑은 고딕" w:eastAsia="맑은 고딕"/>
          <w:b w:val="0"/>
          <w:sz w:val="20"/>
        </w:rPr>
        <w:t>'정확' = 두 모델 모두 최적 증명, '최소 x% 확실' = 이득이 적어도 x%, '불확실' = 이득이 0일 수도 있음, '탐색 실패' = warm start를 했는데도 adaptive가 network보다 비싼 해로 끝남(아래 6절).</w:t>
      </w:r>
    </w:p>
    <w:p>
      <w:pPr>
        <w:pStyle w:val="Heading2"/>
      </w:pPr>
      <w:r>
        <w:t>2. 실험 조건 (exp_3/README.md 기준)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2162"/>
        <w:gridCol w:w="12975"/>
      </w:tblGrid>
      <w:tr>
        <w:trPr>
          <w:tblHeader w:val="true"/>
        </w:trPr>
        <w:tc>
          <w:tcPr>
            <w:tcW w:type="dxa" w:w="216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297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부품 수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1, 3, 5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레이아웃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layout_22 = 4x5 (20칸), layout_27 = 5x5 (25칸)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공정 겹침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high: seed마다 공통 공정 묶음(core)을 정하고 각 부품 경로의 앞·중간·뒤에 다르게 넣음 / low: 부품끼리 공정이 겹치지 않게 무작위 분할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기간 수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 4, 6 (총수요 278을 기간에 나눠 배분 — 기간이 적을수록 기간당 수요가 큼)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수요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총 278 (= 370 × 0.75). 기간별 총량 ±25%, 부품별 몫 ±15% 범위에서 seed마다 무작위 배분 → 매 기간 모든 부품을 비슷한 비율로 생산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seed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 2, 3 (seed마다 공정 순서와 수요를 새로 생성)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풀이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모델당 1,800초, 목표 gap 0.01%, 이동비 거리당 1.0, network 해로 warm start</w:t>
            </w:r>
          </w:p>
        </w:tc>
      </w:tr>
      <w:tr>
        <w:tc>
          <w:tcPr>
            <w:tcW w:type="dxa" w:w="21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규모</w:t>
            </w:r>
          </w:p>
        </w:tc>
        <w:tc>
          <w:tcPr>
            <w:tcW w:type="dxa" w:w="129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54개 인스턴스 × 레이아웃 2 = 108쌍, 모델 2개씩 216번 실행</w:t>
            </w:r>
          </w:p>
        </w:tc>
      </w:tr>
    </w:tbl>
    <w:p/>
    <w:p>
      <w:pPr>
        <w:pStyle w:val="Heading2"/>
      </w:pPr>
      <w:r>
        <w:t>3. 요약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12614"/>
        <w:gridCol w:w="2523"/>
      </w:tblGrid>
      <w:tr>
        <w:trPr>
          <w:tblHeader w:val="true"/>
        </w:trPr>
        <w:tc>
          <w:tcPr>
            <w:tcW w:type="dxa" w:w="1261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52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개수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쌍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108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 없음 (기계가 칸에 다 안 들어감, 대부분 2기간)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비교 가능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83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└ 두 모델 모두 최적 증명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└ network만 최적 증명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└ 둘 다 미증명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34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이득 &gt; 0 증명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</w:tr>
      <w:tr>
        <w:tc>
          <w:tcPr>
            <w:tcW w:type="dxa" w:w="126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탐색 실패 (adaptive가 network보다 비쌈)</w:t>
            </w:r>
          </w:p>
        </w:tc>
        <w:tc>
          <w:tcPr>
            <w:tcW w:type="dxa" w:w="25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</w:tr>
    </w:tbl>
    <w:p/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재배치 이득은 전반적으로 작습니다. 비교 가능한 83쌍의 평균은 0.1~0.3%, 찾은 해 기준 최대는 1.42%입니다.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이득 &gt; 0이 증명된 것은 19쌍이고, 가장 큰 것은 부품 3 · high · 4기간 · seed 1 (5x5에서 1.11~2.90%, 4x5에서 0.99~2.37%)입니다.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부품 5개는 1,800초 안에 network도 대부분 최적 증명이 안 돼서, 이득이 증명된 쌍이 하나도 없습니다.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12쌍은 warm start를 했는데도 adaptive가 network보다 비싼 해로 끝났습니다(최대 −5.96%). 이 경우 warm start가 실제로는 시작해로 쓰이지 않은 것으로 보입니다(6절).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수요가 매 기간 모든 제품을 비슷한 비율로 생산하는 형태라 기간 간 제품 구성 변화가 작고, 이것이 이득이 작은 주된 이유로 보입니다.</w:t>
      </w:r>
    </w:p>
    <w:p/>
    <w:p>
      <w:pPr>
        <w:pStyle w:val="Heading2"/>
      </w:pPr>
      <w:r>
        <w:t>4. 요인별 요약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9"/>
        </w:rPr>
        <w:t>탐색 실패(음수)는 0으로 놓고 평균을 냈습니다. 증명되지 않은 값도 포함한 경향입니다.</w:t>
      </w:r>
    </w:p>
    <w:p>
      <w:pPr>
        <w:pStyle w:val="Heading3"/>
      </w:pPr>
      <w:r>
        <w:t>부품 수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59"/>
        <w:gridCol w:w="1823"/>
        <w:gridCol w:w="2188"/>
        <w:gridCol w:w="2188"/>
        <w:gridCol w:w="2370"/>
        <w:gridCol w:w="2009"/>
      </w:tblGrid>
      <w:tr>
        <w:trPr>
          <w:tblHeader w:val="true"/>
        </w:trPr>
        <w:tc>
          <w:tcPr>
            <w:tcW w:type="dxa" w:w="455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2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쌍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237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 증명</w:t>
            </w:r>
          </w:p>
        </w:tc>
        <w:tc>
          <w:tcPr>
            <w:tcW w:type="dxa" w:w="20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탐색 실패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31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0.08%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0.32%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0.11%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0.64%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</w:tbl>
    <w:p/>
    <w:p>
      <w:pPr>
        <w:pStyle w:val="Heading3"/>
      </w:pPr>
      <w:r>
        <w:t>공정 겹침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59"/>
        <w:gridCol w:w="1823"/>
        <w:gridCol w:w="2188"/>
        <w:gridCol w:w="2188"/>
        <w:gridCol w:w="2370"/>
        <w:gridCol w:w="2009"/>
      </w:tblGrid>
      <w:tr>
        <w:trPr>
          <w:tblHeader w:val="true"/>
        </w:trPr>
        <w:tc>
          <w:tcPr>
            <w:tcW w:type="dxa" w:w="455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2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쌍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237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 증명</w:t>
            </w:r>
          </w:p>
        </w:tc>
        <w:tc>
          <w:tcPr>
            <w:tcW w:type="dxa" w:w="20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탐색 실패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40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0.19%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0.14%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</w:tbl>
    <w:p/>
    <w:p>
      <w:pPr>
        <w:pStyle w:val="Heading3"/>
      </w:pPr>
      <w:r>
        <w:t>기간 수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59"/>
        <w:gridCol w:w="1823"/>
        <w:gridCol w:w="2188"/>
        <w:gridCol w:w="2188"/>
        <w:gridCol w:w="2370"/>
        <w:gridCol w:w="2009"/>
      </w:tblGrid>
      <w:tr>
        <w:trPr>
          <w:tblHeader w:val="true"/>
        </w:trPr>
        <w:tc>
          <w:tcPr>
            <w:tcW w:type="dxa" w:w="455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2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쌍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237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 증명</w:t>
            </w:r>
          </w:p>
        </w:tc>
        <w:tc>
          <w:tcPr>
            <w:tcW w:type="dxa" w:w="20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탐색 실패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2기간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0.29%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4기간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0.17%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6기간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0.12%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0.89%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</w:tbl>
    <w:p/>
    <w:p>
      <w:pPr>
        <w:pStyle w:val="Heading3"/>
      </w:pPr>
      <w:r>
        <w:t>레이아웃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59"/>
        <w:gridCol w:w="1823"/>
        <w:gridCol w:w="2188"/>
        <w:gridCol w:w="2188"/>
        <w:gridCol w:w="2370"/>
        <w:gridCol w:w="2009"/>
      </w:tblGrid>
      <w:tr>
        <w:trPr>
          <w:tblHeader w:val="true"/>
        </w:trPr>
        <w:tc>
          <w:tcPr>
            <w:tcW w:type="dxa" w:w="455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2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쌍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237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 증명</w:t>
            </w:r>
          </w:p>
        </w:tc>
        <w:tc>
          <w:tcPr>
            <w:tcW w:type="dxa" w:w="20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탐색 실패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38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0.16%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45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0.17%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</w:tbl>
    <w:p/>
    <w:p>
      <w:pPr>
        <w:pStyle w:val="Heading3"/>
      </w:pPr>
      <w:r>
        <w:t>부품 수 × 공정 겹침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4559"/>
        <w:gridCol w:w="1823"/>
        <w:gridCol w:w="2188"/>
        <w:gridCol w:w="2188"/>
        <w:gridCol w:w="2370"/>
        <w:gridCol w:w="2009"/>
      </w:tblGrid>
      <w:tr>
        <w:trPr>
          <w:tblHeader w:val="true"/>
        </w:trPr>
        <w:tc>
          <w:tcPr>
            <w:tcW w:type="dxa" w:w="455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182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쌍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이득 %</w:t>
            </w:r>
          </w:p>
        </w:tc>
        <w:tc>
          <w:tcPr>
            <w:tcW w:type="dxa" w:w="218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최대 이득 %</w:t>
            </w:r>
          </w:p>
        </w:tc>
        <w:tc>
          <w:tcPr>
            <w:tcW w:type="dxa" w:w="237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이득 &gt; 0 증명</w:t>
            </w:r>
          </w:p>
        </w:tc>
        <w:tc>
          <w:tcPr>
            <w:tcW w:type="dxa" w:w="20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탐색 실패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 · high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0.04%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0.15%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 · low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0.11%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 · high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0.48%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 · low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0.17%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1.22%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 · high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0.10%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0.40%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  <w:tr>
        <w:tc>
          <w:tcPr>
            <w:tcW w:type="dxa" w:w="45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 · low</w:t>
            </w:r>
          </w:p>
        </w:tc>
        <w:tc>
          <w:tcPr>
            <w:tcW w:type="dxa" w:w="182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0.13%</w:t>
            </w:r>
          </w:p>
        </w:tc>
        <w:tc>
          <w:tcPr>
            <w:tcW w:type="dxa" w:w="218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0.64%</w:t>
            </w:r>
          </w:p>
        </w:tc>
        <w:tc>
          <w:tcPr>
            <w:tcW w:type="dxa" w:w="2370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0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t>5. 이득 &gt; 0이 증명된 조합 (19쌍, 최소값 큰 순서)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966"/>
        <w:gridCol w:w="1127"/>
        <w:gridCol w:w="966"/>
        <w:gridCol w:w="966"/>
        <w:gridCol w:w="1932"/>
        <w:gridCol w:w="1771"/>
        <w:gridCol w:w="1771"/>
        <w:gridCol w:w="1771"/>
        <w:gridCol w:w="2576"/>
        <w:gridCol w:w="1291"/>
      </w:tblGrid>
      <w:tr>
        <w:trPr>
          <w:tblHeader w:val="true"/>
        </w:trPr>
        <w:tc>
          <w:tcPr>
            <w:tcW w:type="dxa" w:w="96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부품</w:t>
            </w:r>
          </w:p>
        </w:tc>
        <w:tc>
          <w:tcPr>
            <w:tcW w:type="dxa" w:w="112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겹침</w:t>
            </w:r>
          </w:p>
        </w:tc>
        <w:tc>
          <w:tcPr>
            <w:tcW w:type="dxa" w:w="96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96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1932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레이아웃</w:t>
            </w:r>
          </w:p>
        </w:tc>
        <w:tc>
          <w:tcPr>
            <w:tcW w:type="dxa" w:w="177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network 해</w:t>
            </w:r>
          </w:p>
        </w:tc>
        <w:tc>
          <w:tcPr>
            <w:tcW w:type="dxa" w:w="177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adaptive 해</w:t>
            </w:r>
          </w:p>
        </w:tc>
        <w:tc>
          <w:tcPr>
            <w:tcW w:type="dxa" w:w="177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찾은 이득 %</w:t>
            </w:r>
          </w:p>
        </w:tc>
        <w:tc>
          <w:tcPr>
            <w:tcW w:type="dxa" w:w="257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증명 범위</w:t>
            </w:r>
          </w:p>
        </w:tc>
        <w:tc>
          <w:tcPr>
            <w:tcW w:type="dxa" w:w="129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이동비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26,794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26,475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1.19%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1.11 ~ 2.90%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27,210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26,824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1.42%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0.99 ~ 2.37%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21,186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20,998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0.89%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0.89 ~ 1.74%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22,701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22,493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0.92%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0.83 ~ 1.30%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22,002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21,824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0.81%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0.81 ~ 5.95%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22,260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22,090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0.76%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0.76 ~ 2.32%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22,761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22,645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0.51%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0.51 ~ 0.60%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20,898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20,796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0.49%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0.49 ~ 3.86%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34,190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34,136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0.16%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0.16 ~ 0.26%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24,937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24,894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0.17%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0.10 ~ 3.15%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23,188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23,154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0.15%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0.08 ~ 0.60%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20,463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20,449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0.07%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0.07 ~ 1.76%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23,344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23,331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0.06%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0.06 ~ 0.70%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35,200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35,150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0.14%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0.04 ~ 0.56%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20,555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20,547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0.04%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0.04 ~ 0.53%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42,329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42,277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0.12%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0.22%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22,295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22,291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3.69%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25,302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25,298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0.02 ~ 3.57%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24,170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24,148</w:t>
            </w:r>
          </w:p>
        </w:tc>
        <w:tc>
          <w:tcPr>
            <w:tcW w:type="dxa" w:w="177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0.09%</w:t>
            </w:r>
          </w:p>
        </w:tc>
        <w:tc>
          <w:tcPr>
            <w:tcW w:type="dxa" w:w="25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0.01 ~ 0.74%</w:t>
            </w:r>
          </w:p>
        </w:tc>
        <w:tc>
          <w:tcPr>
            <w:tcW w:type="dxa" w:w="1291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</w:tbl>
    <w:p/>
    <w:p>
      <w:pPr>
        <w:pStyle w:val="Heading2"/>
      </w:pPr>
      <w:r>
        <w:t>6. ⚠ 탐색 실패: adaptive가 network보다 비싸게 끝난 12쌍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9"/>
        </w:rPr>
        <w:t>network 해(기계를 옮기지 않는 배치)는 network_adaptive에서도 그대로 쓸 수 있는 해이므로, warm start가 제대로 들어갔다면 adaptive 해는 network 해보다 비쌀 수 없습니다. 결과 파일에는 warm start가 적용됐다고(network_warm_start_applied = True) 기록돼 있지만, 일부 변수(x, s, v, f)만 넣는 방식이라 Gurobi가 나머지 변수를 채우지 못해 시작해로 쓰지 못한 것으로 보입니다. 따라서 이 쌍들의 이득 값은 의미가 없고, 미증명 셀 전반의 이득도 과소평가됐을 수 있습니다. warm start 방식 점검이 필요합니다.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1164"/>
        <w:gridCol w:w="1358"/>
        <w:gridCol w:w="1164"/>
        <w:gridCol w:w="1164"/>
        <w:gridCol w:w="2328"/>
        <w:gridCol w:w="3105"/>
        <w:gridCol w:w="3105"/>
        <w:gridCol w:w="1749"/>
      </w:tblGrid>
      <w:tr>
        <w:trPr>
          <w:tblHeader w:val="true"/>
        </w:trPr>
        <w:tc>
          <w:tcPr>
            <w:tcW w:type="dxa" w:w="116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부품</w:t>
            </w:r>
          </w:p>
        </w:tc>
        <w:tc>
          <w:tcPr>
            <w:tcW w:type="dxa" w:w="135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겹침</w:t>
            </w:r>
          </w:p>
        </w:tc>
        <w:tc>
          <w:tcPr>
            <w:tcW w:type="dxa" w:w="116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16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232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레이아웃</w:t>
            </w:r>
          </w:p>
        </w:tc>
        <w:tc>
          <w:tcPr>
            <w:tcW w:type="dxa" w:w="310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network 해 (gap)</w:t>
            </w:r>
          </w:p>
        </w:tc>
        <w:tc>
          <w:tcPr>
            <w:tcW w:type="dxa" w:w="310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adaptive 해 (gap)</w:t>
            </w:r>
          </w:p>
        </w:tc>
        <w:tc>
          <w:tcPr>
            <w:tcW w:type="dxa" w:w="174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차이 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27,277 (0.72%)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28,677 (10.79%)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-5.13%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26,889 (0.65%)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28,322 (10.86%)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-5.33%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26,381 (0.00%)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27,260 (7.20%)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-3.33%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21,445 (0.00%)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22,724 (8.56%)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-5.96%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22,227 (0.56%)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22,295 (7.36%)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-0.31%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25,836 (0.00%)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25,871 (2.35%)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-0.14%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25,119 (0.70%)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25,382 (4.22%)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-1.05%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24,711 (0.45%)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25,262 (9.55%)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-2.23%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23,540 (1.43%)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24,220 (8.77%)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-2.89%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22,145 (0.00%)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22,679 (7.21%)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-2.41%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21,706 (0.00%)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22,826 (9.23%)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-5.16%</w:t>
            </w:r>
          </w:p>
        </w:tc>
      </w:tr>
      <w:tr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29,781 (1.04%)</w:t>
            </w:r>
          </w:p>
        </w:tc>
        <w:tc>
          <w:tcPr>
            <w:tcW w:type="dxa" w:w="310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31,511 (9.88%)</w:t>
            </w:r>
          </w:p>
        </w:tc>
        <w:tc>
          <w:tcPr>
            <w:tcW w:type="dxa" w:w="174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-5.81%</w:t>
            </w:r>
          </w:p>
        </w:tc>
      </w:tr>
    </w:tbl>
    <w:p/>
    <w:p>
      <w:pPr>
        <w:pStyle w:val="Heading2"/>
      </w:pPr>
      <w:r>
        <w:t>7. 전체 결과표 (비교 가능한 83쌍)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19"/>
        </w:rPr>
        <w:t>부품 수 → 공정 겹침 → 기간 → seed → 레이아웃 순. 판정 칸 색: 초록 = 정확, 파랑 = 최소값 확실, 회색 = 불확실, 빨강 = 탐색 실패.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727"/>
        <w:gridCol w:w="873"/>
        <w:gridCol w:w="727"/>
        <w:gridCol w:w="727"/>
        <w:gridCol w:w="1455"/>
        <w:gridCol w:w="1309"/>
        <w:gridCol w:w="1164"/>
        <w:gridCol w:w="1309"/>
        <w:gridCol w:w="1164"/>
        <w:gridCol w:w="1018"/>
        <w:gridCol w:w="1164"/>
        <w:gridCol w:w="3500"/>
      </w:tblGrid>
      <w:tr>
        <w:trPr>
          <w:tblHeader w:val="true"/>
        </w:trPr>
        <w:tc>
          <w:tcPr>
            <w:tcW w:type="dxa" w:w="72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부품</w:t>
            </w:r>
          </w:p>
        </w:tc>
        <w:tc>
          <w:tcPr>
            <w:tcW w:type="dxa" w:w="873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겹침</w:t>
            </w:r>
          </w:p>
        </w:tc>
        <w:tc>
          <w:tcPr>
            <w:tcW w:type="dxa" w:w="72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727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seed</w:t>
            </w:r>
          </w:p>
        </w:tc>
        <w:tc>
          <w:tcPr>
            <w:tcW w:type="dxa" w:w="1455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레이아웃</w:t>
            </w:r>
          </w:p>
        </w:tc>
        <w:tc>
          <w:tcPr>
            <w:tcW w:type="dxa" w:w="13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network 해</w:t>
            </w:r>
          </w:p>
        </w:tc>
        <w:tc>
          <w:tcPr>
            <w:tcW w:type="dxa" w:w="116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net gap</w:t>
            </w:r>
          </w:p>
        </w:tc>
        <w:tc>
          <w:tcPr>
            <w:tcW w:type="dxa" w:w="1309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adaptive 해</w:t>
            </w:r>
          </w:p>
        </w:tc>
        <w:tc>
          <w:tcPr>
            <w:tcW w:type="dxa" w:w="116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adp gap</w:t>
            </w:r>
          </w:p>
        </w:tc>
        <w:tc>
          <w:tcPr>
            <w:tcW w:type="dxa" w:w="101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이득</w:t>
            </w:r>
          </w:p>
        </w:tc>
        <w:tc>
          <w:tcPr>
            <w:tcW w:type="dxa" w:w="1164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이득 %</w:t>
            </w:r>
          </w:p>
        </w:tc>
        <w:tc>
          <w:tcPr>
            <w:tcW w:type="dxa" w:w="3500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35,962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35,952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0.22%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0.03%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0.25%)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35,200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35,150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0.42%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0.14%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0.04% 확실 (최대 0.56%)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25,114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25,107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0.72%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0.03%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0.75%)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24,948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24,930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0.57%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0.07%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0.64%)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28,564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28,564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28,256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28,252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0.36%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0.01%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0.38%)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24,170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24,148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0.65%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0.09%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0.01% 확실 (최대 0.74%)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24,030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24,030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1.22%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1.22%)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19,296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19,296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0.43%)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19,240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19,240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1.61%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1.61%)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23,344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23,331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0.65%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0.06%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0.06% 확실 (최대 0.70%)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23,188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23,154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0.15%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0.08% 확실 (최대 0.60%)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18,742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18,742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18,570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18,570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0.50%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0.50%)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35,365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35,365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35,145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35,145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34,190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34,136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0.16%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34,049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34,049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42,329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42,277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0.12%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23,606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23,606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0.41%)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23,290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23,290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22,761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22,645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0.51%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22,701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22,493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0.39%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0.92%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0.83% 확실 (최대 1.30%)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24,623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24,623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0.84%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0.84%)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24,343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24,343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0.76%)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18,049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18,049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17,794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17,794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2.13%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2.13%)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19,108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19,108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18,780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18,780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0.55%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0.55%)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20,555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20,547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0.04%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0.04% 확실 (최대 0.53%)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20,463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20,449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1.70%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0.07%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0.07% 확실 (최대 1.76%)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27,210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0.43%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26,824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0.97%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386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1.42%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0.99% 확실 (최대 2.37%)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26,794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26,475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1.73%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319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1.19%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1.11% 확실 (최대 2.90%)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25,302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25,298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3.55%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0.02%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0.02% 확실 (최대 3.57%)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24,937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24,894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2.98%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0.17%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0.10% 확실 (최대 3.15%)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26,590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26,575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1.11%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0.06%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1.16%)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26,262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26,262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1.35%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1.35%)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21,186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20,998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0.89%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0.89% 확실 (최대 1.74%)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20,898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20,796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3.39%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0.49%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0.49% 확실 (최대 3.86%)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22,260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22,090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1.57%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0.76%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0.76% 확실 (최대 2.32%)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22,002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21,824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5.18%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0.81%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0.81% 확실 (최대 5.95%)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20,451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20,451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DCEFE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정확 (gap 0.01% 이내)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20,167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20,167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1.40%)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39,933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2.18%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39,587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4.53%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0.87%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5.36%)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40,076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2.52%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39,586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4.15%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1.22%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5.32%)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27,277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0.72%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28,677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10.79%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-1,400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-5.13%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26,889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0.65%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28,322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10.86%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-1,433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-5.33%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31,232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2.25%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31,142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7.31%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0.29%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7.58%)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30,764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3.32%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30,764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7.65%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7.65%)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26,381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27,260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7.20%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-879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-3.33%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26,005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26,005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4.63%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4.63%)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21,754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1.55%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21,754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5.92%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5.92%)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21,737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2.79%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21,735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8.81%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0.01%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8.82%)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21,445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22,724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8.56%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-1,279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-5.96%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21,413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1.48%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21,413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5.46%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5.46%)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22,295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22,291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3.67%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0.02%</w:t>
            </w:r>
          </w:p>
        </w:tc>
        <w:tc>
          <w:tcPr>
            <w:tcW w:type="dxa" w:w="3500"/>
            <w:shd w:val="clear" w:color="auto" w:fill="E3EAF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최소 0.02% 확실 (최대 3.69%)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22,227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0.56%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22,295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7.36%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-68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-0.31%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42,152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0.48%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42,059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0.22%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1.05%)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37,397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0.72%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37,247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1.84%)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25,836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25,871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2.35%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-35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-0.14%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25,524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0.73%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25,524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2.99%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2.99%)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28,131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1.29%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28,053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4.18%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0.28%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4.44%)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27,671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0.94%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27,637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6.95%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0.12%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7.07%)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25,119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25,382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4.22%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-263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-1.05%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24,711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0.45%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25,262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9.55%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-551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-2.23%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24,076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1.68%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24,064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6.05%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0.05%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6.09%)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23,540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1.43%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24,220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8.77%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-680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-2.89%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23,263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4.86%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23,222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9.81%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0.18%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9.97%)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22,776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4.64%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22,746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9.41%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0.13%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9.53%)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22,145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22,679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7.21%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-534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-2.41%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high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21,706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22,826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9.23%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-1,120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-5.16%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29,781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1.04%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31,511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9.88%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-1,730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-5.81%</w:t>
            </w:r>
          </w:p>
        </w:tc>
        <w:tc>
          <w:tcPr>
            <w:tcW w:type="dxa" w:w="3500"/>
            <w:shd w:val="clear" w:color="auto" w:fill="F8E1D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탐색 실패 (adaptive가 더 나쁨)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29,765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1.89%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29,759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8.61%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0.02%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8.62%)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29,947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0.98%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29,947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6.04%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6.04%)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29,927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1.85%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29,927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9.99%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9.99%)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29,768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1.80%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29,579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4.71%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189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0.63%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5.31%)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29,736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2.46%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29,660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9.99%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76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0.26%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10.22%)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26,792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2.44%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26,621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1.23%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0.64%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1.86%)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27,071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3.45%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27,067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14.84%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0.01%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14.85%)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26,917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0.97%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26,917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2.25%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2.25%)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26,905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2.05%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26,905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10.74%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10.74%)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4x5 (20칸)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26,605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1.25%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26,593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1.54%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0.05%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1.58%)</w:t>
            </w:r>
          </w:p>
        </w:tc>
      </w:tr>
      <w:tr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87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low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72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4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5x5 (25칸)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26,585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1.84%</w:t>
            </w:r>
          </w:p>
        </w:tc>
        <w:tc>
          <w:tcPr>
            <w:tcW w:type="dxa" w:w="13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26,585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9.61%</w:t>
            </w:r>
          </w:p>
        </w:tc>
        <w:tc>
          <w:tcPr>
            <w:tcW w:type="dxa" w:w="101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164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0.00%</w:t>
            </w:r>
          </w:p>
        </w:tc>
        <w:tc>
          <w:tcPr>
            <w:tcW w:type="dxa" w:w="3500"/>
            <w:shd w:val="clear" w:color="auto" w:fill="F3F3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불확실 (0 ~ 9.61%)</w:t>
            </w:r>
          </w:p>
        </w:tc>
      </w:tr>
    </w:tbl>
    <w:p/>
    <w:p>
      <w:pPr>
        <w:pStyle w:val="Heading2"/>
      </w:pPr>
      <w:r>
        <w:t>8. 해 없음 (25쌍)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15137" w:type="dxa"/>
      </w:tblPr>
      <w:tblGrid>
        <w:gridCol w:w="2421"/>
        <w:gridCol w:w="2421"/>
        <w:gridCol w:w="2421"/>
        <w:gridCol w:w="4238"/>
        <w:gridCol w:w="3636"/>
      </w:tblGrid>
      <w:tr>
        <w:trPr>
          <w:tblHeader w:val="true"/>
        </w:trPr>
        <w:tc>
          <w:tcPr>
            <w:tcW w:type="dxa" w:w="242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부품</w:t>
            </w:r>
          </w:p>
        </w:tc>
        <w:tc>
          <w:tcPr>
            <w:tcW w:type="dxa" w:w="242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겹침</w:t>
            </w:r>
          </w:p>
        </w:tc>
        <w:tc>
          <w:tcPr>
            <w:tcW w:type="dxa" w:w="2421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4238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레이아웃</w:t>
            </w:r>
          </w:p>
        </w:tc>
        <w:tc>
          <w:tcPr>
            <w:tcW w:type="dxa" w:w="3636"/>
            <w:shd w:val="clear" w:color="auto" w:fill="70798F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seed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high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4x5 (20칸)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  <w:tr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</w:t>
            </w:r>
          </w:p>
        </w:tc>
        <w:tc>
          <w:tcPr>
            <w:tcW w:type="dxa" w:w="24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2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5x5 (25칸)</w:t>
            </w:r>
          </w:p>
        </w:tc>
        <w:tc>
          <w:tcPr>
            <w:tcW w:type="dxa" w:w="36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1, 2, 3</w:t>
            </w:r>
          </w:p>
        </w:tc>
      </w:tr>
    </w:tbl>
    <w:p/>
    <w:p>
      <w:pPr>
        <w:pStyle w:val="Heading2"/>
      </w:pPr>
      <w:r>
        <w:t>9. 참고: 부품 5 · low · 4기간 · seed 1 · 5x5 추가 실행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Exp3(1,800초): network 29,765 (하한 29,203), network_adaptive 29,759 (이동비 2) → 찾은 이득 6 (0.02%).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시간 제한 없이 network를 62.7시간 풀어 하한을 29,591까지 올렸지만 최적 증명에는 이르지 못함 (gap 0.58%). 위치 고정 최적값은 29,591 ~ 29,765.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</w:rPr>
        <w:t>같은 인스턴스를 dk의 z 모델로도 풀어 확인 중. z 모델의 순수 LP 하한이 network·network_adaptive와 소수점 6자리까지 일치해 같은 문제임을 확인했고, z off는 1시간 만에 network와 같은 29,765를 찾음 (network는 1시간 48분).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3A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