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5980" w14:textId="28444910" w:rsidR="006E6F44" w:rsidRDefault="006E6F44" w:rsidP="00EA11B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B3C33A" wp14:editId="26EFC603">
            <wp:extent cx="6201410" cy="1751566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kyo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7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3D7B" w14:textId="57EDD4F3" w:rsidR="00B73EFE" w:rsidRPr="00500457" w:rsidRDefault="00B73EFE" w:rsidP="00EA11B0">
      <w:pPr>
        <w:jc w:val="center"/>
        <w:rPr>
          <w:rFonts w:ascii="Times" w:hAnsi="Times"/>
          <w:b/>
          <w:sz w:val="28"/>
          <w:szCs w:val="28"/>
        </w:rPr>
      </w:pPr>
      <w:r w:rsidRPr="00500457">
        <w:rPr>
          <w:rFonts w:ascii="Times" w:hAnsi="Times"/>
          <w:b/>
          <w:sz w:val="28"/>
          <w:szCs w:val="28"/>
        </w:rPr>
        <w:t>-</w:t>
      </w:r>
      <w:r w:rsidR="00EA11B0" w:rsidRPr="00500457">
        <w:rPr>
          <w:rFonts w:ascii="Times" w:hAnsi="Times"/>
          <w:b/>
          <w:sz w:val="28"/>
          <w:szCs w:val="28"/>
        </w:rPr>
        <w:t xml:space="preserve"> </w:t>
      </w:r>
      <w:r w:rsidRPr="00500457">
        <w:rPr>
          <w:rFonts w:ascii="Times" w:hAnsi="Times"/>
          <w:b/>
          <w:sz w:val="28"/>
          <w:szCs w:val="28"/>
        </w:rPr>
        <w:t>Call for Participation</w:t>
      </w:r>
      <w:r w:rsidR="00EA11B0" w:rsidRPr="00500457">
        <w:rPr>
          <w:rFonts w:ascii="Times" w:hAnsi="Times"/>
          <w:b/>
          <w:sz w:val="28"/>
          <w:szCs w:val="28"/>
        </w:rPr>
        <w:t xml:space="preserve"> </w:t>
      </w:r>
      <w:r w:rsidRPr="00500457">
        <w:rPr>
          <w:rFonts w:ascii="Times" w:hAnsi="Times"/>
          <w:b/>
          <w:sz w:val="28"/>
          <w:szCs w:val="28"/>
        </w:rPr>
        <w:t>-</w:t>
      </w:r>
    </w:p>
    <w:p w14:paraId="290AB58C" w14:textId="19BDABAD" w:rsidR="003F0EAE" w:rsidRPr="00500457" w:rsidRDefault="00B73EFE" w:rsidP="008A6FF7">
      <w:pPr>
        <w:jc w:val="center"/>
        <w:rPr>
          <w:rFonts w:ascii="Times" w:hAnsi="Times"/>
          <w:b/>
          <w:szCs w:val="21"/>
        </w:rPr>
      </w:pPr>
      <w:r w:rsidRPr="00500457">
        <w:rPr>
          <w:rFonts w:ascii="Times" w:hAnsi="Times"/>
          <w:b/>
          <w:szCs w:val="21"/>
        </w:rPr>
        <w:t>-</w:t>
      </w:r>
      <w:r w:rsidR="003F0EAE" w:rsidRPr="00500457">
        <w:rPr>
          <w:rFonts w:ascii="Times" w:hAnsi="Times"/>
          <w:b/>
          <w:szCs w:val="21"/>
        </w:rPr>
        <w:t xml:space="preserve"> 14th International Conference on Information Security Practice and Experience -</w:t>
      </w:r>
    </w:p>
    <w:p w14:paraId="0E2263B5" w14:textId="622D80A4" w:rsidR="00C43ACD" w:rsidRPr="00500457" w:rsidRDefault="003F0EAE" w:rsidP="00985386">
      <w:pPr>
        <w:jc w:val="center"/>
        <w:rPr>
          <w:rFonts w:ascii="Times" w:hAnsi="Times"/>
          <w:b/>
          <w:szCs w:val="21"/>
        </w:rPr>
      </w:pPr>
      <w:r w:rsidRPr="00500457">
        <w:rPr>
          <w:rFonts w:ascii="Times" w:hAnsi="Times"/>
          <w:b/>
          <w:szCs w:val="21"/>
        </w:rPr>
        <w:t>Tokyo, Japan | 25-27 Sep, 2018</w:t>
      </w:r>
    </w:p>
    <w:p w14:paraId="3A17BACF" w14:textId="5061A986" w:rsidR="00143DBB" w:rsidRPr="00500457" w:rsidRDefault="00B73EFE" w:rsidP="00144FAB">
      <w:pPr>
        <w:jc w:val="center"/>
        <w:rPr>
          <w:rFonts w:ascii="Times" w:hAnsi="Times"/>
        </w:rPr>
      </w:pPr>
      <w:r w:rsidRPr="00500457">
        <w:rPr>
          <w:rFonts w:ascii="Times" w:hAnsi="Times"/>
        </w:rPr>
        <w:t>Contact:</w:t>
      </w:r>
      <w:r w:rsidR="004A4683" w:rsidRPr="00500457">
        <w:rPr>
          <w:rFonts w:ascii="Times" w:hAnsi="Times"/>
        </w:rPr>
        <w:t xml:space="preserve"> ispec2018-info@ml.cc.tsukuba.ac.jp</w:t>
      </w:r>
    </w:p>
    <w:p w14:paraId="4DB158FD" w14:textId="77777777" w:rsidR="00144FAB" w:rsidRPr="00144FAB" w:rsidRDefault="00144FAB" w:rsidP="00144FAB">
      <w:pPr>
        <w:jc w:val="center"/>
      </w:pPr>
    </w:p>
    <w:p w14:paraId="2484C6BB" w14:textId="13459E17" w:rsidR="00143DBB" w:rsidRPr="00500457" w:rsidRDefault="00143DBB" w:rsidP="00B73EFE">
      <w:pPr>
        <w:rPr>
          <w:rFonts w:ascii="Times" w:hAnsi="Times"/>
          <w:sz w:val="21"/>
          <w:szCs w:val="21"/>
        </w:rPr>
      </w:pPr>
      <w:r w:rsidRPr="00500457">
        <w:rPr>
          <w:rFonts w:ascii="Times" w:hAnsi="Times"/>
          <w:b/>
          <w:sz w:val="21"/>
          <w:szCs w:val="21"/>
        </w:rPr>
        <w:t xml:space="preserve">The 14th International Conference on Information Security Practice and Experience </w:t>
      </w:r>
      <w:r w:rsidRPr="00500457">
        <w:rPr>
          <w:rFonts w:ascii="Times" w:hAnsi="Times"/>
          <w:sz w:val="21"/>
          <w:szCs w:val="21"/>
        </w:rPr>
        <w:t>(ISPEC 2018) will be held in Tokyo in September 2018.</w:t>
      </w:r>
      <w:r w:rsidR="00116911" w:rsidRPr="00500457">
        <w:rPr>
          <w:rFonts w:ascii="Times" w:hAnsi="Times"/>
          <w:sz w:val="21"/>
          <w:szCs w:val="21"/>
        </w:rPr>
        <w:t xml:space="preserve"> </w:t>
      </w:r>
      <w:r w:rsidRPr="00500457">
        <w:rPr>
          <w:rFonts w:ascii="Times" w:hAnsi="Times"/>
          <w:sz w:val="21"/>
          <w:szCs w:val="21"/>
        </w:rPr>
        <w:t xml:space="preserve">The </w:t>
      </w:r>
      <w:r w:rsidRPr="00500457">
        <w:rPr>
          <w:rFonts w:ascii="Times" w:hAnsi="Times"/>
          <w:b/>
          <w:sz w:val="21"/>
          <w:szCs w:val="21"/>
        </w:rPr>
        <w:t>ISPEC</w:t>
      </w:r>
      <w:r w:rsidRPr="00500457">
        <w:rPr>
          <w:rFonts w:ascii="Times" w:hAnsi="Times"/>
          <w:sz w:val="21"/>
          <w:szCs w:val="21"/>
        </w:rPr>
        <w:t xml:space="preserve"> conference is an established forum that brings together researchers and practitioners to provide a confluence of new information security technologies, including their applications and their integration with IT systems in various vertical sectors.</w:t>
      </w:r>
    </w:p>
    <w:p w14:paraId="70CE938C" w14:textId="77BA8383" w:rsidR="001F16D8" w:rsidRDefault="001F16D8" w:rsidP="00B73EFE"/>
    <w:p w14:paraId="1028B390" w14:textId="1FE1D1A0" w:rsidR="00F13470" w:rsidRPr="00500457" w:rsidRDefault="00F13470" w:rsidP="00F13470">
      <w:pPr>
        <w:rPr>
          <w:rFonts w:ascii="Times" w:hAnsi="Times"/>
          <w:color w:val="000000" w:themeColor="text1"/>
        </w:rPr>
      </w:pPr>
      <w:r w:rsidRPr="00500457">
        <w:rPr>
          <w:rFonts w:ascii="Times" w:hAnsi="Times"/>
          <w:b/>
          <w:color w:val="000000" w:themeColor="text1"/>
        </w:rPr>
        <w:t>Invi</w:t>
      </w:r>
      <w:r w:rsidRPr="00500457">
        <w:rPr>
          <w:rFonts w:ascii="Times" w:hAnsi="Times"/>
          <w:b/>
          <w:color w:val="000000" w:themeColor="text1"/>
        </w:rPr>
        <w:t>ted Talk</w:t>
      </w:r>
      <w:r w:rsidR="00500457" w:rsidRPr="00500457">
        <w:rPr>
          <w:rFonts w:ascii="Times" w:hAnsi="Times"/>
          <w:b/>
          <w:color w:val="000000" w:themeColor="text1"/>
        </w:rPr>
        <w:t>s</w:t>
      </w:r>
    </w:p>
    <w:tbl>
      <w:tblPr>
        <w:tblStyle w:val="a5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02"/>
        <w:gridCol w:w="3260"/>
      </w:tblGrid>
      <w:tr w:rsidR="00F13470" w:rsidRPr="00500457" w14:paraId="632BB8F0" w14:textId="77777777" w:rsidTr="00500457">
        <w:tc>
          <w:tcPr>
            <w:tcW w:w="3686" w:type="dxa"/>
          </w:tcPr>
          <w:p w14:paraId="0BC0F5DD" w14:textId="24B22975" w:rsidR="00F13470" w:rsidRPr="00500457" w:rsidRDefault="00F13470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Professor</w:t>
            </w:r>
            <w:r w:rsidR="00500457">
              <w:rPr>
                <w:rFonts w:ascii="Times" w:hAnsi="Times" w:hint="eastAsia"/>
                <w:color w:val="000000" w:themeColor="text1"/>
                <w:sz w:val="21"/>
                <w:szCs w:val="21"/>
              </w:rPr>
              <w:t xml:space="preserve"> </w:t>
            </w:r>
            <w:r w:rsidR="00500457">
              <w:rPr>
                <w:rFonts w:ascii="Times" w:hAnsi="Times"/>
                <w:color w:val="000000" w:themeColor="text1"/>
                <w:sz w:val="21"/>
                <w:szCs w:val="21"/>
              </w:rPr>
              <w:t>CHOW</w:t>
            </w: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Sherman</w:t>
            </w:r>
          </w:p>
          <w:p w14:paraId="0B0AE957" w14:textId="0C3D28A2" w:rsidR="00F13470" w:rsidRPr="00500457" w:rsidRDefault="00F13470" w:rsidP="00F13470">
            <w:pPr>
              <w:rPr>
                <w:rFonts w:ascii="Times" w:hAnsi="Times"/>
                <w:sz w:val="21"/>
                <w:szCs w:val="21"/>
              </w:rPr>
            </w:pPr>
            <w:r w:rsidRPr="00500457">
              <w:rPr>
                <w:rFonts w:ascii="Times" w:hAnsi="Times"/>
                <w:sz w:val="21"/>
                <w:szCs w:val="21"/>
              </w:rPr>
              <w:fldChar w:fldCharType="begin"/>
            </w:r>
            <w:r w:rsidRPr="00500457">
              <w:rPr>
                <w:rFonts w:ascii="Times" w:hAnsi="Times"/>
                <w:sz w:val="21"/>
                <w:szCs w:val="21"/>
              </w:rPr>
              <w:instrText xml:space="preserve"> INCLUDEPICTURE "http://www.risk.tsukuba.ac.jp/ispec2018/img/ShermanChow.jpg" \* MERGEFORMATINET </w:instrText>
            </w:r>
            <w:r w:rsidRPr="00500457">
              <w:rPr>
                <w:rFonts w:ascii="Times" w:hAnsi="Times"/>
                <w:sz w:val="21"/>
                <w:szCs w:val="21"/>
              </w:rPr>
              <w:fldChar w:fldCharType="separate"/>
            </w:r>
            <w:r w:rsidRPr="00500457">
              <w:rPr>
                <w:rFonts w:ascii="Times" w:hAnsi="Times"/>
                <w:noProof/>
                <w:sz w:val="21"/>
                <w:szCs w:val="21"/>
              </w:rPr>
              <w:drawing>
                <wp:inline distT="0" distB="0" distL="0" distR="0" wp14:anchorId="671C006F" wp14:editId="5A3A51AB">
                  <wp:extent cx="778598" cy="1166810"/>
                  <wp:effectExtent l="0" t="0" r="0" b="1905"/>
                  <wp:docPr id="2" name="图片 2" descr="http://www.risk.tsukuba.ac.jp/ispec2018/img/ShermanCh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isk.tsukuba.ac.jp/ispec2018/img/ShermanCh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48" cy="12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0457">
              <w:rPr>
                <w:rFonts w:ascii="Times" w:hAnsi="Times"/>
                <w:sz w:val="21"/>
                <w:szCs w:val="21"/>
              </w:rPr>
              <w:fldChar w:fldCharType="end"/>
            </w:r>
          </w:p>
          <w:p w14:paraId="730467B1" w14:textId="77777777" w:rsidR="00F13470" w:rsidRPr="00500457" w:rsidRDefault="00F13470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The Chinese University of Hong Kong</w:t>
            </w:r>
          </w:p>
          <w:p w14:paraId="214C8A92" w14:textId="0883DD8C" w:rsidR="00F13470" w:rsidRPr="00500457" w:rsidRDefault="00F13470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Title: Password-Hardening Services</w:t>
            </w:r>
          </w:p>
          <w:p w14:paraId="43E31975" w14:textId="13DBD198" w:rsidR="00F13470" w:rsidRPr="00500457" w:rsidRDefault="00F13470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</w:tcPr>
          <w:p w14:paraId="40CCC062" w14:textId="77F48B13" w:rsidR="00F13470" w:rsidRPr="00500457" w:rsidRDefault="00BE102A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Prof</w:t>
            </w: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essor</w:t>
            </w: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Robert Deng</w:t>
            </w:r>
          </w:p>
          <w:p w14:paraId="4AC6E8F8" w14:textId="77777777" w:rsidR="00BE102A" w:rsidRPr="00500457" w:rsidRDefault="00BE102A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51D269EF" wp14:editId="1036D237">
                  <wp:extent cx="807622" cy="10800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obert H. Deng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6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66777" w14:textId="77777777" w:rsidR="001B1F31" w:rsidRPr="00500457" w:rsidRDefault="001B1F31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Singapore Management University</w:t>
            </w:r>
          </w:p>
          <w:p w14:paraId="7A547F95" w14:textId="0EA9BA5E" w:rsidR="001B1F31" w:rsidRPr="00500457" w:rsidRDefault="001B1F31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Title: A User Centric and Layered Approach to Mobile Security</w:t>
            </w:r>
          </w:p>
        </w:tc>
        <w:tc>
          <w:tcPr>
            <w:tcW w:w="3260" w:type="dxa"/>
          </w:tcPr>
          <w:p w14:paraId="7990E6EF" w14:textId="375884C3" w:rsidR="005873D9" w:rsidRPr="00500457" w:rsidRDefault="005873D9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Professor</w:t>
            </w:r>
            <w:r w:rsidR="00500457">
              <w:rPr>
                <w:rFonts w:ascii="Times" w:hAnsi="Times"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Shin’ichiro Matsuo</w:t>
            </w:r>
          </w:p>
          <w:p w14:paraId="79A5D3F9" w14:textId="77777777" w:rsidR="005873D9" w:rsidRPr="00500457" w:rsidRDefault="005873D9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proofErr w:type="spellEnd"/>
            <w:r w:rsidRPr="00500457">
              <w:rPr>
                <w:rFonts w:ascii="Times" w:hAnsi="Times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41D83BEA" wp14:editId="1F7F49E4">
                  <wp:extent cx="810000" cy="1080000"/>
                  <wp:effectExtent l="0" t="0" r="952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su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6810E" w14:textId="77777777" w:rsidR="0036103F" w:rsidRPr="00500457" w:rsidRDefault="0036103F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Georgetown University</w:t>
            </w:r>
          </w:p>
          <w:p w14:paraId="16AF6E6B" w14:textId="7B6E5017" w:rsidR="0036103F" w:rsidRPr="00500457" w:rsidRDefault="0036103F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Title: Era of Elusiveness in Security and Privacy</w:t>
            </w:r>
          </w:p>
        </w:tc>
      </w:tr>
      <w:tr w:rsidR="00F13470" w:rsidRPr="00500457" w14:paraId="42ACC0D4" w14:textId="77777777" w:rsidTr="00500457">
        <w:trPr>
          <w:trHeight w:val="2535"/>
        </w:trPr>
        <w:tc>
          <w:tcPr>
            <w:tcW w:w="3686" w:type="dxa"/>
          </w:tcPr>
          <w:p w14:paraId="19BC1FC3" w14:textId="77777777" w:rsidR="00B64B24" w:rsidRDefault="00B64B24" w:rsidP="00D449FA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</w:p>
          <w:p w14:paraId="0EA65BDB" w14:textId="77777777" w:rsidR="00D449FA" w:rsidRPr="00500457" w:rsidRDefault="00D449FA" w:rsidP="00D449FA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Professor </w:t>
            </w:r>
            <w:proofErr w:type="spellStart"/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Kui</w:t>
            </w:r>
            <w:proofErr w:type="spellEnd"/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Ren</w:t>
            </w:r>
          </w:p>
          <w:p w14:paraId="7EF2DA36" w14:textId="7578743B" w:rsidR="003C506F" w:rsidRPr="00500457" w:rsidRDefault="003C506F" w:rsidP="00500457">
            <w:pPr>
              <w:jc w:val="both"/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290FE4DC" wp14:editId="61CB9546">
                  <wp:extent cx="812371" cy="1080000"/>
                  <wp:effectExtent l="0" t="0" r="698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nkui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71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E8CB2" w14:textId="18FAFA2A" w:rsidR="00D449FA" w:rsidRPr="00500457" w:rsidRDefault="00D449FA" w:rsidP="00B64B24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Zhejiang University</w:t>
            </w:r>
          </w:p>
          <w:p w14:paraId="1F62C6A0" w14:textId="72083B9D" w:rsidR="00F13470" w:rsidRPr="00500457" w:rsidRDefault="00D449FA" w:rsidP="00B64B24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Title: Attributing Pictures to Smartphones via Camera Fingerprinting</w:t>
            </w:r>
          </w:p>
        </w:tc>
        <w:tc>
          <w:tcPr>
            <w:tcW w:w="3402" w:type="dxa"/>
          </w:tcPr>
          <w:p w14:paraId="2B954D1D" w14:textId="77777777" w:rsidR="00B64B24" w:rsidRDefault="00B64B24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</w:p>
          <w:p w14:paraId="0A5C33EF" w14:textId="77777777" w:rsidR="00F13470" w:rsidRPr="00500457" w:rsidRDefault="00CB16EE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Professor</w:t>
            </w: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 Mark Ryan</w:t>
            </w:r>
          </w:p>
          <w:p w14:paraId="133B677A" w14:textId="77777777" w:rsidR="005D0A99" w:rsidRPr="00500457" w:rsidRDefault="005D0A99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1B47A3C1" wp14:editId="2661DBD6">
                  <wp:extent cx="756593" cy="1080000"/>
                  <wp:effectExtent l="0" t="0" r="571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rk Rya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9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624CD" w14:textId="77777777" w:rsidR="005D0A99" w:rsidRPr="00500457" w:rsidRDefault="005D0A99" w:rsidP="005D0A99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University of Birmingham</w:t>
            </w:r>
          </w:p>
          <w:p w14:paraId="2B6AB022" w14:textId="01C22BD1" w:rsidR="005D0A99" w:rsidRPr="00500457" w:rsidRDefault="00F82B87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  <w:r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 xml:space="preserve">Title: </w:t>
            </w:r>
            <w:r w:rsidR="00DE12E8" w:rsidRPr="00500457">
              <w:rPr>
                <w:rFonts w:ascii="Times" w:hAnsi="Times"/>
                <w:color w:val="000000" w:themeColor="text1"/>
                <w:sz w:val="21"/>
                <w:szCs w:val="21"/>
              </w:rPr>
              <w:t>Security of machine learning</w:t>
            </w:r>
          </w:p>
        </w:tc>
        <w:tc>
          <w:tcPr>
            <w:tcW w:w="3260" w:type="dxa"/>
          </w:tcPr>
          <w:p w14:paraId="36F3D12F" w14:textId="77777777" w:rsidR="00F13470" w:rsidRPr="00500457" w:rsidRDefault="00F13470" w:rsidP="00F13470">
            <w:pPr>
              <w:rPr>
                <w:rFonts w:ascii="Times" w:hAnsi="Times"/>
                <w:color w:val="000000" w:themeColor="text1"/>
                <w:sz w:val="21"/>
                <w:szCs w:val="21"/>
              </w:rPr>
            </w:pPr>
          </w:p>
        </w:tc>
      </w:tr>
    </w:tbl>
    <w:p w14:paraId="437054FF" w14:textId="6812A99C" w:rsidR="00500457" w:rsidRPr="00500457" w:rsidRDefault="000465C2" w:rsidP="00F13470">
      <w:pPr>
        <w:rPr>
          <w:rFonts w:ascii="Times" w:hAnsi="Times" w:hint="eastAsia"/>
          <w:color w:val="000000" w:themeColor="text1"/>
        </w:rPr>
        <w:sectPr w:rsidR="00500457" w:rsidRPr="00500457" w:rsidSect="00ED12E4">
          <w:pgSz w:w="11906" w:h="16838"/>
          <w:pgMar w:top="720" w:right="1077" w:bottom="720" w:left="1077" w:header="851" w:footer="992" w:gutter="0"/>
          <w:cols w:space="425"/>
          <w:docGrid w:type="lines" w:linePitch="312"/>
        </w:sectPr>
      </w:pPr>
      <w:r w:rsidRPr="00500457">
        <w:rPr>
          <w:rFonts w:ascii="Times" w:hAnsi="Times"/>
          <w:noProof/>
        </w:rPr>
        <w:drawing>
          <wp:anchor distT="0" distB="0" distL="114300" distR="114300" simplePos="0" relativeHeight="251672576" behindDoc="0" locked="0" layoutInCell="1" allowOverlap="1" wp14:anchorId="1E993E6C" wp14:editId="578B336A">
            <wp:simplePos x="0" y="0"/>
            <wp:positionH relativeFrom="column">
              <wp:posOffset>4049232</wp:posOffset>
            </wp:positionH>
            <wp:positionV relativeFrom="paragraph">
              <wp:posOffset>227965</wp:posOffset>
            </wp:positionV>
            <wp:extent cx="1212215" cy="41338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457">
        <w:rPr>
          <w:rFonts w:ascii="Times" w:hAnsi="Times"/>
          <w:noProof/>
        </w:rPr>
        <w:drawing>
          <wp:anchor distT="0" distB="0" distL="114300" distR="114300" simplePos="0" relativeHeight="251669504" behindDoc="0" locked="0" layoutInCell="1" allowOverlap="1" wp14:anchorId="3C7DCED3" wp14:editId="2F01C713">
            <wp:simplePos x="0" y="0"/>
            <wp:positionH relativeFrom="column">
              <wp:posOffset>-5715</wp:posOffset>
            </wp:positionH>
            <wp:positionV relativeFrom="paragraph">
              <wp:posOffset>268442</wp:posOffset>
            </wp:positionV>
            <wp:extent cx="1101725" cy="413385"/>
            <wp:effectExtent l="0" t="0" r="3175" b="571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3FC01" w14:textId="585511D2" w:rsidR="005D18C0" w:rsidRPr="00500457" w:rsidRDefault="000465C2" w:rsidP="00B73EFE">
      <w:pPr>
        <w:rPr>
          <w:rFonts w:ascii="Times" w:hAnsi="Times" w:hint="eastAsia"/>
        </w:rPr>
        <w:sectPr w:rsidR="005D18C0" w:rsidRPr="00500457" w:rsidSect="005D18C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0" w:name="_GoBack"/>
      <w:bookmarkEnd w:id="0"/>
      <w:r w:rsidRPr="00500457">
        <w:rPr>
          <w:rFonts w:ascii="Times" w:hAnsi="Times"/>
          <w:noProof/>
        </w:rPr>
        <w:drawing>
          <wp:anchor distT="0" distB="0" distL="114300" distR="114300" simplePos="0" relativeHeight="251671552" behindDoc="0" locked="0" layoutInCell="1" allowOverlap="1" wp14:anchorId="3D075266" wp14:editId="3C38B4E0">
            <wp:simplePos x="0" y="0"/>
            <wp:positionH relativeFrom="column">
              <wp:posOffset>2326640</wp:posOffset>
            </wp:positionH>
            <wp:positionV relativeFrom="paragraph">
              <wp:posOffset>34925</wp:posOffset>
            </wp:positionV>
            <wp:extent cx="957580" cy="413385"/>
            <wp:effectExtent l="0" t="0" r="0" b="571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457">
        <w:rPr>
          <w:rFonts w:ascii="Times" w:hAnsi="Times"/>
          <w:noProof/>
        </w:rPr>
        <w:drawing>
          <wp:anchor distT="0" distB="0" distL="114300" distR="114300" simplePos="0" relativeHeight="251670528" behindDoc="0" locked="0" layoutInCell="1" allowOverlap="1" wp14:anchorId="7C79791B" wp14:editId="52999A7A">
            <wp:simplePos x="0" y="0"/>
            <wp:positionH relativeFrom="column">
              <wp:posOffset>837565</wp:posOffset>
            </wp:positionH>
            <wp:positionV relativeFrom="paragraph">
              <wp:posOffset>35088</wp:posOffset>
            </wp:positionV>
            <wp:extent cx="1259205" cy="413385"/>
            <wp:effectExtent l="0" t="0" r="0" b="571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1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25FC" w14:textId="2047E1FB" w:rsidR="00C820EC" w:rsidRPr="00500457" w:rsidRDefault="00C820EC" w:rsidP="00B73EFE">
      <w:pPr>
        <w:rPr>
          <w:rFonts w:ascii="Times" w:hAnsi="Times" w:hint="eastAsia"/>
        </w:rPr>
      </w:pPr>
    </w:p>
    <w:p w14:paraId="72F9F9AE" w14:textId="53B38F16" w:rsidR="00DD4027" w:rsidRPr="00500457" w:rsidRDefault="00DD4027" w:rsidP="00B73EFE">
      <w:pPr>
        <w:rPr>
          <w:rFonts w:ascii="Times" w:hAnsi="Times"/>
          <w:noProof/>
        </w:rPr>
      </w:pPr>
      <w:r w:rsidRPr="00500457">
        <w:rPr>
          <w:rFonts w:ascii="Times" w:hAnsi="Times"/>
          <w:noProof/>
        </w:rPr>
        <w:t xml:space="preserve">   </w:t>
      </w:r>
      <w:r w:rsidR="006015D5" w:rsidRPr="00500457">
        <w:rPr>
          <w:rFonts w:ascii="Times" w:hAnsi="Times"/>
          <w:noProof/>
        </w:rPr>
        <w:t xml:space="preserve"> </w:t>
      </w:r>
      <w:r w:rsidRPr="00500457">
        <w:rPr>
          <w:rFonts w:ascii="Times" w:hAnsi="Times"/>
          <w:noProof/>
        </w:rPr>
        <w:t xml:space="preserve">          </w:t>
      </w:r>
      <w:r w:rsidR="000425AC" w:rsidRPr="00500457">
        <w:rPr>
          <w:rFonts w:ascii="Times" w:hAnsi="Times"/>
          <w:noProof/>
        </w:rPr>
        <w:t xml:space="preserve">   </w:t>
      </w:r>
    </w:p>
    <w:p w14:paraId="1283301C" w14:textId="77777777" w:rsidR="00142ACE" w:rsidRPr="00500457" w:rsidRDefault="00DD4027" w:rsidP="00B73EFE">
      <w:pPr>
        <w:rPr>
          <w:rFonts w:ascii="Times" w:hAnsi="Times"/>
        </w:rPr>
      </w:pPr>
      <w:r w:rsidRPr="00500457">
        <w:rPr>
          <w:rFonts w:ascii="Times" w:hAnsi="Times"/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20A81BAC" wp14:editId="418A5570">
            <wp:simplePos x="0" y="0"/>
            <wp:positionH relativeFrom="margin">
              <wp:posOffset>2959100</wp:posOffset>
            </wp:positionH>
            <wp:positionV relativeFrom="paragraph">
              <wp:posOffset>114300</wp:posOffset>
            </wp:positionV>
            <wp:extent cx="993235" cy="414000"/>
            <wp:effectExtent l="0" t="0" r="0" b="571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isec_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235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0457">
        <w:rPr>
          <w:rFonts w:ascii="Times" w:hAnsi="Times"/>
          <w:noProof/>
          <w:color w:val="FF0000"/>
        </w:rPr>
        <w:drawing>
          <wp:anchor distT="0" distB="0" distL="114300" distR="114300" simplePos="0" relativeHeight="251666432" behindDoc="1" locked="0" layoutInCell="1" allowOverlap="1" wp14:anchorId="35100928" wp14:editId="38BE0A13">
            <wp:simplePos x="0" y="0"/>
            <wp:positionH relativeFrom="column">
              <wp:posOffset>1202055</wp:posOffset>
            </wp:positionH>
            <wp:positionV relativeFrom="paragraph">
              <wp:posOffset>107950</wp:posOffset>
            </wp:positionV>
            <wp:extent cx="1603373" cy="414000"/>
            <wp:effectExtent l="0" t="0" r="0" b="5715"/>
            <wp:wrapTight wrapText="bothSides">
              <wp:wrapPolygon edited="0">
                <wp:start x="0" y="0"/>
                <wp:lineTo x="0" y="20903"/>
                <wp:lineTo x="21309" y="20903"/>
                <wp:lineTo x="21309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awei_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3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AC" w:rsidRPr="00500457">
        <w:rPr>
          <w:rFonts w:ascii="Times" w:hAnsi="Times"/>
          <w:noProof/>
        </w:rPr>
        <w:t xml:space="preserve"> </w:t>
      </w:r>
      <w:r w:rsidR="009B09B1" w:rsidRPr="00500457">
        <w:rPr>
          <w:rFonts w:ascii="Times" w:hAnsi="Times"/>
          <w:noProof/>
        </w:rPr>
        <w:drawing>
          <wp:inline distT="0" distB="0" distL="0" distR="0" wp14:anchorId="6AA47A77" wp14:editId="05CAA4BC">
            <wp:extent cx="959667" cy="439847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08" cy="44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25AC" w:rsidRPr="00500457">
        <w:rPr>
          <w:rFonts w:ascii="Times" w:hAnsi="Times"/>
          <w:noProof/>
        </w:rPr>
        <w:t xml:space="preserve">           </w:t>
      </w:r>
    </w:p>
    <w:p w14:paraId="4F16750D" w14:textId="77777777" w:rsidR="00B64B24" w:rsidRDefault="00B64B24" w:rsidP="00B73EFE">
      <w:pPr>
        <w:rPr>
          <w:rFonts w:ascii="Times" w:hAnsi="Times"/>
          <w:b/>
        </w:rPr>
      </w:pPr>
    </w:p>
    <w:p w14:paraId="750B7298" w14:textId="39ABE529" w:rsidR="001663E5" w:rsidRPr="00500457" w:rsidRDefault="00DD3AB9" w:rsidP="00B73EFE">
      <w:pPr>
        <w:rPr>
          <w:rFonts w:ascii="Times" w:hAnsi="Times"/>
        </w:rPr>
      </w:pPr>
      <w:r w:rsidRPr="00500457">
        <w:rPr>
          <w:rFonts w:ascii="Times" w:hAnsi="Times"/>
          <w:b/>
        </w:rPr>
        <w:t>Registration Free</w:t>
      </w:r>
      <w:r w:rsidRPr="00500457">
        <w:rPr>
          <w:rFonts w:ascii="Times" w:hAnsi="Times"/>
          <w:b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01F0" w:rsidRPr="00500457" w14:paraId="40219D96" w14:textId="77777777" w:rsidTr="00AA09F3">
        <w:trPr>
          <w:jc w:val="center"/>
        </w:trPr>
        <w:tc>
          <w:tcPr>
            <w:tcW w:w="2765" w:type="dxa"/>
          </w:tcPr>
          <w:p w14:paraId="3AA5E626" w14:textId="664DAD57" w:rsidR="00E101F0" w:rsidRPr="00500457" w:rsidRDefault="00E101F0" w:rsidP="001663E5">
            <w:pPr>
              <w:jc w:val="center"/>
              <w:rPr>
                <w:rFonts w:ascii="Times" w:hAnsi="Times"/>
                <w:b/>
                <w:szCs w:val="21"/>
              </w:rPr>
            </w:pPr>
            <w:r w:rsidRPr="00500457">
              <w:rPr>
                <w:rFonts w:ascii="Times" w:hAnsi="Times"/>
                <w:b/>
                <w:szCs w:val="21"/>
              </w:rPr>
              <w:t>Registration Fee (in Japanese Yen)</w:t>
            </w:r>
          </w:p>
        </w:tc>
        <w:tc>
          <w:tcPr>
            <w:tcW w:w="2765" w:type="dxa"/>
          </w:tcPr>
          <w:p w14:paraId="097B044B" w14:textId="2BE2641D" w:rsidR="00E101F0" w:rsidRPr="00500457" w:rsidRDefault="00E101F0" w:rsidP="001663E5">
            <w:pPr>
              <w:jc w:val="center"/>
              <w:rPr>
                <w:rFonts w:ascii="Times" w:hAnsi="Times"/>
                <w:b/>
                <w:szCs w:val="21"/>
              </w:rPr>
            </w:pPr>
            <w:r w:rsidRPr="00500457">
              <w:rPr>
                <w:rFonts w:ascii="Times" w:hAnsi="Times"/>
                <w:b/>
                <w:szCs w:val="21"/>
              </w:rPr>
              <w:t>[Early] By 6 August 2018 (23:59 JST)</w:t>
            </w:r>
          </w:p>
        </w:tc>
        <w:tc>
          <w:tcPr>
            <w:tcW w:w="2766" w:type="dxa"/>
          </w:tcPr>
          <w:p w14:paraId="4F606578" w14:textId="569B95C2" w:rsidR="00E101F0" w:rsidRPr="00500457" w:rsidRDefault="00E101F0" w:rsidP="001663E5">
            <w:pPr>
              <w:jc w:val="center"/>
              <w:rPr>
                <w:rFonts w:ascii="Times" w:hAnsi="Times"/>
                <w:b/>
                <w:szCs w:val="21"/>
              </w:rPr>
            </w:pPr>
            <w:r w:rsidRPr="00500457">
              <w:rPr>
                <w:rFonts w:ascii="Times" w:hAnsi="Times"/>
                <w:b/>
                <w:szCs w:val="21"/>
              </w:rPr>
              <w:t>[Late] After 6 August 2018 (23:59 JST)</w:t>
            </w:r>
          </w:p>
        </w:tc>
      </w:tr>
      <w:tr w:rsidR="00E101F0" w:rsidRPr="00500457" w14:paraId="0449989C" w14:textId="77777777" w:rsidTr="00AA09F3">
        <w:trPr>
          <w:jc w:val="center"/>
        </w:trPr>
        <w:tc>
          <w:tcPr>
            <w:tcW w:w="2765" w:type="dxa"/>
          </w:tcPr>
          <w:p w14:paraId="2AAD3C1B" w14:textId="76C75944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Full Registration</w:t>
            </w:r>
          </w:p>
        </w:tc>
        <w:tc>
          <w:tcPr>
            <w:tcW w:w="2765" w:type="dxa"/>
          </w:tcPr>
          <w:p w14:paraId="52E79CD1" w14:textId="58B8762B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65</w:t>
            </w:r>
            <w:r w:rsidR="00F55267" w:rsidRPr="00500457">
              <w:rPr>
                <w:rFonts w:ascii="Times" w:hAnsi="Times"/>
                <w:szCs w:val="21"/>
              </w:rPr>
              <w:t>,</w:t>
            </w:r>
            <w:r w:rsidRPr="00500457">
              <w:rPr>
                <w:rFonts w:ascii="Times" w:hAnsi="Times"/>
                <w:szCs w:val="21"/>
              </w:rPr>
              <w:t>000 yen</w:t>
            </w:r>
          </w:p>
        </w:tc>
        <w:tc>
          <w:tcPr>
            <w:tcW w:w="2766" w:type="dxa"/>
          </w:tcPr>
          <w:p w14:paraId="1A77E2EF" w14:textId="0DF8B306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80,000 yen</w:t>
            </w:r>
          </w:p>
        </w:tc>
      </w:tr>
      <w:tr w:rsidR="00E101F0" w:rsidRPr="00500457" w14:paraId="6F7F9684" w14:textId="77777777" w:rsidTr="00AA09F3">
        <w:trPr>
          <w:jc w:val="center"/>
        </w:trPr>
        <w:tc>
          <w:tcPr>
            <w:tcW w:w="2765" w:type="dxa"/>
          </w:tcPr>
          <w:p w14:paraId="16704B7A" w14:textId="379A4230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Student Registration</w:t>
            </w:r>
          </w:p>
        </w:tc>
        <w:tc>
          <w:tcPr>
            <w:tcW w:w="2765" w:type="dxa"/>
          </w:tcPr>
          <w:p w14:paraId="6D0C40A3" w14:textId="33E9FADD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65</w:t>
            </w:r>
            <w:r w:rsidR="00F55267" w:rsidRPr="00500457">
              <w:rPr>
                <w:rFonts w:ascii="Times" w:hAnsi="Times"/>
                <w:szCs w:val="21"/>
              </w:rPr>
              <w:t>,</w:t>
            </w:r>
            <w:r w:rsidRPr="00500457">
              <w:rPr>
                <w:rFonts w:ascii="Times" w:hAnsi="Times"/>
                <w:szCs w:val="21"/>
              </w:rPr>
              <w:t>000 yen</w:t>
            </w:r>
          </w:p>
        </w:tc>
        <w:tc>
          <w:tcPr>
            <w:tcW w:w="2766" w:type="dxa"/>
          </w:tcPr>
          <w:p w14:paraId="0A18ABB3" w14:textId="0212C66C" w:rsidR="00E101F0" w:rsidRPr="00500457" w:rsidRDefault="00E101F0" w:rsidP="001663E5">
            <w:pPr>
              <w:jc w:val="center"/>
              <w:rPr>
                <w:rFonts w:ascii="Times" w:hAnsi="Times"/>
                <w:szCs w:val="21"/>
              </w:rPr>
            </w:pPr>
            <w:r w:rsidRPr="00500457">
              <w:rPr>
                <w:rFonts w:ascii="Times" w:hAnsi="Times"/>
                <w:szCs w:val="21"/>
              </w:rPr>
              <w:t>65</w:t>
            </w:r>
            <w:r w:rsidR="00F55267" w:rsidRPr="00500457">
              <w:rPr>
                <w:rFonts w:ascii="Times" w:hAnsi="Times"/>
                <w:szCs w:val="21"/>
              </w:rPr>
              <w:t>,</w:t>
            </w:r>
            <w:r w:rsidRPr="00500457">
              <w:rPr>
                <w:rFonts w:ascii="Times" w:hAnsi="Times"/>
                <w:szCs w:val="21"/>
              </w:rPr>
              <w:t>000 yen</w:t>
            </w:r>
          </w:p>
        </w:tc>
      </w:tr>
    </w:tbl>
    <w:p w14:paraId="495C74AF" w14:textId="77777777" w:rsidR="00B81CC8" w:rsidRPr="00500457" w:rsidRDefault="00B81CC8" w:rsidP="00B73EFE">
      <w:pPr>
        <w:rPr>
          <w:rFonts w:ascii="Times" w:hAnsi="Times"/>
          <w:b/>
        </w:rPr>
      </w:pPr>
    </w:p>
    <w:p w14:paraId="0BD55AC4" w14:textId="15919DB3" w:rsidR="00B73EFE" w:rsidRPr="00500457" w:rsidRDefault="00B73EFE" w:rsidP="00B73EFE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 xml:space="preserve">Conference Organization: </w:t>
      </w:r>
    </w:p>
    <w:p w14:paraId="796AB4F3" w14:textId="77777777" w:rsidR="00985386" w:rsidRPr="00500457" w:rsidRDefault="00985386" w:rsidP="00985386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>Honored Chair</w:t>
      </w:r>
    </w:p>
    <w:p w14:paraId="0D4757D5" w14:textId="6C3E7BB0" w:rsidR="00C820EC" w:rsidRPr="00500457" w:rsidRDefault="00985386" w:rsidP="00985386">
      <w:pPr>
        <w:rPr>
          <w:rFonts w:ascii="Times" w:hAnsi="Times"/>
        </w:rPr>
      </w:pPr>
      <w:proofErr w:type="spellStart"/>
      <w:r w:rsidRPr="00500457">
        <w:rPr>
          <w:rFonts w:ascii="Times" w:hAnsi="Times"/>
        </w:rPr>
        <w:t>Eiji</w:t>
      </w:r>
      <w:proofErr w:type="spellEnd"/>
      <w:r w:rsidRPr="00500457">
        <w:rPr>
          <w:rFonts w:ascii="Times" w:hAnsi="Times"/>
        </w:rPr>
        <w:t xml:space="preserve"> Okamoto, University of Tsukuba, Japan</w:t>
      </w:r>
    </w:p>
    <w:p w14:paraId="341BF66A" w14:textId="77777777" w:rsidR="00781C46" w:rsidRPr="00500457" w:rsidRDefault="00781C46" w:rsidP="00985386">
      <w:pPr>
        <w:rPr>
          <w:rFonts w:ascii="Times" w:hAnsi="Times"/>
        </w:rPr>
      </w:pPr>
    </w:p>
    <w:p w14:paraId="1624821D" w14:textId="77777777" w:rsidR="00985386" w:rsidRPr="00500457" w:rsidRDefault="00985386" w:rsidP="00985386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>General Co-Chairs</w:t>
      </w:r>
    </w:p>
    <w:p w14:paraId="11A058BF" w14:textId="77777777" w:rsidR="00985386" w:rsidRPr="00500457" w:rsidRDefault="00985386" w:rsidP="00985386">
      <w:pPr>
        <w:rPr>
          <w:rFonts w:ascii="Times" w:hAnsi="Times"/>
        </w:rPr>
      </w:pPr>
      <w:r w:rsidRPr="00500457">
        <w:rPr>
          <w:rFonts w:ascii="Times" w:hAnsi="Times"/>
        </w:rPr>
        <w:t xml:space="preserve">Kazumasa </w:t>
      </w:r>
      <w:proofErr w:type="spellStart"/>
      <w:r w:rsidRPr="00500457">
        <w:rPr>
          <w:rFonts w:ascii="Times" w:hAnsi="Times"/>
        </w:rPr>
        <w:t>Omote</w:t>
      </w:r>
      <w:proofErr w:type="spellEnd"/>
      <w:r w:rsidRPr="00500457">
        <w:rPr>
          <w:rFonts w:ascii="Times" w:hAnsi="Times"/>
        </w:rPr>
        <w:t xml:space="preserve">, University of Tsukuba, Japan </w:t>
      </w:r>
    </w:p>
    <w:p w14:paraId="19BC67C1" w14:textId="50246417" w:rsidR="00C820EC" w:rsidRPr="00500457" w:rsidRDefault="00985386" w:rsidP="00985386">
      <w:pPr>
        <w:rPr>
          <w:rFonts w:ascii="Times" w:hAnsi="Times"/>
        </w:rPr>
      </w:pPr>
      <w:r w:rsidRPr="00500457">
        <w:rPr>
          <w:rFonts w:ascii="Times" w:hAnsi="Times"/>
        </w:rPr>
        <w:t>Jiageng Chen, Central China Normal University, China</w:t>
      </w:r>
    </w:p>
    <w:p w14:paraId="1F20AE49" w14:textId="77777777" w:rsidR="00781C46" w:rsidRPr="00500457" w:rsidRDefault="00781C46" w:rsidP="00985386">
      <w:pPr>
        <w:rPr>
          <w:rFonts w:ascii="Times" w:hAnsi="Times"/>
        </w:rPr>
      </w:pPr>
    </w:p>
    <w:p w14:paraId="4101E559" w14:textId="77777777" w:rsidR="00985386" w:rsidRPr="00500457" w:rsidRDefault="00985386" w:rsidP="00985386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>Program Co-Chairs</w:t>
      </w:r>
    </w:p>
    <w:p w14:paraId="00C86106" w14:textId="77777777" w:rsidR="00985386" w:rsidRPr="00500457" w:rsidRDefault="00985386" w:rsidP="00985386">
      <w:pPr>
        <w:rPr>
          <w:rFonts w:ascii="Times" w:hAnsi="Times"/>
        </w:rPr>
      </w:pPr>
      <w:proofErr w:type="spellStart"/>
      <w:r w:rsidRPr="00500457">
        <w:rPr>
          <w:rFonts w:ascii="Times" w:hAnsi="Times"/>
        </w:rPr>
        <w:t>Chunhua</w:t>
      </w:r>
      <w:proofErr w:type="spellEnd"/>
      <w:r w:rsidRPr="00500457">
        <w:rPr>
          <w:rFonts w:ascii="Times" w:hAnsi="Times"/>
        </w:rPr>
        <w:t xml:space="preserve"> Su, University of Aizu, Japan </w:t>
      </w:r>
    </w:p>
    <w:p w14:paraId="0BA1606C" w14:textId="2D626A2B" w:rsidR="00B73EFE" w:rsidRPr="00500457" w:rsidRDefault="00985386" w:rsidP="00B73EFE">
      <w:pPr>
        <w:rPr>
          <w:rFonts w:ascii="Times" w:hAnsi="Times"/>
        </w:rPr>
      </w:pPr>
      <w:r w:rsidRPr="00500457">
        <w:rPr>
          <w:rFonts w:ascii="Times" w:hAnsi="Times"/>
        </w:rPr>
        <w:t>Hiroaki Kikuchi, Meiji University, Japan</w:t>
      </w:r>
    </w:p>
    <w:p w14:paraId="338FBD0D" w14:textId="77777777" w:rsidR="00781C46" w:rsidRPr="00500457" w:rsidRDefault="00781C46" w:rsidP="00B73EFE">
      <w:pPr>
        <w:rPr>
          <w:rFonts w:ascii="Times" w:hAnsi="Times"/>
        </w:rPr>
      </w:pPr>
    </w:p>
    <w:p w14:paraId="04FDF997" w14:textId="77777777" w:rsidR="00F24F12" w:rsidRPr="00500457" w:rsidRDefault="00B73EFE" w:rsidP="00B73EFE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>Conference Venue:</w:t>
      </w:r>
    </w:p>
    <w:p w14:paraId="34034B7F" w14:textId="57BB0193" w:rsidR="00781C46" w:rsidRPr="00500457" w:rsidRDefault="00764308" w:rsidP="00B73EFE">
      <w:pPr>
        <w:rPr>
          <w:rFonts w:ascii="Times" w:hAnsi="Times"/>
        </w:rPr>
      </w:pPr>
      <w:r w:rsidRPr="00500457">
        <w:rPr>
          <w:rFonts w:ascii="Times" w:hAnsi="Times"/>
        </w:rPr>
        <w:t xml:space="preserve">ISPEC 2018 will be held at Tokyo Campus, University of Tsukuba, </w:t>
      </w:r>
      <w:proofErr w:type="spellStart"/>
      <w:r w:rsidRPr="00500457">
        <w:rPr>
          <w:rFonts w:ascii="Times" w:hAnsi="Times"/>
        </w:rPr>
        <w:t>Myogadani</w:t>
      </w:r>
      <w:proofErr w:type="spellEnd"/>
      <w:r w:rsidRPr="00500457">
        <w:rPr>
          <w:rFonts w:ascii="Times" w:hAnsi="Times"/>
        </w:rPr>
        <w:t xml:space="preserve"> St., Tokyo. Tokyo Campus of University of Tsukuba is located near </w:t>
      </w:r>
      <w:proofErr w:type="spellStart"/>
      <w:r w:rsidRPr="00500457">
        <w:rPr>
          <w:rFonts w:ascii="Times" w:hAnsi="Times"/>
        </w:rPr>
        <w:t>Myogadani</w:t>
      </w:r>
      <w:proofErr w:type="spellEnd"/>
      <w:r w:rsidRPr="00500457">
        <w:rPr>
          <w:rFonts w:ascii="Times" w:hAnsi="Times"/>
        </w:rPr>
        <w:t xml:space="preserve"> Station of Tokyo Metro Marunouchi Line.</w:t>
      </w:r>
    </w:p>
    <w:p w14:paraId="3C3852B3" w14:textId="77777777" w:rsidR="00781C46" w:rsidRPr="00500457" w:rsidRDefault="00781C46" w:rsidP="00B73EFE">
      <w:pPr>
        <w:rPr>
          <w:rFonts w:ascii="Times" w:hAnsi="Times"/>
        </w:rPr>
      </w:pPr>
    </w:p>
    <w:p w14:paraId="593EF82C" w14:textId="694C61A3" w:rsidR="00B73EFE" w:rsidRPr="00500457" w:rsidRDefault="00B73EFE" w:rsidP="00F24F12">
      <w:pPr>
        <w:rPr>
          <w:rFonts w:ascii="Times" w:hAnsi="Times"/>
        </w:rPr>
      </w:pPr>
      <w:r w:rsidRPr="00500457">
        <w:rPr>
          <w:rFonts w:ascii="Times" w:hAnsi="Times"/>
          <w:b/>
        </w:rPr>
        <w:t>Sponsored by:</w:t>
      </w:r>
      <w:r w:rsidRPr="00500457">
        <w:rPr>
          <w:rFonts w:ascii="Times" w:hAnsi="Times"/>
        </w:rPr>
        <w:t xml:space="preserve"> </w:t>
      </w:r>
    </w:p>
    <w:p w14:paraId="6D929E3C" w14:textId="2C589218" w:rsidR="001B279A" w:rsidRPr="00500457" w:rsidRDefault="001B279A" w:rsidP="001B279A">
      <w:pPr>
        <w:rPr>
          <w:rFonts w:ascii="Times" w:hAnsi="Times"/>
        </w:rPr>
      </w:pPr>
      <w:r w:rsidRPr="00500457">
        <w:rPr>
          <w:rFonts w:ascii="Times" w:hAnsi="Times"/>
        </w:rPr>
        <w:t>Hitachi, Ltd.</w:t>
      </w:r>
    </w:p>
    <w:p w14:paraId="5E5CC780" w14:textId="04FE56E7" w:rsidR="001B279A" w:rsidRPr="00500457" w:rsidRDefault="001B279A" w:rsidP="001B279A">
      <w:pPr>
        <w:rPr>
          <w:rFonts w:ascii="Times" w:hAnsi="Times"/>
        </w:rPr>
      </w:pPr>
      <w:r w:rsidRPr="00500457">
        <w:rPr>
          <w:rFonts w:ascii="Times" w:hAnsi="Times"/>
        </w:rPr>
        <w:t>Mitsubishi Electric Corporation</w:t>
      </w:r>
    </w:p>
    <w:p w14:paraId="49FCF0BF" w14:textId="0F0319B8" w:rsidR="001B279A" w:rsidRPr="00500457" w:rsidRDefault="001B279A" w:rsidP="001B279A">
      <w:pPr>
        <w:rPr>
          <w:rFonts w:ascii="Times" w:hAnsi="Times"/>
        </w:rPr>
      </w:pPr>
      <w:r w:rsidRPr="00500457">
        <w:rPr>
          <w:rFonts w:ascii="Times" w:hAnsi="Times"/>
        </w:rPr>
        <w:t>TOSHIBA Corporation</w:t>
      </w:r>
    </w:p>
    <w:p w14:paraId="07ACA34F" w14:textId="15C7A854" w:rsidR="001B279A" w:rsidRPr="00500457" w:rsidRDefault="001B279A" w:rsidP="001B279A">
      <w:pPr>
        <w:rPr>
          <w:rFonts w:ascii="Times" w:hAnsi="Times"/>
        </w:rPr>
      </w:pPr>
      <w:r w:rsidRPr="00500457">
        <w:rPr>
          <w:rFonts w:ascii="Times" w:hAnsi="Times"/>
        </w:rPr>
        <w:t>Huawei Technologies Co., Ltd.</w:t>
      </w:r>
    </w:p>
    <w:p w14:paraId="43A63346" w14:textId="075B96F2" w:rsidR="001B2BD8" w:rsidRPr="00500457" w:rsidRDefault="007E2012" w:rsidP="001B279A">
      <w:pPr>
        <w:rPr>
          <w:rFonts w:ascii="Times" w:hAnsi="Times"/>
        </w:rPr>
      </w:pPr>
      <w:r w:rsidRPr="00500457">
        <w:rPr>
          <w:rFonts w:ascii="Times" w:hAnsi="Times"/>
        </w:rPr>
        <w:t>ANDISEC, Ltd.</w:t>
      </w:r>
    </w:p>
    <w:p w14:paraId="5FBA83ED" w14:textId="77777777" w:rsidR="00781C46" w:rsidRPr="00500457" w:rsidRDefault="00781C46" w:rsidP="00781C46">
      <w:pPr>
        <w:rPr>
          <w:rFonts w:ascii="Times" w:hAnsi="Times"/>
        </w:rPr>
      </w:pPr>
    </w:p>
    <w:p w14:paraId="5A09CD8F" w14:textId="451FCB94" w:rsidR="001B2BD8" w:rsidRPr="00500457" w:rsidRDefault="001B2BD8" w:rsidP="001B279A">
      <w:pPr>
        <w:rPr>
          <w:rFonts w:ascii="Times" w:hAnsi="Times"/>
          <w:b/>
        </w:rPr>
      </w:pPr>
      <w:r w:rsidRPr="00500457">
        <w:rPr>
          <w:rFonts w:ascii="Times" w:hAnsi="Times"/>
          <w:b/>
        </w:rPr>
        <w:t>Supported by:</w:t>
      </w:r>
    </w:p>
    <w:p w14:paraId="4201496C" w14:textId="591C925B" w:rsidR="002B022C" w:rsidRPr="00500457" w:rsidRDefault="00313423" w:rsidP="002B022C">
      <w:pPr>
        <w:rPr>
          <w:rFonts w:ascii="Times" w:hAnsi="Times"/>
        </w:rPr>
      </w:pPr>
      <w:r w:rsidRPr="00500457">
        <w:rPr>
          <w:rFonts w:ascii="Times" w:hAnsi="Times"/>
        </w:rPr>
        <w:t>ISEC of IEICE, Japan</w:t>
      </w:r>
    </w:p>
    <w:p w14:paraId="609D770E" w14:textId="2FD3F964" w:rsidR="00B726AE" w:rsidRPr="00500457" w:rsidRDefault="002B022C" w:rsidP="002B022C">
      <w:pPr>
        <w:rPr>
          <w:rFonts w:ascii="Times" w:hAnsi="Times"/>
        </w:rPr>
      </w:pPr>
      <w:r w:rsidRPr="00500457">
        <w:rPr>
          <w:rFonts w:ascii="Times" w:hAnsi="Times"/>
        </w:rPr>
        <w:t>CSEC of IPSJ (Special Interest Group on Computer Security of Information Processing Society of Japan)</w:t>
      </w:r>
      <w:r w:rsidRPr="00500457">
        <w:rPr>
          <w:rFonts w:ascii="Times" w:hAnsi="Times"/>
          <w:noProof/>
          <w:color w:val="FF0000"/>
        </w:rPr>
        <w:t xml:space="preserve"> </w:t>
      </w:r>
    </w:p>
    <w:p w14:paraId="59352F97" w14:textId="436EC615" w:rsidR="00282B48" w:rsidRPr="00500457" w:rsidRDefault="00282B48" w:rsidP="00B73EFE">
      <w:pPr>
        <w:rPr>
          <w:rFonts w:ascii="Times" w:hAnsi="Times"/>
          <w:color w:val="FF0000"/>
        </w:rPr>
      </w:pPr>
    </w:p>
    <w:sectPr w:rsidR="00282B48" w:rsidRPr="00500457" w:rsidSect="00ED12E4">
      <w:type w:val="continuous"/>
      <w:pgSz w:w="11906" w:h="16838"/>
      <w:pgMar w:top="720" w:right="1077" w:bottom="72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FC"/>
    <w:rsid w:val="00021B7C"/>
    <w:rsid w:val="000425AC"/>
    <w:rsid w:val="000465C2"/>
    <w:rsid w:val="000C7047"/>
    <w:rsid w:val="00110680"/>
    <w:rsid w:val="00111917"/>
    <w:rsid w:val="00116911"/>
    <w:rsid w:val="00142ACE"/>
    <w:rsid w:val="00143DBB"/>
    <w:rsid w:val="00144FAB"/>
    <w:rsid w:val="001663E5"/>
    <w:rsid w:val="00167758"/>
    <w:rsid w:val="00192AA9"/>
    <w:rsid w:val="001B1F31"/>
    <w:rsid w:val="001B279A"/>
    <w:rsid w:val="001B2BD8"/>
    <w:rsid w:val="001D4FE1"/>
    <w:rsid w:val="001F16D8"/>
    <w:rsid w:val="00262D2F"/>
    <w:rsid w:val="00282B48"/>
    <w:rsid w:val="002B022C"/>
    <w:rsid w:val="00313423"/>
    <w:rsid w:val="00334D26"/>
    <w:rsid w:val="00342557"/>
    <w:rsid w:val="00351C9E"/>
    <w:rsid w:val="0036103F"/>
    <w:rsid w:val="003854CA"/>
    <w:rsid w:val="003904F2"/>
    <w:rsid w:val="00393D9B"/>
    <w:rsid w:val="003C506F"/>
    <w:rsid w:val="003F0EAE"/>
    <w:rsid w:val="003F0FEF"/>
    <w:rsid w:val="003F2505"/>
    <w:rsid w:val="00404471"/>
    <w:rsid w:val="00422A1F"/>
    <w:rsid w:val="00472EC3"/>
    <w:rsid w:val="00473494"/>
    <w:rsid w:val="004A4683"/>
    <w:rsid w:val="004C2529"/>
    <w:rsid w:val="004C7E1F"/>
    <w:rsid w:val="004D53C5"/>
    <w:rsid w:val="004E6D01"/>
    <w:rsid w:val="004F0023"/>
    <w:rsid w:val="00500457"/>
    <w:rsid w:val="00524C2D"/>
    <w:rsid w:val="005312F4"/>
    <w:rsid w:val="0055138D"/>
    <w:rsid w:val="00584D96"/>
    <w:rsid w:val="00586318"/>
    <w:rsid w:val="005873D9"/>
    <w:rsid w:val="00596DB2"/>
    <w:rsid w:val="005A20CA"/>
    <w:rsid w:val="005D0A99"/>
    <w:rsid w:val="005D18C0"/>
    <w:rsid w:val="006015D5"/>
    <w:rsid w:val="00623293"/>
    <w:rsid w:val="00690682"/>
    <w:rsid w:val="006C310D"/>
    <w:rsid w:val="006E6F44"/>
    <w:rsid w:val="007177D8"/>
    <w:rsid w:val="00725E1D"/>
    <w:rsid w:val="00757C43"/>
    <w:rsid w:val="00764308"/>
    <w:rsid w:val="00781C46"/>
    <w:rsid w:val="007E2012"/>
    <w:rsid w:val="0080658E"/>
    <w:rsid w:val="00821EE5"/>
    <w:rsid w:val="00821F6C"/>
    <w:rsid w:val="00827CC9"/>
    <w:rsid w:val="00837109"/>
    <w:rsid w:val="00846EF9"/>
    <w:rsid w:val="00855406"/>
    <w:rsid w:val="008A6FF7"/>
    <w:rsid w:val="008B620A"/>
    <w:rsid w:val="008C2729"/>
    <w:rsid w:val="008E031D"/>
    <w:rsid w:val="00957903"/>
    <w:rsid w:val="00985386"/>
    <w:rsid w:val="009A5E32"/>
    <w:rsid w:val="009B09B1"/>
    <w:rsid w:val="009D4BD0"/>
    <w:rsid w:val="009F7FD9"/>
    <w:rsid w:val="00A5288B"/>
    <w:rsid w:val="00A9170F"/>
    <w:rsid w:val="00AA09F3"/>
    <w:rsid w:val="00AB0FD2"/>
    <w:rsid w:val="00AB3145"/>
    <w:rsid w:val="00AD3710"/>
    <w:rsid w:val="00B42A69"/>
    <w:rsid w:val="00B4732F"/>
    <w:rsid w:val="00B64B24"/>
    <w:rsid w:val="00B726AE"/>
    <w:rsid w:val="00B73EFE"/>
    <w:rsid w:val="00B81CC8"/>
    <w:rsid w:val="00B94F70"/>
    <w:rsid w:val="00BE102A"/>
    <w:rsid w:val="00BF3764"/>
    <w:rsid w:val="00C43ACD"/>
    <w:rsid w:val="00C766FC"/>
    <w:rsid w:val="00C820EC"/>
    <w:rsid w:val="00CB16EE"/>
    <w:rsid w:val="00D2053F"/>
    <w:rsid w:val="00D449FA"/>
    <w:rsid w:val="00D66E9C"/>
    <w:rsid w:val="00D80152"/>
    <w:rsid w:val="00D96ADD"/>
    <w:rsid w:val="00DD3AB9"/>
    <w:rsid w:val="00DD4027"/>
    <w:rsid w:val="00DE12E8"/>
    <w:rsid w:val="00E071C0"/>
    <w:rsid w:val="00E101F0"/>
    <w:rsid w:val="00E87C10"/>
    <w:rsid w:val="00EA11B0"/>
    <w:rsid w:val="00ED12E4"/>
    <w:rsid w:val="00EF5369"/>
    <w:rsid w:val="00F13470"/>
    <w:rsid w:val="00F22E6B"/>
    <w:rsid w:val="00F24F12"/>
    <w:rsid w:val="00F4058D"/>
    <w:rsid w:val="00F55267"/>
    <w:rsid w:val="00F82B87"/>
    <w:rsid w:val="00FD78F1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8AC5"/>
  <w15:chartTrackingRefBased/>
  <w15:docId w15:val="{6DA9B11D-D511-4B12-B7C0-89B164A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47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B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B4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10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6053-9462-2148-943A-72E8A5C5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KongXiyuan</dc:creator>
  <cp:keywords/>
  <dc:description/>
  <cp:lastModifiedBy>jiageng chen</cp:lastModifiedBy>
  <cp:revision>103</cp:revision>
  <dcterms:created xsi:type="dcterms:W3CDTF">2018-06-16T12:42:00Z</dcterms:created>
  <dcterms:modified xsi:type="dcterms:W3CDTF">2018-07-17T09:48:00Z</dcterms:modified>
</cp:coreProperties>
</file>