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4592C" w14:textId="77021AC4" w:rsidR="00F962E7" w:rsidRPr="006D344F" w:rsidRDefault="006D344F">
      <w:pPr>
        <w:rPr>
          <w:lang w:val="en-US"/>
        </w:rPr>
      </w:pPr>
      <w:r>
        <w:rPr>
          <w:lang w:val="en-US"/>
        </w:rPr>
        <w:t>fsdfsđsdsfdsfdsfdsfdsfsdf</w:t>
      </w:r>
    </w:p>
    <w:sectPr w:rsidR="00F962E7" w:rsidRPr="006D3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44F"/>
    <w:rsid w:val="006D344F"/>
    <w:rsid w:val="00F9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395CDD"/>
  <w15:chartTrackingRefBased/>
  <w15:docId w15:val="{7824F8BE-D146-4CE7-8355-34C2BF41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2024-02-19T01:46:00Z</dcterms:created>
  <dcterms:modified xsi:type="dcterms:W3CDTF">2024-02-19T01:47:00Z</dcterms:modified>
</cp:coreProperties>
</file>