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Sesión 3 — Guía práctica del estudiante</w:t>
      </w:r>
    </w:p>
    <w:p>
      <w:pPr>
        <w:jc w:val="center"/>
      </w:pPr>
      <w:r>
        <w:rPr>
          <w:color w:val="595959"/>
          <w:sz w:val="26"/>
        </w:rPr>
        <w:t>Datos clínicos y preparación de datos con Orange Data Mining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9"/>
              </w:rPr>
              <w:t>140 minutos prácticos después del PPT teórico de 40 minutos</w:t>
            </w:r>
          </w:p>
        </w:tc>
      </w:tr>
      <w:tr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9"/>
              </w:rPr>
              <w:t>Orange Data Mining</w:t>
            </w:r>
          </w:p>
        </w:tc>
      </w:tr>
      <w:tr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9"/>
              </w:rPr>
              <w:t>clinical_public_health_orange_dataset.csv</w:t>
            </w:r>
          </w:p>
        </w:tc>
      </w:tr>
      <w:tr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Pipeline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9"/>
              </w:rPr>
              <w:t>File → Select Columns → Impute → Distributions → Box Plot → Data Table</w:t>
            </w:r>
          </w:p>
        </w:tc>
      </w:tr>
    </w:tbl>
    <w:p>
      <w:pPr>
        <w:pStyle w:val="Heading1"/>
      </w:pPr>
      <w:r>
        <w:t>Objetivo de la práctica</w:t>
      </w:r>
    </w:p>
    <w:p>
      <w:r>
        <w:t>Aprender a inspeccionar, limpiar e interpretar datos clínicos antes de construir modelos de Machine Learning. La meta no es entrenar un modelo hoy; la meta es decidir si los datos son confiables para usar en IA clínica.</w:t>
      </w:r>
    </w:p>
    <w:p>
      <w:pPr>
        <w:pStyle w:val="Heading1"/>
      </w:pPr>
      <w:r>
        <w:t>1. Live Orange Demo — 25 minutos</w:t>
      </w:r>
    </w:p>
    <w:p>
      <w:r>
        <w:t>Observe al profesor mientras construye el pipeline completo. Anote qué pregunta clínica responde cada widget.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45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45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 clínica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Carga el CSV y detecta tipos de columnas.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representa una fila? ¿Paciente, visita o medición?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Select Columns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Define features, target y metadatos.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variables deben entrar al análisis?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Impute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Maneja valores faltantes.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¿Falta por azar o por problema del proceso clínico?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Distributions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Muestra frecuencias y distribución.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¿La población está balanceada y representada?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Box Plot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Compara grupos y detecta outliers.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¿Valor extremo real o error de registro?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Data Table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Permite revisar registros individuales.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fila específica explica la anomalía?</w:t>
            </w:r>
          </w:p>
        </w:tc>
      </w:tr>
    </w:tbl>
    <w:p>
      <w:pPr>
        <w:pStyle w:val="Heading1"/>
      </w:pPr>
      <w:r>
        <w:t>2. Guided Practice — 35 minutos</w:t>
      </w:r>
    </w:p>
    <w:p>
      <w:r>
        <w:t>Construya el mismo flujo en Orange y complete las misiones.</w:t>
      </w:r>
    </w:p>
    <w:p>
      <w:pPr>
        <w:pStyle w:val="Heading2"/>
      </w:pPr>
      <w:r>
        <w:t>Misión 1 — Importación</w:t>
      </w:r>
    </w:p>
    <w:p>
      <w:pPr>
        <w:pStyle w:val="ListBullet"/>
      </w:pPr>
      <w:r>
        <w:t>Cargue el CSV con File.</w:t>
      </w:r>
    </w:p>
    <w:p>
      <w:pPr>
        <w:pStyle w:val="ListBullet"/>
      </w:pPr>
      <w:r>
        <w:t>Anote número de filas y columnas.</w:t>
      </w:r>
    </w:p>
    <w:p>
      <w:pPr>
        <w:pStyle w:val="ListBullet"/>
      </w:pPr>
      <w:r>
        <w:t>Identifique variables numéricas y categóricas.</w:t>
      </w:r>
    </w:p>
    <w:p>
      <w:pPr>
        <w:pStyle w:val="Heading2"/>
      </w:pPr>
      <w:r>
        <w:t>Misión 2 — Roles de columnas</w:t>
      </w:r>
    </w:p>
    <w:p>
      <w:pPr>
        <w:pStyle w:val="ListBullet"/>
      </w:pPr>
      <w:r>
        <w:t>Use Select Columns.</w:t>
      </w:r>
    </w:p>
    <w:p>
      <w:pPr>
        <w:pStyle w:val="ListBullet"/>
      </w:pPr>
      <w:r>
        <w:t>Clasifique columnas como Feature, Target, Meta o Ignore.</w:t>
      </w:r>
    </w:p>
    <w:p>
      <w:pPr>
        <w:pStyle w:val="ListBullet"/>
      </w:pPr>
      <w:r>
        <w:t>Asegúrese de que patient_id sea Meta, no Feature.</w:t>
      </w:r>
    </w:p>
    <w:p>
      <w:pPr>
        <w:pStyle w:val="Heading2"/>
      </w:pPr>
      <w:r>
        <w:t>Misión 3 — Missing data</w:t>
      </w:r>
    </w:p>
    <w:p>
      <w:pPr>
        <w:pStyle w:val="ListBullet"/>
      </w:pPr>
      <w:r>
        <w:t>Use Impute.</w:t>
      </w:r>
    </w:p>
    <w:p>
      <w:pPr>
        <w:pStyle w:val="ListBullet"/>
      </w:pPr>
      <w:r>
        <w:t>Identifique variables con datos faltantes.</w:t>
      </w:r>
    </w:p>
    <w:p>
      <w:pPr>
        <w:pStyle w:val="ListBullet"/>
      </w:pPr>
      <w:r>
        <w:t>Escriba qué método de imputación eligió y por qué.</w:t>
      </w:r>
    </w:p>
    <w:p>
      <w:pPr>
        <w:pStyle w:val="Heading2"/>
      </w:pPr>
      <w:r>
        <w:t>Misión 4 — Distributions</w:t>
      </w:r>
    </w:p>
    <w:p>
      <w:pPr>
        <w:pStyle w:val="ListBullet"/>
      </w:pPr>
      <w:r>
        <w:t>Explore age, glucose, spo2, triage_priority y readmission_30d.</w:t>
      </w:r>
    </w:p>
    <w:p>
      <w:pPr>
        <w:pStyle w:val="ListBullet"/>
      </w:pPr>
      <w:r>
        <w:t>Describa si la población está balanceada.</w:t>
      </w:r>
    </w:p>
    <w:p>
      <w:pPr>
        <w:pStyle w:val="ListBullet"/>
      </w:pPr>
      <w:r>
        <w:t>Identifique grupos pequeños o ausentes.</w:t>
      </w:r>
    </w:p>
    <w:p>
      <w:pPr>
        <w:pStyle w:val="Heading2"/>
      </w:pPr>
      <w:r>
        <w:t>Misión 5 — Box Plot</w:t>
      </w:r>
    </w:p>
    <w:p>
      <w:pPr>
        <w:pStyle w:val="ListBullet"/>
      </w:pPr>
      <w:r>
        <w:t>Compare glucose, spo2, age y wait_time_min por grupo.</w:t>
      </w:r>
    </w:p>
    <w:p>
      <w:pPr>
        <w:pStyle w:val="ListBullet"/>
      </w:pPr>
      <w:r>
        <w:t>Identifique al menos 3 valores sospechosos.</w:t>
      </w:r>
    </w:p>
    <w:p>
      <w:pPr>
        <w:pStyle w:val="ListBullet"/>
      </w:pPr>
      <w:r>
        <w:t>No elimine outliers sin revisar Data Table.</w:t>
      </w:r>
    </w:p>
    <w:p>
      <w:pPr>
        <w:pStyle w:val="Heading2"/>
      </w:pPr>
      <w:r>
        <w:t>Misión 6 — Data Table</w:t>
      </w:r>
    </w:p>
    <w:p>
      <w:pPr>
        <w:pStyle w:val="ListBullet"/>
      </w:pPr>
      <w:r>
        <w:t>Abra los registros sospechosos.</w:t>
      </w:r>
    </w:p>
    <w:p>
      <w:pPr>
        <w:pStyle w:val="ListBullet"/>
      </w:pPr>
      <w:r>
        <w:t>Determine si podrían ser enfermedad extrema, error de sensor, error de digitación o unidad incorrecta.</w:t>
      </w:r>
    </w:p>
    <w:p>
      <w:pPr>
        <w:pStyle w:val="ListBullet"/>
      </w:pPr>
      <w:r>
        <w:t>Escriba una acción profesional para cada caso.</w:t>
      </w:r>
    </w:p>
    <w:p>
      <w:pPr>
        <w:pStyle w:val="Heading2"/>
      </w:pPr>
      <w:r>
        <w:t>Misión 7 — Decisión final</w:t>
      </w:r>
    </w:p>
    <w:p>
      <w:pPr>
        <w:pStyle w:val="ListBullet"/>
      </w:pPr>
      <w:r>
        <w:t>Responda: ¿el dataset está listo para Machine Learning?</w:t>
      </w:r>
    </w:p>
    <w:p>
      <w:pPr>
        <w:pStyle w:val="ListBullet"/>
      </w:pPr>
      <w:r>
        <w:t>Justifique con evidencia de missing data, outliers, roles, distribución y posible leakage.</w:t>
      </w:r>
    </w:p>
    <w:p>
      <w:r>
        <w:br w:type="page"/>
      </w:r>
    </w:p>
    <w:p>
      <w:pPr>
        <w:pStyle w:val="Heading1"/>
      </w:pPr>
      <w:r>
        <w:t>3. Cinco problemas clínicos y de salud pública — 40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Qué buscar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Widgets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Decisión profesional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Enfermería: SpO₂ imposible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SpO₂ &gt; 100% o valores fisiológicamente inválidos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Box Plot + Data Table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Verificar fuente, sensor, unidad y digitación antes de borrar.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Urgencias: signos vitales faltantes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BP o temperatura ausentes en pacientes críticos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Impute + Data Table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No imputar automáticamente datos críticos sin revisar contexto.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Diabetes: glucosa extrema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Glucosa muy alta marcada como outlier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Distributions + Box Plot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Outlier puede ser clínicamente válido; no eliminar sin justificar.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Salud pública: muestra no representativa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Distribución urbana/rural, seguro, distrito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Distributions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Identificar sesgo de muestra y riesgo de inequidad.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Preparar reingreso hospitalario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Features, target, meta, leakage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Select Columns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Usar solo variables disponibles antes de la predicción.</w:t>
            </w:r>
          </w:p>
        </w:tc>
      </w:tr>
    </w:tbl>
    <w:p>
      <w:pPr>
        <w:pStyle w:val="Heading1"/>
      </w:pPr>
      <w:r>
        <w:t>4. Plantilla de respuesta del grupo — 20 minutos</w:t>
      </w:r>
    </w:p>
    <w:p>
      <w:r>
        <w:t>Cada grupo prepara una respuesta de 3 minutos.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184"/>
            <w:shd w:fill="2F5597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Respuesta del grupo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dato/problema encontraron?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widget lo mostró?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¿Es error, caso clínico extremo o problema del proceso?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acción profesional tomarían?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¿Qué beneficio produce? Tiempo ↓ / error ↓ / seguridad ↑ / carga ↓ / costo ↓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pStyle w:val="Heading1"/>
      </w:pPr>
      <w:r>
        <w:t>5. Quiz de cierre — 20 minutos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Respuesta esperada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1. Una SpO₂ de 145% es probablemente: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C. Valor inválido.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2. ¿Cuál variable es categórica: age, BMI, smoking status o glucose?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Smoking status.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3. ¿Qué widget se usa para missing values?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Impute.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4. ¿Patient_ID debe ser predictor?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No; debe ser metadata.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5. ¿Un outlier debe eliminarse automáticamente?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No. Primero se verifica contexto clínico y fuente.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6. BP falta solo en turno nocturno. ¿Qué puede significar?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Problema de workflow/proceso, no solo problema estadístico.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7. ¿Normalización corrige errores de digitación?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8. ¿Qué widget permite revisar filas individuales?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Data Table.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9. Glucosa = 500 mg/dL aparece como outlier. ¿Qué demuestra?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Puede ser clínicamente real; no eliminar automáticamente.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10. ¿Por qué la preparación de datos es seguridad clínica?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Porque evita que un modelo aprenda errores, sesgos o valores imposibles.</w:t>
            </w:r>
          </w:p>
        </w:tc>
      </w:tr>
    </w:tbl>
    <w:p>
      <w:pPr>
        <w:pStyle w:val="Heading1"/>
      </w:pPr>
      <w:r>
        <w:t>6. Mini-entrega final</w:t>
      </w:r>
    </w:p>
    <w:p>
      <w:r>
        <w:t>Cada grupo entrega 3 slides o una página:</w:t>
      </w:r>
    </w:p>
    <w:p>
      <w:pPr>
        <w:pStyle w:val="ListBullet"/>
      </w:pPr>
      <w:r>
        <w:t>Slide 1: problema profesional y dato sospechoso.</w:t>
      </w:r>
    </w:p>
    <w:p>
      <w:pPr>
        <w:pStyle w:val="ListBullet"/>
      </w:pPr>
      <w:r>
        <w:t>Slide 2: workflow usado en Orange y hallazgo principal.</w:t>
      </w:r>
    </w:p>
    <w:p>
      <w:pPr>
        <w:pStyle w:val="ListBullet"/>
      </w:pPr>
      <w:r>
        <w:t>Slide 3: decisión profesional y beneficio: tiempo, costo, error, seguridad o estrés.</w:t>
      </w:r>
    </w:p>
    <w:p>
      <w:pPr>
        <w:jc w:val="center"/>
      </w:pPr>
      <w:r>
        <w:rPr>
          <w:b/>
          <w:color w:val="17365D"/>
          <w:sz w:val="26"/>
        </w:rPr>
        <w:t>Frase final: Un algoritmo sofisticado no puede rescatar datos clínicos deficientes.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Sesión 3 · Datos clínicos y preparación de datos · Orange Data Mining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