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0F843" w14:textId="485D2C71" w:rsidR="00BC605B" w:rsidRPr="001D4F66" w:rsidRDefault="00BC605B" w:rsidP="001D4F66">
      <w:pPr>
        <w:jc w:val="center"/>
        <w:rPr>
          <w:rFonts w:eastAsiaTheme="minorEastAsia"/>
          <w:b/>
          <w:bCs/>
          <w:iCs/>
        </w:rPr>
      </w:pPr>
      <w:r w:rsidRPr="001D4F66">
        <w:rPr>
          <w:rFonts w:eastAsiaTheme="minorEastAsia"/>
          <w:b/>
          <w:bCs/>
          <w:iCs/>
        </w:rPr>
        <w:t>Interface naming scheme</w:t>
      </w:r>
    </w:p>
    <w:p w14:paraId="5A21D247" w14:textId="2BEB19E6" w:rsidR="00917B05" w:rsidRPr="00BC605B" w:rsidRDefault="00BC605B" w:rsidP="00BC605B">
      <w:pPr>
        <w:jc w:val="center"/>
        <w:rPr>
          <w:rFonts w:eastAsiaTheme="minorEastAsia"/>
          <w:iCs/>
        </w:rPr>
      </w:pPr>
      <m:oMathPara>
        <m:oMath>
          <m:limLow>
            <m:limLowPr>
              <m:ctrlPr>
                <w:rPr>
                  <w:rFonts w:ascii="Cambria Math" w:hAnsi="Cambria Math"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Cs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XX</m:t>
                  </m:r>
                </m:e>
              </m:groupChr>
            </m:e>
            <m:lim>
              <m:r>
                <m:rPr>
                  <m:sty m:val="b"/>
                </m:rPr>
                <w:rPr>
                  <w:rFonts w:ascii="Cambria Math" w:hAnsi="Cambria Math"/>
                </w:rPr>
                <m:t>Immediate Assembly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-</m:t>
          </m:r>
          <m:limLow>
            <m:limLowPr>
              <m:ctrlPr>
                <w:rPr>
                  <w:rFonts w:ascii="Cambria Math" w:hAnsi="Cambria Math"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Cs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000</m:t>
                  </m:r>
                </m:e>
              </m:groupChr>
            </m:e>
            <m:lim>
              <m:r>
                <m:rPr>
                  <m:sty m:val="b"/>
                </m:rPr>
                <w:rPr>
                  <w:rFonts w:ascii="Cambria Math" w:hAnsi="Cambria Math"/>
                </w:rPr>
                <m:t>Interface Number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-</m:t>
          </m:r>
          <m:limLow>
            <m:limLowPr>
              <m:ctrlPr>
                <w:rPr>
                  <w:rFonts w:ascii="Cambria Math" w:hAnsi="Cambria Math"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Cs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XXX</m:t>
                  </m:r>
                </m:e>
              </m:groupChr>
            </m:e>
            <m:lim>
              <m:r>
                <m:rPr>
                  <m:sty m:val="b"/>
                </m:rPr>
                <w:rPr>
                  <w:rFonts w:ascii="Cambria Math" w:hAnsi="Cambria Math"/>
                </w:rPr>
                <m:t>Interface Type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-</m:t>
          </m:r>
          <m:limLow>
            <m:limLowPr>
              <m:ctrlPr>
                <w:rPr>
                  <w:rFonts w:ascii="Cambria Math" w:hAnsi="Cambria Math"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Cs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</m:t>
                  </m:r>
                </m:e>
              </m:groupChr>
            </m:e>
            <m:lim>
              <m:r>
                <m:rPr>
                  <m:sty m:val="b"/>
                </m:rPr>
                <w:rPr>
                  <w:rFonts w:ascii="Cambria Math" w:hAnsi="Cambria Math"/>
                </w:rPr>
                <m:t>Instances</m:t>
              </m:r>
            </m:lim>
          </m:limLow>
        </m:oMath>
      </m:oMathPara>
    </w:p>
    <w:p w14:paraId="42CFDC60" w14:textId="5C927D53" w:rsidR="00BC605B" w:rsidRDefault="00BC605B" w:rsidP="00BC605B">
      <w:pPr>
        <w:rPr>
          <w:rFonts w:eastAsiaTheme="minorEastAsia"/>
          <w:iCs/>
        </w:rPr>
      </w:pPr>
      <w:r w:rsidRPr="00BC605B">
        <w:rPr>
          <w:rFonts w:eastAsiaTheme="minorEastAsia"/>
          <w:b/>
          <w:bCs/>
          <w:iCs/>
        </w:rPr>
        <w:t>Immediate Assembly</w:t>
      </w:r>
      <w:r>
        <w:rPr>
          <w:rFonts w:eastAsiaTheme="minorEastAsia"/>
          <w:iCs/>
        </w:rPr>
        <w:t>: Two</w:t>
      </w:r>
      <w:r w:rsidR="009445C1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character abbreviation </w:t>
      </w:r>
      <w:r w:rsidR="0020282C">
        <w:rPr>
          <w:rFonts w:eastAsiaTheme="minorEastAsia"/>
          <w:iCs/>
        </w:rPr>
        <w:t>of</w:t>
      </w:r>
      <w:r>
        <w:rPr>
          <w:rFonts w:eastAsiaTheme="minorEastAsia"/>
          <w:iCs/>
        </w:rPr>
        <w:t xml:space="preserve"> the lowest-level assembly that the interface is</w:t>
      </w:r>
      <w:r w:rsidR="0020282C">
        <w:rPr>
          <w:rFonts w:eastAsiaTheme="minorEastAsia"/>
          <w:iCs/>
        </w:rPr>
        <w:t xml:space="preserve"> within.</w:t>
      </w:r>
    </w:p>
    <w:p w14:paraId="0AB12078" w14:textId="65F2FDEC" w:rsidR="0020282C" w:rsidRDefault="00BC605B" w:rsidP="00BC605B">
      <w:pPr>
        <w:rPr>
          <w:rFonts w:eastAsiaTheme="minorEastAsia"/>
          <w:iCs/>
        </w:rPr>
      </w:pPr>
      <w:r w:rsidRPr="00BC605B">
        <w:rPr>
          <w:rFonts w:eastAsiaTheme="minorEastAsia"/>
          <w:b/>
          <w:bCs/>
          <w:iCs/>
        </w:rPr>
        <w:t>Interface Number</w:t>
      </w:r>
      <w:r>
        <w:rPr>
          <w:rFonts w:eastAsiaTheme="minorEastAsia"/>
          <w:iCs/>
        </w:rPr>
        <w:t xml:space="preserve">:  </w:t>
      </w:r>
      <w:r w:rsidR="0020282C">
        <w:rPr>
          <w:rFonts w:eastAsiaTheme="minorEastAsia"/>
          <w:iCs/>
        </w:rPr>
        <w:t>Three</w:t>
      </w:r>
      <w:r w:rsidR="009445C1">
        <w:rPr>
          <w:rFonts w:eastAsiaTheme="minorEastAsia"/>
          <w:iCs/>
        </w:rPr>
        <w:t>-</w:t>
      </w:r>
      <w:r w:rsidR="0020282C">
        <w:rPr>
          <w:rFonts w:eastAsiaTheme="minorEastAsia"/>
          <w:iCs/>
        </w:rPr>
        <w:t xml:space="preserve">digit number of the interface. Interfaces are numbered from left to right, top to bottom, and are numbered in increments of 10. Increments of 1 can be used a if a new interface is defined between two previously existing interfaces. </w:t>
      </w:r>
    </w:p>
    <w:p w14:paraId="5BB24FB5" w14:textId="0D964F11" w:rsidR="0020282C" w:rsidRDefault="0020282C" w:rsidP="00BC605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For example: </w:t>
      </w:r>
    </w:p>
    <w:p w14:paraId="5A63FB1E" w14:textId="71B3B69B" w:rsidR="0020282C" w:rsidRDefault="0020282C" w:rsidP="00BC605B">
      <w:pPr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167139F1" wp14:editId="1A4F5861">
            <wp:extent cx="5943600" cy="2135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3D0C" w14:textId="573C8D4D" w:rsidR="00BC605B" w:rsidRDefault="00CE0EC6" w:rsidP="00BC605B">
      <w:pPr>
        <w:rPr>
          <w:rFonts w:eastAsiaTheme="minorEastAsia"/>
          <w:iCs/>
        </w:rPr>
      </w:pPr>
      <w:r>
        <w:rPr>
          <w:rFonts w:eastAsiaTheme="minorEastAsia"/>
          <w:iCs/>
        </w:rPr>
        <w:t>Note that the example would look like this if the interface between Parts 2 and 3 had not been defined until later in the design phase:</w:t>
      </w:r>
    </w:p>
    <w:p w14:paraId="4905A414" w14:textId="795E5E15" w:rsidR="00CE0EC6" w:rsidRDefault="00CE0EC6" w:rsidP="00BC605B">
      <w:pPr>
        <w:rPr>
          <w:iCs/>
        </w:rPr>
      </w:pPr>
      <w:r>
        <w:rPr>
          <w:noProof/>
        </w:rPr>
        <w:drawing>
          <wp:inline distT="0" distB="0" distL="0" distR="0" wp14:anchorId="605960A9" wp14:editId="10571F74">
            <wp:extent cx="5943600" cy="204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CB4E" w14:textId="4E967426" w:rsidR="00CE0EC6" w:rsidRDefault="00CE0EC6" w:rsidP="00BC605B">
      <w:pPr>
        <w:rPr>
          <w:iCs/>
        </w:rPr>
      </w:pPr>
      <w:r>
        <w:rPr>
          <w:b/>
          <w:bCs/>
          <w:iCs/>
        </w:rPr>
        <w:t xml:space="preserve">Interface Type: </w:t>
      </w:r>
      <w:r>
        <w:rPr>
          <w:iCs/>
        </w:rPr>
        <w:t>Three</w:t>
      </w:r>
      <w:r w:rsidR="009445C1">
        <w:rPr>
          <w:iCs/>
        </w:rPr>
        <w:t>-</w:t>
      </w:r>
      <w:r>
        <w:rPr>
          <w:iCs/>
        </w:rPr>
        <w:t>character string that defines the type of interface.</w:t>
      </w:r>
    </w:p>
    <w:p w14:paraId="632352E2" w14:textId="3C4AEDA7" w:rsidR="00CE0EC6" w:rsidRPr="00CE0EC6" w:rsidRDefault="00CE0EC6" w:rsidP="00CE0EC6">
      <w:pPr>
        <w:rPr>
          <w:iCs/>
        </w:rPr>
      </w:pPr>
      <m:oMathPara>
        <m:oMath>
          <m:limLow>
            <m:limLowPr>
              <m:ctrlPr>
                <w:rPr>
                  <w:rFonts w:ascii="Cambria Math" w:hAnsi="Cambria Math"/>
                  <w:iCs/>
                </w:rPr>
              </m:ctrlPr>
            </m:limLowPr>
            <m:e>
              <m:r>
                <w:rPr>
                  <w:rFonts w:ascii="Cambria Math" w:hAnsi="Cambria Math"/>
                </w:rPr>
                <m:t>M</m:t>
              </m:r>
            </m:e>
            <m:lim>
              <m:r>
                <m:rPr>
                  <m:sty m:val="b"/>
                </m:rPr>
                <w:rPr>
                  <w:rFonts w:ascii="Cambria Math" w:hAnsi="Cambria Math"/>
                </w:rPr>
                <m:t>Mechanical</m:t>
              </m:r>
            </m:lim>
          </m:limLow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Cs/>
                </w:rPr>
              </m:ctrlPr>
            </m:limLowPr>
            <m:e>
              <m:r>
                <w:rPr>
                  <w:rFonts w:ascii="Cambria Math" w:hAnsi="Cambria Math"/>
                </w:rPr>
                <m:t>E</m:t>
              </m:r>
            </m:e>
            <m:lim>
              <m:r>
                <m:rPr>
                  <m:sty m:val="b"/>
                </m:rPr>
                <w:rPr>
                  <w:rFonts w:ascii="Cambria Math" w:hAnsi="Cambria Math"/>
                </w:rPr>
                <m:t>Electrical</m:t>
              </m:r>
            </m:lim>
          </m:limLow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Cs/>
                </w:rPr>
              </m:ctrlPr>
            </m:limLowPr>
            <m:e>
              <m:r>
                <w:rPr>
                  <w:rFonts w:ascii="Cambria Math" w:hAnsi="Cambria Math"/>
                </w:rPr>
                <m:t>S</m:t>
              </m:r>
            </m:e>
            <m:lim>
              <m:r>
                <m:rPr>
                  <m:sty m:val="b"/>
                </m:rPr>
                <w:rPr>
                  <w:rFonts w:ascii="Cambria Math" w:hAnsi="Cambria Math"/>
                </w:rPr>
                <m:t>Software</m:t>
              </m:r>
            </m:lim>
          </m:limLow>
        </m:oMath>
      </m:oMathPara>
    </w:p>
    <w:p w14:paraId="3D4CECE5" w14:textId="508EB363" w:rsidR="001D4F66" w:rsidRPr="001D4F66" w:rsidRDefault="00CE0EC6" w:rsidP="00CE0EC6">
      <w:pPr>
        <w:rPr>
          <w:iCs/>
        </w:rPr>
      </w:pPr>
      <w:r w:rsidRPr="001D4F66">
        <w:rPr>
          <w:iCs/>
        </w:rPr>
        <w:t xml:space="preserve">If there is a mechanical </w:t>
      </w:r>
      <w:r w:rsidR="001D4F66" w:rsidRPr="001D4F66">
        <w:rPr>
          <w:iCs/>
        </w:rPr>
        <w:t>component to the interface (ie. Bolt pattern, PCB footprint, etc), then the first character is an “M.” Otherwise, it is an “X”.</w:t>
      </w:r>
    </w:p>
    <w:p w14:paraId="4DF7DA35" w14:textId="64F3F825" w:rsidR="001D4F66" w:rsidRPr="001D4F66" w:rsidRDefault="001D4F66" w:rsidP="00CE0EC6">
      <w:pPr>
        <w:rPr>
          <w:iCs/>
        </w:rPr>
      </w:pPr>
      <w:r w:rsidRPr="001D4F66">
        <w:rPr>
          <w:iCs/>
        </w:rPr>
        <w:lastRenderedPageBreak/>
        <w:t>If there is a</w:t>
      </w:r>
      <w:r w:rsidRPr="001D4F66">
        <w:rPr>
          <w:iCs/>
        </w:rPr>
        <w:t>n electrical</w:t>
      </w:r>
      <w:r w:rsidRPr="001D4F66">
        <w:rPr>
          <w:iCs/>
        </w:rPr>
        <w:t xml:space="preserve"> component to the interface then the </w:t>
      </w:r>
      <w:r w:rsidRPr="001D4F66">
        <w:rPr>
          <w:iCs/>
        </w:rPr>
        <w:t>second</w:t>
      </w:r>
      <w:r w:rsidRPr="001D4F66">
        <w:rPr>
          <w:iCs/>
        </w:rPr>
        <w:t xml:space="preserve"> character is an “</w:t>
      </w:r>
      <w:r w:rsidRPr="001D4F66">
        <w:rPr>
          <w:iCs/>
        </w:rPr>
        <w:t>E</w:t>
      </w:r>
      <w:r w:rsidRPr="001D4F66">
        <w:rPr>
          <w:iCs/>
        </w:rPr>
        <w:t>.” Otherwise, it</w:t>
      </w:r>
      <w:r w:rsidRPr="001D4F66">
        <w:rPr>
          <w:iCs/>
        </w:rPr>
        <w:t xml:space="preserve"> i</w:t>
      </w:r>
      <w:r w:rsidRPr="001D4F66">
        <w:rPr>
          <w:iCs/>
        </w:rPr>
        <w:t>s an “X”.</w:t>
      </w:r>
    </w:p>
    <w:p w14:paraId="61A54257" w14:textId="7E838585" w:rsidR="00CE0EC6" w:rsidRDefault="001D4F66" w:rsidP="00CE0EC6">
      <w:pPr>
        <w:rPr>
          <w:iCs/>
        </w:rPr>
      </w:pPr>
      <w:r w:rsidRPr="001D4F66">
        <w:rPr>
          <w:iCs/>
        </w:rPr>
        <w:t xml:space="preserve">If there is a </w:t>
      </w:r>
      <w:r w:rsidRPr="001D4F66">
        <w:rPr>
          <w:iCs/>
        </w:rPr>
        <w:t xml:space="preserve">software </w:t>
      </w:r>
      <w:r w:rsidRPr="001D4F66">
        <w:rPr>
          <w:iCs/>
        </w:rPr>
        <w:t xml:space="preserve">component to the interface, then the </w:t>
      </w:r>
      <w:r w:rsidRPr="001D4F66">
        <w:rPr>
          <w:iCs/>
        </w:rPr>
        <w:t xml:space="preserve">third </w:t>
      </w:r>
      <w:r w:rsidRPr="001D4F66">
        <w:rPr>
          <w:iCs/>
        </w:rPr>
        <w:t>character</w:t>
      </w:r>
      <w:r w:rsidRPr="001D4F66">
        <w:rPr>
          <w:iCs/>
        </w:rPr>
        <w:t xml:space="preserve"> </w:t>
      </w:r>
      <w:r w:rsidRPr="001D4F66">
        <w:rPr>
          <w:iCs/>
        </w:rPr>
        <w:t>is an “</w:t>
      </w:r>
      <w:r w:rsidRPr="001D4F66">
        <w:rPr>
          <w:iCs/>
        </w:rPr>
        <w:t>S</w:t>
      </w:r>
      <w:r w:rsidRPr="001D4F66">
        <w:rPr>
          <w:iCs/>
        </w:rPr>
        <w:t>.” Otherwise, it</w:t>
      </w:r>
      <w:r w:rsidRPr="001D4F66">
        <w:rPr>
          <w:iCs/>
        </w:rPr>
        <w:t xml:space="preserve"> i</w:t>
      </w:r>
      <w:r w:rsidRPr="001D4F66">
        <w:rPr>
          <w:iCs/>
        </w:rPr>
        <w:t>s an “X”.</w:t>
      </w:r>
      <w:r w:rsidRPr="001D4F66">
        <w:rPr>
          <w:iCs/>
        </w:rPr>
        <w:t xml:space="preserve">  </w:t>
      </w:r>
    </w:p>
    <w:p w14:paraId="51FE5D91" w14:textId="055B55C5" w:rsidR="001D4F66" w:rsidRPr="001D4F66" w:rsidRDefault="001D4F66" w:rsidP="00CE0EC6">
      <w:pPr>
        <w:rPr>
          <w:iCs/>
        </w:rPr>
      </w:pPr>
      <w:r>
        <w:rPr>
          <w:b/>
          <w:bCs/>
          <w:iCs/>
        </w:rPr>
        <w:t xml:space="preserve">Instances </w:t>
      </w:r>
      <w:r>
        <w:rPr>
          <w:iCs/>
        </w:rPr>
        <w:t>– Two</w:t>
      </w:r>
      <w:r w:rsidR="00454A8D">
        <w:rPr>
          <w:iCs/>
        </w:rPr>
        <w:t>-</w:t>
      </w:r>
      <w:r>
        <w:rPr>
          <w:iCs/>
        </w:rPr>
        <w:t>digit number which represents the number of identical interfaces. If there were 3 identical interfaces within the same assembly, then they can all have the same name, but that name should end with 03.</w:t>
      </w:r>
    </w:p>
    <w:p w14:paraId="0D325F63" w14:textId="1BEEDDE6" w:rsidR="00CE0EC6" w:rsidRPr="00CE0EC6" w:rsidRDefault="00CE0EC6" w:rsidP="00CE0EC6">
      <w:pPr>
        <w:rPr>
          <w:iCs/>
        </w:rPr>
      </w:pPr>
    </w:p>
    <w:sectPr w:rsidR="00CE0EC6" w:rsidRPr="00CE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5B"/>
    <w:rsid w:val="001D4F66"/>
    <w:rsid w:val="0020282C"/>
    <w:rsid w:val="00454A8D"/>
    <w:rsid w:val="004A5822"/>
    <w:rsid w:val="00917B05"/>
    <w:rsid w:val="009445C1"/>
    <w:rsid w:val="00BC605B"/>
    <w:rsid w:val="00CE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84B0"/>
  <w15:chartTrackingRefBased/>
  <w15:docId w15:val="{B17E0040-152B-477A-A7AF-34006C6A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0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O'Neill</dc:creator>
  <cp:keywords/>
  <dc:description/>
  <cp:lastModifiedBy>Josh O'Neill</cp:lastModifiedBy>
  <cp:revision>3</cp:revision>
  <dcterms:created xsi:type="dcterms:W3CDTF">2020-08-14T17:21:00Z</dcterms:created>
  <dcterms:modified xsi:type="dcterms:W3CDTF">2020-08-14T18:07:00Z</dcterms:modified>
</cp:coreProperties>
</file>