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Sebastián Eduardo Puentes Prieto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AI Systems Architect  |  LLM/RAG Platform Engineer  |  Backend Engineering Lead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Viña del Mar, Chile  |  +56 951 104 911  |  spuentesp@gmail.com  |  </w:t>
      </w:r>
      <w:hyperlink w:history="1" r:id="rIdkjdknwdowal3-sijqlztm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rls3l46ns52vd2kdkp7tt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Spanish (Native), English (TOEIC 945)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pacing w:val="30"/>
          <w:sz w:val="26"/>
          <w:szCs w:val="26"/>
        </w:rPr>
        <w:t xml:space="preserve">PROFESSIONAL PROFILE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AI Systems Architect and Backend Engineering Leader with 15+ years of experience building distributed systems and production-grade LLM platforms. Expert in multi-agent orchestration (LangGraph), graph-augmented RAG architectures, neuro-symbolic pipelines, and MCP-native tooling. Deep proficiency in structured LLM generation (DSPy, instructor), knowledge graph construction (Neo4j), and multi-store context assembly across vector, graph, and document stores. Proven ability to design and lead agentic development workflows — directing coordinated LLM agent teams to deliver complete, production-ready platforms. Broad backend expertise across Python, Go, Ruby, Node.js, and AWS ecosystems, recognized for building systems that balance architectural rigor with delivery velocity.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pacing w:val="30"/>
          <w:sz w:val="26"/>
          <w:szCs w:val="26"/>
        </w:rPr>
        <w:t xml:space="preserve">PROFESSIONAL EXPERIENCE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InAdvance Consulting Group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Agentic Development Lead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2025–Present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PII Sentinel — Neuro-Symbolic Compliance Platform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delivered PII Sentinel, a neuro-symbolic compliance automation platform combining transformer-based NER (Presidio), LLM-driven ambiguity resolution, and a graph-augmented RAG layer (Neo4j compliance knowledge graph + DPV ontology grounding) to automate PII discovery, legal obligation mapping, and remediation reporting across PostgreSQL, MySQL, filesystem, and SSH-backed data sources.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Full LangGraph-orchestrated scan pipeline — inventory ingestion, multi-signal PII classification, LLM ambiguity arbitration, compliance graph traversal, dual-narrative report generation — delivering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300× risk deduplication</w:t>
      </w:r>
      <w:r>
        <w:rPr>
          <w:rFonts w:ascii="Calibri" w:cs="Calibri" w:eastAsia="Calibri" w:hAnsi="Calibri"/>
          <w:sz w:val="20"/>
          <w:szCs w:val="20"/>
        </w:rPr>
        <w:t xml:space="preserve"> as the headline result.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Stack delivered through agent-directed development: FastAPI backend, React frontend, Neo4j knowledge graph, scan connectors, PDF reporting, and Rule Forge HITL curation workflow; 6 control frameworks ingested (NIST/ISO/CIS/PCI-DSS/SOC2/COBIT).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BluePrism VBO → N8N — LLM-Assisted Automation Migration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implemented an LLM-assisted migration pipeline converting BluePrism Visual Business Objects (VBOs) into N8N workflow definitions; structured LLM generation semantically interprets VBO XML automation logic and produces idiomatic N8N JSON configurations, enabling large-scale decommissioning of legacy RPA infrastructure.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0"/>
          <w:szCs w:val="20"/>
        </w:rPr>
        <w:t xml:space="preserve">Agile Engineering Leadership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Led traditional agile teams on implementation and continuous improvement projects for financial-sector clients, managing sprints, resources, and delivery using Java and Go frameworks.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Andes Path LLC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Executed the complete refactoring of a monolithic system to a microservices architecture, improving scalability and facilitating future maintenance.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implemented CI/CD pipelines from scratch in GitHub Actions to automate the development lifecycle.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Senior Backend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2023–2025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Led the migration of legacy Sidekiq-based systems to an event-processing ecosystem with Kafka, improving resilience and throughput by over 30%.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developed high-traffic RESTful APIs in Ruby on Rails for the business core, managing over 500k daily requests with low latency.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Created AI Assistant agents using Credal and internal data sources, both pre- and post-MCP.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Contributed to full-stack development of the main platform using Ruby on Rails and ReactJS, delivering key features for back-office users.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Fulcrum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Senior Backend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2022–2023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geospatial microservices in AWS using AppSync (GraphQL), Lambda, and ArcGIS, processing large volumes of geographic data in real-time.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developed high-traffic RESTful APIs in Ruby on Rails for core and back-office management.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Moovx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Senior Backend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the backend architecture for a high-performance e-commerce platform using Go, Rust, and Spring Boot, focused on scalability and low latency.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Implemented a 100% serverless architecture in AWS, optimizing operational costs.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Created and maintained internal libraries published in GitHub Packages to standardize development across the organization.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Globant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Senior Backend Developer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2020–2022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microservices in Go, Node.js (NestJS), and Java (Spring Webflux) for top-tier clients, following Domain-Driven Design patterns.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Created conversational applications for Alexa and Google Assistant with the Jovo framework, integrating AI and NLP services.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voice interfaces with AI assistants using TensorFlow and Dialogflow.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Everis Chile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Architect / IT Consultant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2015–2020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Led the architecture of web applications (AngularJS, Node.js, Microservices) for key clients in the banking and government sectors.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custom Cordova plugins and designed adapters to integrate legacy SOAP systems.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Participated in the modernization of J2EE projects for the public sector.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pacing w:val="30"/>
          <w:sz w:val="26"/>
          <w:szCs w:val="26"/>
        </w:rPr>
        <w:t xml:space="preserve">KEY PROJECTS &amp; ADDITIONAL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LAIN-mcp — Codebase Knowledge Graph MCP Server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(Personal Project, 2026)</w:t>
      </w:r>
    </w:p>
    <w:p>
      <w:pPr>
        <w:spacing w:after="70"/>
      </w:pPr>
      <w:hyperlink w:history="1" r:id="rIdxhlk6gwqwumkazgywbn2t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https://github.com/spuentesp/lain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Built LAIN-mcp, a high-performance MCP server in Rust exposing a persistent petgraph-based knowledge graph of a codebase via 21 MCP tools to AI coding agents. Provides macroscopic architectural awareness — blast radius analysis, co-change detection, cross-file dependency traversal — well beyond the reach of standard RAG or LSP approaches.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Implemented local ONNX-based semantic code search (no API keys, no data egress), sub-millisecond graph traversal, and git co-change analysis to surface files that evolve together.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Stack: Rust, petgraph, ONNX (all-MiniLM-L6-v2), git2, MCP protocol (stdio/HTTP).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— Narrative Intelligence System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(Personal Project, 2025–Present)</w:t>
      </w:r>
    </w:p>
    <w:p>
      <w:pPr>
        <w:spacing w:after="70"/>
      </w:pPr>
      <w:hyperlink w:history="1" r:id="rIduscylxowfh6pnwkmijfvx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</w:rPr>
          <w:t xml:space="preserve">https://github.com/spuentesp/monitor_dm_system</w:t>
        </w:r>
      </w:hyperlink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Designed and built a multi-agent, graph-augmented RAG system combining Neo4j (canonical truth graph), MongoDB (narrative memory), and Qdrant (semantic recall) into a unified retrieval layer with provenance-aware canonization.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9 specialized LLM agents orchestrated by 5 LangGraph state machines with MongoDB-checkpointed durability, DSPy prompt modules, and instructor-enforced structured outputs.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Full document ingestion pipeline (PDF → chunking → embedding → structured knowledge extraction) producing reusable knowledge packs with source profiling and conflict-aware world application.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Stack: Python, FastAPI, Next.js, Neo4j, MongoDB, Qdrant, Redis, LangGraph, DSPy, Anthropic/OpenAI APIs, Docker.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Senior Developer (SHIFT): Backend for a personnel management app in Node.js (NestJS) and frontend in Ionic 4, integrating RESTful and GraphQL APIs.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Mobile Consultant (Amaris): Mobile applications with React Native and backend services in Node.js.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Independent: Published 'Apocalipsis Zombie Chile' on Google Play — Ionic 3 with AR (A-Frame) and Node.js backend with Express, JWT, and WebSockets.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pacing w:val="30"/>
          <w:sz w:val="26"/>
          <w:szCs w:val="26"/>
        </w:rPr>
        <w:t xml:space="preserve">KEY TECHNOLOGIES &amp;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AI/RAG Architecture: </w:t>
      </w:r>
      <w:r>
        <w:rPr>
          <w:rFonts w:ascii="Calibri" w:cs="Calibri" w:eastAsia="Calibri" w:hAnsi="Calibri"/>
          <w:sz w:val="20"/>
          <w:szCs w:val="20"/>
        </w:rPr>
        <w:t xml:space="preserve">Multi-agent orchestration (LangGraph), graph-augmented retrieval, multi-store context assembly (Neo4j + Qdrant + MongoDB), structured LLM generation (DSPy, instructor), neuro-symbolic pipelines, MCP tooling &amp; server design, vector search (Qdrant), semantic chunking, knowledge graph construction, Presidio NER, Anthropic/OpenAI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Go, Ruby, TypeScript/JavaScript, Rust, Java,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Frameworks: </w:t>
      </w:r>
      <w:r>
        <w:rPr>
          <w:rFonts w:ascii="Calibri" w:cs="Calibri" w:eastAsia="Calibri" w:hAnsi="Calibri"/>
          <w:sz w:val="20"/>
          <w:szCs w:val="20"/>
        </w:rPr>
        <w:t xml:space="preserve">FastAPI, Gin/Echo (Go), Ruby on Rails, Spring Boot, NestJS, Express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Next.js, Angular, Ionic, React Native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 (AWS): </w:t>
      </w:r>
      <w:r>
        <w:rPr>
          <w:rFonts w:ascii="Calibri" w:cs="Calibri" w:eastAsia="Calibri" w:hAnsi="Calibri"/>
          <w:sz w:val="20"/>
          <w:szCs w:val="20"/>
        </w:rPr>
        <w:t xml:space="preserve">Lambda, API Gateway, AppSync, DynamoDB, S3, EC2, ECS, SNS, SQS  |  Docker, GitHub Actions, GitLab CI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Neo4j, PostgreSQL, MongoDB, Qdrant, Redis, MySQL, DynamoDB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Patterns: </w:t>
      </w:r>
      <w:r>
        <w:rPr>
          <w:rFonts w:ascii="Calibri" w:cs="Calibri" w:eastAsia="Calibri" w:hAnsi="Calibri"/>
          <w:sz w:val="20"/>
          <w:szCs w:val="20"/>
        </w:rPr>
        <w:t xml:space="preserve">Microservices, Serverless, Domain-Driven Design, Event-Driven Architecture, Neuro-Symbolic Pipelines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Messaging &amp; Streaming: </w:t>
      </w:r>
      <w:r>
        <w:rPr>
          <w:rFonts w:ascii="Calibri" w:cs="Calibri" w:eastAsia="Calibri" w:hAnsi="Calibri"/>
          <w:sz w:val="20"/>
          <w:szCs w:val="20"/>
        </w:rPr>
        <w:t xml:space="preserve">Kafka, RabbitMQ, Sidekiq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Protocols &amp; APIs: </w:t>
      </w:r>
      <w:r>
        <w:rPr>
          <w:rFonts w:ascii="Calibri" w:cs="Calibri" w:eastAsia="Calibri" w:hAnsi="Calibri"/>
          <w:sz w:val="20"/>
          <w:szCs w:val="20"/>
        </w:rPr>
        <w:t xml:space="preserve">REST, GraphQL, gRPC, SOAP, Protobuf, MCP</w:t>
      </w:r>
    </w:p>
    <w:p>
      <w:pPr>
        <w:pBdr>
          <w:bottom w:val="single" w:color="1F4E79" w:sz="6" w:space="1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pacing w:val="30"/>
          <w:sz w:val="26"/>
          <w:szCs w:val="26"/>
        </w:rPr>
        <w:t xml:space="preserve">EDUCATION &amp; CERTIFICATIONS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Magíster en Ingeniería Informática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Universidad de La Frontera, Temuco, Chile (Thesis defense stage, 2024–2026). Research focus: velocity-weighted inventory optimization for micro-retailers using asymptotic weighting functions. Explores mathematical models for demand-driven stock allocation in resource-constrained small businesses, with empirical validation against real retail data.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Ingeniero en Informática (Software Engineer)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Universidad Tecnológica de Chile INACAP, Santiago (2014). Five-year professional engineering degree covering software architecture, systems design, databases, and project management.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Analista Programador (Programmer Analyst)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INACAP, Santiago (2011). Three-year technical degree in software development, algorithms, and applied computing.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sz w:val="20"/>
          <w:szCs w:val="20"/>
        </w:rPr>
        <w:t xml:space="preserve">TOEIC 945/1000 — Advanced Level  |  Scrum Foundation Professional Certificate (SFPC)</w:t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jdknwdowal3-sijqlztm" Type="http://schemas.openxmlformats.org/officeDocument/2006/relationships/hyperlink" Target="https://linkedin.com/in/sebastian-puentes-prieto-20912434" TargetMode="External"/><Relationship Id="rIdrls3l46ns52vd2kdkp7tt" Type="http://schemas.openxmlformats.org/officeDocument/2006/relationships/hyperlink" Target="https://github.com/spuentesp" TargetMode="External"/><Relationship Id="rIdxhlk6gwqwumkazgywbn2t" Type="http://schemas.openxmlformats.org/officeDocument/2006/relationships/hyperlink" Target="https://github.com/spuentesp/lain" TargetMode="External"/><Relationship Id="rIduscylxowfh6pnwkmijfvx" Type="http://schemas.openxmlformats.org/officeDocument/2006/relationships/hyperlink" Target="https://github.com/spuentesp/monitor_dm_syste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2026-06-18T15:14:44.764Z</dcterms:created>
  <dcterms:modified xsi:type="dcterms:W3CDTF">2026-06-18T15:14:44.764Z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