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6D3CA" w14:textId="66E3187B" w:rsidR="00F734B8" w:rsidRPr="00F734B8" w:rsidRDefault="00F734B8" w:rsidP="00F734B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734B8">
        <w:rPr>
          <w:rFonts w:ascii="Times New Roman" w:hAnsi="Times New Roman" w:cs="Times New Roman"/>
          <w:b/>
          <w:bCs/>
          <w:sz w:val="28"/>
          <w:szCs w:val="28"/>
        </w:rPr>
        <w:t>Метод конечных разностей во временной области</w:t>
      </w:r>
    </w:p>
    <w:p w14:paraId="411C32C2" w14:textId="2BF00B1B" w:rsidR="007210EB" w:rsidRDefault="000832DC">
      <w:pPr>
        <w:rPr>
          <w:rFonts w:ascii="Times New Roman" w:hAnsi="Times New Roman" w:cs="Times New Roman"/>
          <w:b/>
          <w:bCs/>
        </w:rPr>
      </w:pPr>
      <w:r w:rsidRPr="000832DC">
        <w:rPr>
          <w:rFonts w:ascii="Times New Roman" w:hAnsi="Times New Roman" w:cs="Times New Roman"/>
          <w:b/>
          <w:bCs/>
        </w:rPr>
        <w:t xml:space="preserve">Почему уравнения с дивергенцией не решаются при </w:t>
      </w:r>
      <w:r w:rsidRPr="000832DC">
        <w:rPr>
          <w:rFonts w:ascii="Times New Roman" w:hAnsi="Times New Roman" w:cs="Times New Roman"/>
          <w:b/>
          <w:bCs/>
          <w:lang w:val="en-US"/>
        </w:rPr>
        <w:t>FDTD</w:t>
      </w:r>
      <w:r w:rsidRPr="000832DC">
        <w:rPr>
          <w:rFonts w:ascii="Times New Roman" w:hAnsi="Times New Roman" w:cs="Times New Roman"/>
          <w:b/>
          <w:bCs/>
        </w:rPr>
        <w:t>?</w:t>
      </w:r>
    </w:p>
    <w:p w14:paraId="416214DB" w14:textId="18939AE6" w:rsidR="00F734B8" w:rsidRPr="00F734B8" w:rsidRDefault="00F734B8">
      <w:pPr>
        <w:rPr>
          <w:rFonts w:ascii="Times New Roman" w:hAnsi="Times New Roman" w:cs="Times New Roman"/>
        </w:rPr>
      </w:pPr>
      <w:r w:rsidRPr="00F734B8">
        <w:rPr>
          <w:rFonts w:ascii="Times New Roman" w:hAnsi="Times New Roman" w:cs="Times New Roman"/>
        </w:rPr>
        <w:t>Из закона Фарадея:</w:t>
      </w:r>
    </w:p>
    <w:p w14:paraId="47B40140" w14:textId="441D3FCE" w:rsidR="000832DC" w:rsidRPr="000832DC" w:rsidRDefault="000832DC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  <w:lang w:val="en-US"/>
            </w:rPr>
            <m:t xml:space="preserve">rot </m:t>
          </m:r>
          <m:r>
            <m:rPr>
              <m:sty m:val="bi"/>
            </m:rP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B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∂t</m:t>
              </m:r>
            </m:den>
          </m:f>
          <m:box>
            <m:boxPr>
              <m:opEmu m:val="1"/>
              <m:ctrlPr>
                <w:rPr>
                  <w:rFonts w:ascii="Cambria Math" w:hAnsi="Cambria Math"/>
                  <w:i/>
                  <w:lang w:val="en-US"/>
                </w:rPr>
              </m:ctrlPr>
            </m:boxPr>
            <m:e>
              <m:groupChr>
                <m:groupChrPr>
                  <m:chr m:val="⇒"/>
                  <m:vertJc m:val="bot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/>
                    </w:rPr>
                    <m:t>берем дивергенцию от обеих частей</m:t>
                  </m:r>
                </m:e>
              </m:groupChr>
            </m:e>
          </m:box>
          <m:r>
            <w:rPr>
              <w:rFonts w:ascii="Cambria Math" w:eastAsiaTheme="minorEastAsia" w:hAnsi="Cambria Math"/>
              <w:lang w:val="en-US"/>
            </w:rPr>
            <m:t>div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 xml:space="preserve">rot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-div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∂t</m:t>
                  </m:r>
                </m:den>
              </m:f>
            </m:e>
          </m:d>
        </m:oMath>
      </m:oMathPara>
    </w:p>
    <w:p w14:paraId="067AAB9F" w14:textId="77777777" w:rsidR="000832DC" w:rsidRDefault="000832DC">
      <w:pPr>
        <w:rPr>
          <w:rFonts w:ascii="Times New Roman" w:eastAsiaTheme="minorEastAsia" w:hAnsi="Times New Roman" w:cs="Times New Roman"/>
          <w:iCs/>
        </w:rPr>
      </w:pPr>
      <w:r w:rsidRPr="000832DC">
        <w:rPr>
          <w:rFonts w:ascii="Times New Roman" w:eastAsiaTheme="minorEastAsia" w:hAnsi="Times New Roman" w:cs="Times New Roman"/>
          <w:iCs/>
        </w:rPr>
        <w:t>Так как</w:t>
      </w:r>
      <w:r>
        <w:rPr>
          <w:rFonts w:ascii="Times New Roman" w:eastAsiaTheme="minorEastAsia" w:hAnsi="Times New Roman" w:cs="Times New Roman"/>
          <w:iCs/>
        </w:rPr>
        <w:t xml:space="preserve"> мы работаем с физическими полями, которые являются непрерывными, то порядок дифференцирования в смешанных производных, находящихся в левой и правой частях равенства, можно менять. Для левой части это дает </w:t>
      </w:r>
      <w:r w:rsidRPr="000832DC">
        <w:rPr>
          <w:rFonts w:ascii="Times New Roman" w:eastAsiaTheme="minorEastAsia" w:hAnsi="Times New Roman" w:cs="Times New Roman"/>
          <w:i/>
          <w:lang w:val="en-US"/>
        </w:rPr>
        <w:t>div</w:t>
      </w:r>
      <w:r w:rsidRPr="000832DC">
        <w:rPr>
          <w:rFonts w:ascii="Times New Roman" w:eastAsiaTheme="minorEastAsia" w:hAnsi="Times New Roman" w:cs="Times New Roman"/>
          <w:iCs/>
        </w:rPr>
        <w:t>(</w:t>
      </w:r>
      <w:r w:rsidRPr="000832DC">
        <w:rPr>
          <w:rFonts w:ascii="Times New Roman" w:eastAsiaTheme="minorEastAsia" w:hAnsi="Times New Roman" w:cs="Times New Roman"/>
          <w:i/>
          <w:lang w:val="en-US"/>
        </w:rPr>
        <w:t>rot</w:t>
      </w:r>
      <w:r w:rsidRPr="000832DC">
        <w:rPr>
          <w:rFonts w:ascii="Times New Roman" w:eastAsiaTheme="minorEastAsia" w:hAnsi="Times New Roman" w:cs="Times New Roman"/>
          <w:iCs/>
        </w:rPr>
        <w:t xml:space="preserve"> </w:t>
      </w:r>
      <w:r w:rsidRPr="000832DC">
        <w:rPr>
          <w:rFonts w:ascii="Times New Roman" w:eastAsiaTheme="minorEastAsia" w:hAnsi="Times New Roman" w:cs="Times New Roman"/>
          <w:b/>
          <w:bCs/>
          <w:i/>
          <w:lang w:val="en-US"/>
        </w:rPr>
        <w:t>E</w:t>
      </w:r>
      <w:r w:rsidRPr="000832DC">
        <w:rPr>
          <w:rFonts w:ascii="Times New Roman" w:eastAsiaTheme="minorEastAsia" w:hAnsi="Times New Roman" w:cs="Times New Roman"/>
          <w:iCs/>
        </w:rPr>
        <w:t xml:space="preserve">) = 0, </w:t>
      </w:r>
      <w:r>
        <w:rPr>
          <w:rFonts w:ascii="Times New Roman" w:eastAsiaTheme="minorEastAsia" w:hAnsi="Times New Roman" w:cs="Times New Roman"/>
          <w:iCs/>
        </w:rPr>
        <w:t>тогда получаем такое выражение</w:t>
      </w:r>
    </w:p>
    <w:p w14:paraId="4871DCB0" w14:textId="1F7028F3" w:rsidR="000832DC" w:rsidRDefault="00000000" w:rsidP="000832DC">
      <w:pPr>
        <w:jc w:val="center"/>
        <w:rPr>
          <w:rFonts w:ascii="Times New Roman" w:eastAsiaTheme="minorEastAsia" w:hAnsi="Times New Roman" w:cs="Times New Roman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div 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B</m:t>
              </m:r>
            </m:e>
          </m:d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62AC7BE4" w14:textId="77777777" w:rsidR="00B7213F" w:rsidRDefault="000832DC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Из него сразу следует, что если дивергенция вектора магнитной индукции в начальный момент времени равна нулю, то она останется такой и в любой другой последующий момент времени. </w:t>
      </w:r>
    </w:p>
    <w:p w14:paraId="40E800B6" w14:textId="2C41C604" w:rsidR="000832DC" w:rsidRDefault="00B7213F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Е</w:t>
      </w:r>
      <w:r w:rsidR="000832DC">
        <w:rPr>
          <w:rFonts w:ascii="Times New Roman" w:hAnsi="Times New Roman" w:cs="Times New Roman"/>
          <w:iCs/>
        </w:rPr>
        <w:t xml:space="preserve">сли объем, в котором </w:t>
      </w:r>
      <w:r>
        <w:rPr>
          <w:rFonts w:ascii="Times New Roman" w:hAnsi="Times New Roman" w:cs="Times New Roman"/>
          <w:iCs/>
        </w:rPr>
        <w:t>рассматривается электромагнитное поле, не содержит сторонних зарядов, то для электрической индукции в нем всегда справедлив закон Гаусса:</w:t>
      </w:r>
    </w:p>
    <w:p w14:paraId="72C61B1E" w14:textId="5BB652F7" w:rsidR="00B7213F" w:rsidRPr="00B7213F" w:rsidRDefault="00B7213F">
      <w:pPr>
        <w:rPr>
          <w:rFonts w:ascii="Times New Roman" w:eastAsiaTheme="minorEastAsia" w:hAnsi="Times New Roman" w:cs="Times New Roman"/>
          <w:iCs/>
          <w:lang w:val="en-US"/>
        </w:rPr>
      </w:pPr>
      <m:oMathPara>
        <m:oMath>
          <m:r>
            <w:rPr>
              <w:rFonts w:ascii="Cambria Math" w:hAnsi="Cambria Math" w:cs="Times New Roman"/>
              <w:lang w:val="en-US"/>
            </w:rPr>
            <m:t xml:space="preserve">div </m:t>
          </m:r>
          <m:r>
            <m:rPr>
              <m:sty m:val="bi"/>
            </m:rPr>
            <w:rPr>
              <w:rFonts w:ascii="Cambria Math" w:hAnsi="Cambria Math" w:cs="Times New Roman"/>
              <w:lang w:val="en-US"/>
            </w:rPr>
            <m:t>D</m:t>
          </m:r>
          <m:r>
            <w:rPr>
              <w:rFonts w:ascii="Cambria Math" w:hAnsi="Cambria Math" w:cs="Times New Roman"/>
              <w:lang w:val="en-US"/>
            </w:rPr>
            <m:t xml:space="preserve"> = 0</m:t>
          </m:r>
        </m:oMath>
      </m:oMathPara>
    </w:p>
    <w:p w14:paraId="07522557" w14:textId="52B85858" w:rsidR="00702791" w:rsidRPr="00D97FAF" w:rsidRDefault="00B7213F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Итак, при построении вычислительной схемы для уравнений Максвелла в объеме без сторонних зарядов достаточно просто убедиться в справедливости уравнений с дивергенцией, и затем решать только уравнения с ротором.</w:t>
      </w:r>
      <w:r w:rsidR="00D97FAF">
        <w:rPr>
          <w:rFonts w:ascii="Times New Roman" w:eastAsiaTheme="minorEastAsia" w:hAnsi="Times New Roman" w:cs="Times New Roman"/>
          <w:iCs/>
        </w:rPr>
        <w:t xml:space="preserve"> Сетка Йи, являющаяся геометрической основой </w:t>
      </w:r>
      <w:r w:rsidR="00D97FAF">
        <w:rPr>
          <w:rFonts w:ascii="Times New Roman" w:eastAsiaTheme="minorEastAsia" w:hAnsi="Times New Roman" w:cs="Times New Roman"/>
          <w:iCs/>
          <w:lang w:val="en-US"/>
        </w:rPr>
        <w:t>FDTD</w:t>
      </w:r>
      <w:r w:rsidR="00D97FAF" w:rsidRPr="00D97FAF">
        <w:rPr>
          <w:rFonts w:ascii="Times New Roman" w:eastAsiaTheme="minorEastAsia" w:hAnsi="Times New Roman" w:cs="Times New Roman"/>
          <w:iCs/>
        </w:rPr>
        <w:t xml:space="preserve">, </w:t>
      </w:r>
      <w:r w:rsidR="00D97FAF">
        <w:rPr>
          <w:rFonts w:ascii="Times New Roman" w:eastAsiaTheme="minorEastAsia" w:hAnsi="Times New Roman" w:cs="Times New Roman"/>
          <w:iCs/>
        </w:rPr>
        <w:t>не допускает наличия ненулевой дивергенции векторных полей, поэтому дальнейшие рассуждения касаются только законов Фарадея и Ампера-Максвелла.</w:t>
      </w:r>
    </w:p>
    <w:p w14:paraId="0A812B7D" w14:textId="24798863" w:rsidR="00702791" w:rsidRDefault="00702791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Д</w:t>
      </w:r>
      <w:r w:rsidR="00697152">
        <w:rPr>
          <w:rFonts w:ascii="Times New Roman" w:eastAsiaTheme="minorEastAsia" w:hAnsi="Times New Roman" w:cs="Times New Roman"/>
          <w:iCs/>
        </w:rPr>
        <w:t>алее</w:t>
      </w:r>
      <w:r>
        <w:rPr>
          <w:rFonts w:ascii="Times New Roman" w:eastAsiaTheme="minorEastAsia" w:hAnsi="Times New Roman" w:cs="Times New Roman"/>
          <w:iCs/>
        </w:rPr>
        <w:t xml:space="preserve"> нам понадобится запись уравнений Максвелла в декартовых координатах:</w:t>
      </w:r>
    </w:p>
    <w:p w14:paraId="7989B0F2" w14:textId="6382CE86" w:rsidR="00702791" w:rsidRPr="00702791" w:rsidRDefault="00000000" w:rsidP="00702791">
      <w:pPr>
        <w:rPr>
          <w:rFonts w:ascii="Times New Roman" w:eastAsiaTheme="minorEastAsia" w:hAnsi="Times New Roman" w:cs="Times New Roman"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 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x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 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r>
            <w:rPr>
              <w:rFonts w:ascii="Cambria Math" w:eastAsiaTheme="minorEastAsia" w:hAnsi="Cambria Math" w:cs="Times New Roman"/>
              <w:lang w:val="en-US"/>
            </w:rPr>
            <m:t> = 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μ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r>
            <w:rPr>
              <w:rFonts w:ascii="Cambria Math" w:eastAsiaTheme="minorEastAsia" w:hAnsi="Cambria Math" w:cs="Times New Roman"/>
              <w:lang w:val="en-US"/>
            </w:rPr>
            <m:t>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 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 - 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z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 - 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M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eastAsiaTheme="minorEastAsia" w:hAnsi="Cambria Math" w:cs="Times New Roman"/>
                              <w:iCs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x</m:t>
                          </m:r>
                        </m:sub>
                      </m:sSub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 + 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σ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*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 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lang w:val="en-US"/>
                </w:rPr>
                <m:t> 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e>
          </m:d>
        </m:oMath>
      </m:oMathPara>
    </w:p>
    <w:p w14:paraId="2D6573E4" w14:textId="252D3405" w:rsidR="00702791" w:rsidRPr="00702791" w:rsidRDefault="00000000" w:rsidP="00702791">
      <w:pPr>
        <w:rPr>
          <w:rFonts w:ascii="Times New Roman" w:eastAsiaTheme="minorEastAsia" w:hAnsi="Times New Roman" w:cs="Times New Roman"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H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y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μ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z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M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eastAsiaTheme="minorEastAsia" w:hAnsi="Cambria Math" w:cs="Times New Roman"/>
                              <w:iCs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y</m:t>
                          </m:r>
                        </m:sub>
                      </m:sSub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*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e>
          </m:d>
        </m:oMath>
      </m:oMathPara>
    </w:p>
    <w:p w14:paraId="4903031A" w14:textId="52317B1B" w:rsidR="00702791" w:rsidRPr="00A30838" w:rsidRDefault="00000000" w:rsidP="00702791">
      <w:pPr>
        <w:rPr>
          <w:rFonts w:ascii="Cambria Math" w:eastAsiaTheme="minorEastAsia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H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μ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M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eastAsiaTheme="minorEastAsia" w:hAnsi="Cambria Math" w:cs="Times New Roman"/>
                              <w:iCs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z</m:t>
                          </m:r>
                        </m:sub>
                      </m:sSub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*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z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e>
          </m:d>
        </m:oMath>
      </m:oMathPara>
    </w:p>
    <w:p w14:paraId="34D0EF11" w14:textId="4F4CAC19" w:rsidR="00702791" w:rsidRPr="00702791" w:rsidRDefault="00000000" w:rsidP="00702791">
      <w:pPr>
        <w:rPr>
          <w:rFonts w:ascii="Times New Roman" w:eastAsiaTheme="minorEastAsia" w:hAnsi="Times New Roman" w:cs="Times New Roman"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E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x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z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J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eastAsiaTheme="minorEastAsia" w:hAnsi="Cambria Math" w:cs="Times New Roman"/>
                              <w:iCs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x</m:t>
                          </m:r>
                        </m:sub>
                      </m:sSub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σ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e>
          </m:d>
        </m:oMath>
      </m:oMathPara>
    </w:p>
    <w:p w14:paraId="3E7F6BB5" w14:textId="4B732D7F" w:rsidR="00702791" w:rsidRPr="00702791" w:rsidRDefault="00000000" w:rsidP="00702791">
      <w:pPr>
        <w:rPr>
          <w:rFonts w:ascii="Cambria Math" w:eastAsiaTheme="minorEastAsia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E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y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z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J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eastAsiaTheme="minorEastAsia" w:hAnsi="Cambria Math" w:cs="Times New Roman"/>
                              <w:iCs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y</m:t>
                          </m:r>
                        </m:sub>
                      </m:sSub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σ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e>
          </m:d>
        </m:oMath>
      </m:oMathPara>
    </w:p>
    <w:p w14:paraId="0BEDE250" w14:textId="400FC6B8" w:rsidR="00702791" w:rsidRPr="00702791" w:rsidRDefault="00000000" w:rsidP="00702791">
      <w:pPr>
        <w:rPr>
          <w:rFonts w:ascii="Times New Roman" w:eastAsiaTheme="minorEastAsia" w:hAnsi="Times New Roman" w:cs="Times New Roman"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E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∂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r>
            <w:rPr>
              <w:rFonts w:ascii="Cambria Math" w:eastAsiaTheme="minorEastAsia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J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eastAsiaTheme="minorEastAsia" w:hAnsi="Cambria Math" w:cs="Times New Roman"/>
                              <w:iCs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z</m:t>
                          </m:r>
                        </m:sub>
                      </m:sSub>
                    </m:sub>
                  </m:s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</w:rPr>
                    <m:t>σ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z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e>
          </m:d>
        </m:oMath>
      </m:oMathPara>
    </w:p>
    <w:p w14:paraId="21B15CCE" w14:textId="4C00F603" w:rsidR="00702791" w:rsidRPr="00202B8F" w:rsidRDefault="00702791" w:rsidP="00702791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lastRenderedPageBreak/>
        <w:t xml:space="preserve">Здесь </w:t>
      </w:r>
      <w:r>
        <w:rPr>
          <w:rFonts w:ascii="Times New Roman" w:eastAsiaTheme="minorEastAsia" w:hAnsi="Times New Roman" w:cs="Times New Roman"/>
          <w:iCs/>
          <w:lang w:val="en-US"/>
        </w:rPr>
        <w:sym w:font="Symbol" w:char="F06D"/>
      </w:r>
      <w:r w:rsidRPr="00334F60">
        <w:rPr>
          <w:rFonts w:ascii="Times New Roman" w:eastAsiaTheme="minorEastAsia" w:hAnsi="Times New Roman" w:cs="Times New Roman"/>
          <w:iCs/>
        </w:rPr>
        <w:t xml:space="preserve"> = </w:t>
      </w:r>
      <w:r>
        <w:rPr>
          <w:rFonts w:ascii="Times New Roman" w:eastAsiaTheme="minorEastAsia" w:hAnsi="Times New Roman" w:cs="Times New Roman"/>
          <w:iCs/>
          <w:lang w:val="en-US"/>
        </w:rPr>
        <w:sym w:font="Symbol" w:char="F06D"/>
      </w:r>
      <w:r>
        <w:rPr>
          <w:rFonts w:ascii="Times New Roman" w:eastAsiaTheme="minorEastAsia" w:hAnsi="Times New Roman" w:cs="Times New Roman"/>
          <w:iCs/>
          <w:lang w:val="en-US"/>
        </w:rPr>
        <w:sym w:font="Symbol" w:char="F06D"/>
      </w:r>
      <w:r w:rsidRPr="00334F60">
        <w:rPr>
          <w:rFonts w:ascii="Times New Roman" w:eastAsiaTheme="minorEastAsia" w:hAnsi="Times New Roman" w:cs="Times New Roman"/>
          <w:iCs/>
          <w:vertAlign w:val="subscript"/>
        </w:rPr>
        <w:t>0</w:t>
      </w:r>
      <w:r w:rsidRPr="00334F60">
        <w:rPr>
          <w:rFonts w:ascii="Times New Roman" w:eastAsiaTheme="minorEastAsia" w:hAnsi="Times New Roman" w:cs="Times New Roman"/>
          <w:iCs/>
        </w:rPr>
        <w:t xml:space="preserve">, </w:t>
      </w:r>
      <w:r>
        <w:rPr>
          <w:rFonts w:ascii="Times New Roman" w:eastAsiaTheme="minorEastAsia" w:hAnsi="Times New Roman" w:cs="Times New Roman"/>
          <w:iCs/>
          <w:lang w:val="en-US"/>
        </w:rPr>
        <w:sym w:font="Symbol" w:char="F065"/>
      </w:r>
      <w:r w:rsidRPr="00334F60">
        <w:rPr>
          <w:rFonts w:ascii="Times New Roman" w:eastAsiaTheme="minorEastAsia" w:hAnsi="Times New Roman" w:cs="Times New Roman"/>
          <w:iCs/>
        </w:rPr>
        <w:t xml:space="preserve"> = </w:t>
      </w:r>
      <w:r>
        <w:rPr>
          <w:rFonts w:ascii="Times New Roman" w:eastAsiaTheme="minorEastAsia" w:hAnsi="Times New Roman" w:cs="Times New Roman"/>
          <w:iCs/>
          <w:lang w:val="en-US"/>
        </w:rPr>
        <w:sym w:font="Symbol" w:char="F065"/>
      </w:r>
      <w:r>
        <w:rPr>
          <w:rFonts w:ascii="Times New Roman" w:eastAsiaTheme="minorEastAsia" w:hAnsi="Times New Roman" w:cs="Times New Roman"/>
          <w:iCs/>
          <w:lang w:val="en-US"/>
        </w:rPr>
        <w:sym w:font="Symbol" w:char="F065"/>
      </w:r>
      <w:r w:rsidRPr="00334F60">
        <w:rPr>
          <w:rFonts w:ascii="Times New Roman" w:eastAsiaTheme="minorEastAsia" w:hAnsi="Times New Roman" w:cs="Times New Roman"/>
          <w:iCs/>
          <w:vertAlign w:val="subscript"/>
        </w:rPr>
        <w:t>0</w:t>
      </w:r>
      <w:r w:rsidRPr="00334F60">
        <w:rPr>
          <w:rFonts w:ascii="Times New Roman" w:eastAsiaTheme="minorEastAsia" w:hAnsi="Times New Roman" w:cs="Times New Roman"/>
          <w:iCs/>
        </w:rPr>
        <w:t xml:space="preserve">, </w:t>
      </w:r>
      <w:r w:rsidRPr="00EA12D1">
        <w:rPr>
          <w:rFonts w:ascii="Times New Roman" w:eastAsiaTheme="minorEastAsia" w:hAnsi="Times New Roman" w:cs="Times New Roman"/>
          <w:b/>
          <w:bCs/>
          <w:i/>
          <w:lang w:val="en-US"/>
        </w:rPr>
        <w:t>M</w:t>
      </w:r>
      <w:r w:rsidRPr="00702791">
        <w:rPr>
          <w:rFonts w:ascii="Times New Roman" w:eastAsiaTheme="minorEastAsia" w:hAnsi="Times New Roman" w:cs="Times New Roman"/>
          <w:i/>
          <w:vertAlign w:val="subscript"/>
          <w:lang w:val="en-US"/>
        </w:rPr>
        <w:t>source</w:t>
      </w:r>
      <w:r w:rsidRPr="00334F60">
        <w:rPr>
          <w:rFonts w:ascii="Times New Roman" w:eastAsiaTheme="minorEastAsia" w:hAnsi="Times New Roman" w:cs="Times New Roman"/>
          <w:i/>
        </w:rPr>
        <w:t xml:space="preserve"> </w:t>
      </w:r>
      <w:r w:rsidRPr="00334F60">
        <w:rPr>
          <w:rFonts w:ascii="Times New Roman" w:eastAsiaTheme="minorEastAsia" w:hAnsi="Times New Roman" w:cs="Times New Roman"/>
          <w:iCs/>
        </w:rPr>
        <w:t xml:space="preserve">– </w:t>
      </w:r>
      <w:r w:rsidR="00334F60">
        <w:rPr>
          <w:rFonts w:ascii="Times New Roman" w:eastAsiaTheme="minorEastAsia" w:hAnsi="Times New Roman" w:cs="Times New Roman"/>
          <w:iCs/>
        </w:rPr>
        <w:t>плотность внешних источников магнитного поля (фиктивная величина, вводимая для единообразного численного решения законов Фарадея и Ампера-Максвелла)</w:t>
      </w:r>
      <w:r w:rsidR="00334F60" w:rsidRPr="00334F60">
        <w:rPr>
          <w:rFonts w:ascii="Times New Roman" w:eastAsiaTheme="minorEastAsia" w:hAnsi="Times New Roman" w:cs="Times New Roman"/>
          <w:iCs/>
        </w:rPr>
        <w:t xml:space="preserve">, </w:t>
      </w:r>
      <w:r w:rsidR="00334F60">
        <w:rPr>
          <w:rFonts w:ascii="Times New Roman" w:eastAsiaTheme="minorEastAsia" w:hAnsi="Times New Roman" w:cs="Times New Roman"/>
          <w:iCs/>
        </w:rPr>
        <w:sym w:font="Symbol" w:char="F073"/>
      </w:r>
      <w:r w:rsidR="00334F60" w:rsidRPr="00334F60">
        <w:rPr>
          <w:rFonts w:ascii="Times New Roman" w:eastAsiaTheme="minorEastAsia" w:hAnsi="Times New Roman" w:cs="Times New Roman"/>
          <w:iCs/>
        </w:rPr>
        <w:t xml:space="preserve"> – </w:t>
      </w:r>
      <w:r w:rsidR="00334F60">
        <w:rPr>
          <w:rFonts w:ascii="Times New Roman" w:eastAsiaTheme="minorEastAsia" w:hAnsi="Times New Roman" w:cs="Times New Roman"/>
          <w:iCs/>
        </w:rPr>
        <w:t>электрическая проводимость</w:t>
      </w:r>
      <w:r w:rsidR="00334F60" w:rsidRPr="00334F60">
        <w:rPr>
          <w:rFonts w:ascii="Times New Roman" w:eastAsiaTheme="minorEastAsia" w:hAnsi="Times New Roman" w:cs="Times New Roman"/>
          <w:iCs/>
        </w:rPr>
        <w:t xml:space="preserve">, </w:t>
      </w:r>
      <w:r w:rsidR="00334F60">
        <w:rPr>
          <w:rFonts w:ascii="Times New Roman" w:eastAsiaTheme="minorEastAsia" w:hAnsi="Times New Roman" w:cs="Times New Roman"/>
          <w:iCs/>
        </w:rPr>
        <w:sym w:font="Symbol" w:char="F073"/>
      </w:r>
      <w:r w:rsidR="00334F60" w:rsidRPr="00334F60">
        <w:rPr>
          <w:rFonts w:ascii="Times New Roman" w:eastAsiaTheme="minorEastAsia" w:hAnsi="Times New Roman" w:cs="Times New Roman"/>
          <w:iCs/>
        </w:rPr>
        <w:t xml:space="preserve">* – </w:t>
      </w:r>
      <w:r w:rsidR="00334F60">
        <w:rPr>
          <w:rFonts w:ascii="Times New Roman" w:eastAsiaTheme="minorEastAsia" w:hAnsi="Times New Roman" w:cs="Times New Roman"/>
          <w:iCs/>
        </w:rPr>
        <w:t xml:space="preserve">магнитная проводимость, связывающая плотность источников магнитного поля </w:t>
      </w:r>
      <w:r w:rsidR="00334F60" w:rsidRPr="00334F60">
        <w:rPr>
          <w:rFonts w:ascii="Times New Roman" w:eastAsiaTheme="minorEastAsia" w:hAnsi="Times New Roman" w:cs="Times New Roman"/>
          <w:i/>
          <w:lang w:val="en-US"/>
        </w:rPr>
        <w:t>M</w:t>
      </w:r>
      <w:r w:rsidR="00334F60" w:rsidRPr="00334F60">
        <w:rPr>
          <w:rFonts w:ascii="Times New Roman" w:eastAsiaTheme="minorEastAsia" w:hAnsi="Times New Roman" w:cs="Times New Roman"/>
          <w:iCs/>
        </w:rPr>
        <w:t xml:space="preserve"> </w:t>
      </w:r>
      <w:r w:rsidR="00334F60">
        <w:rPr>
          <w:rFonts w:ascii="Times New Roman" w:eastAsiaTheme="minorEastAsia" w:hAnsi="Times New Roman" w:cs="Times New Roman"/>
          <w:iCs/>
        </w:rPr>
        <w:t xml:space="preserve">с </w:t>
      </w:r>
      <w:r w:rsidR="00334F60" w:rsidRPr="00334F60">
        <w:rPr>
          <w:rFonts w:ascii="Times New Roman" w:eastAsiaTheme="minorEastAsia" w:hAnsi="Times New Roman" w:cs="Times New Roman"/>
          <w:i/>
          <w:lang w:val="en-US"/>
        </w:rPr>
        <w:t>M</w:t>
      </w:r>
      <w:r w:rsidR="00334F60" w:rsidRPr="00334F60">
        <w:rPr>
          <w:rFonts w:ascii="Times New Roman" w:eastAsiaTheme="minorEastAsia" w:hAnsi="Times New Roman" w:cs="Times New Roman"/>
          <w:i/>
          <w:vertAlign w:val="subscript"/>
          <w:lang w:val="en-US"/>
        </w:rPr>
        <w:t>source</w:t>
      </w:r>
      <w:r w:rsidR="00334F60" w:rsidRPr="00334F60">
        <w:rPr>
          <w:rFonts w:ascii="Times New Roman" w:eastAsiaTheme="minorEastAsia" w:hAnsi="Times New Roman" w:cs="Times New Roman"/>
          <w:iCs/>
        </w:rPr>
        <w:t>:</w:t>
      </w:r>
    </w:p>
    <w:p w14:paraId="574A0000" w14:textId="01A016D1" w:rsidR="00334F60" w:rsidRPr="00EA12D1" w:rsidRDefault="00334F60" w:rsidP="00702791">
      <w:pPr>
        <w:rPr>
          <w:rFonts w:ascii="Times New Roman" w:eastAsiaTheme="minorEastAsia" w:hAnsi="Times New Roman" w:cs="Times New Roman"/>
          <w:b/>
          <w:bCs/>
          <w:iCs/>
          <w:lang w:val="en-US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="Times New Roman"/>
              <w:lang w:val="en-US"/>
            </w:rPr>
            <m:t>M</m:t>
          </m:r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b/>
                  <w:bCs/>
                  <w:i/>
                  <w:iCs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source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w:sym w:font="Symbol" w:char="F073"/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*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="Times New Roman"/>
              <w:lang w:val="en-US"/>
            </w:rPr>
            <m:t>H</m:t>
          </m:r>
        </m:oMath>
      </m:oMathPara>
    </w:p>
    <w:p w14:paraId="50E4C615" w14:textId="17858EE2" w:rsidR="00EA12D1" w:rsidRDefault="00EA12D1" w:rsidP="00702791">
      <w:pPr>
        <w:rPr>
          <w:rFonts w:ascii="Times New Roman" w:eastAsiaTheme="minorEastAsia" w:hAnsi="Times New Roman" w:cs="Times New Roman"/>
          <w:iCs/>
          <w:lang w:val="en-US"/>
        </w:rPr>
      </w:pPr>
      <w:r>
        <w:rPr>
          <w:rFonts w:ascii="Times New Roman" w:eastAsiaTheme="minorEastAsia" w:hAnsi="Times New Roman" w:cs="Times New Roman"/>
          <w:iCs/>
          <w:lang w:val="en-US"/>
        </w:rPr>
        <w:t>J</w:t>
      </w:r>
      <w:r w:rsidRPr="00EA12D1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– плотность тока</w:t>
      </w:r>
      <w:r>
        <w:rPr>
          <w:rFonts w:ascii="Times New Roman" w:eastAsiaTheme="minorEastAsia" w:hAnsi="Times New Roman" w:cs="Times New Roman"/>
          <w:iCs/>
          <w:lang w:val="en-US"/>
        </w:rPr>
        <w:t xml:space="preserve">, </w:t>
      </w:r>
    </w:p>
    <w:p w14:paraId="6945FEED" w14:textId="03256297" w:rsidR="00EA12D1" w:rsidRPr="00EA12D1" w:rsidRDefault="00EA12D1" w:rsidP="00702791">
      <w:pPr>
        <w:rPr>
          <w:rFonts w:ascii="Times New Roman" w:eastAsiaTheme="minorEastAsia" w:hAnsi="Times New Roman" w:cs="Times New Roman"/>
          <w:b/>
          <w:bCs/>
          <w:iCs/>
          <w:lang w:val="en-US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="Times New Roman"/>
              <w:lang w:val="en-US"/>
            </w:rPr>
            <m:t>J</m:t>
          </m:r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b/>
                  <w:bCs/>
                  <w:i/>
                  <w:iCs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lang w:val="en-US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source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="Times New Roman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 w:cs="Times New Roman"/>
              <w:bCs/>
              <w:lang w:val="en-US"/>
            </w:rPr>
            <w:sym w:font="Symbol" w:char="F073"/>
          </m:r>
          <m:r>
            <m:rPr>
              <m:sty m:val="bi"/>
            </m:rPr>
            <w:rPr>
              <w:rFonts w:ascii="Cambria Math" w:eastAsiaTheme="minorEastAsia" w:hAnsi="Cambria Math" w:cs="Times New Roman"/>
              <w:lang w:val="en-US"/>
            </w:rPr>
            <m:t>E</m:t>
          </m:r>
        </m:oMath>
      </m:oMathPara>
    </w:p>
    <w:p w14:paraId="0903155F" w14:textId="174D9D39" w:rsidR="006F4C4C" w:rsidRPr="006F4C4C" w:rsidRDefault="006F4C4C">
      <w:pPr>
        <w:rPr>
          <w:rFonts w:ascii="Times New Roman" w:hAnsi="Times New Roman" w:cs="Times New Roman"/>
          <w:b/>
          <w:bCs/>
          <w:iCs/>
        </w:rPr>
      </w:pPr>
      <w:r w:rsidRPr="006F4C4C">
        <w:rPr>
          <w:rFonts w:ascii="Times New Roman" w:hAnsi="Times New Roman" w:cs="Times New Roman"/>
          <w:b/>
          <w:bCs/>
          <w:iCs/>
        </w:rPr>
        <w:t>Сведение трехмерной системы уравнений Максвелла к</w:t>
      </w:r>
    </w:p>
    <w:p w14:paraId="61D44271" w14:textId="6C1267CB" w:rsidR="00E83367" w:rsidRDefault="006F4C4C">
      <w:pPr>
        <w:rPr>
          <w:rFonts w:ascii="Times New Roman" w:hAnsi="Times New Roman" w:cs="Times New Roman"/>
          <w:b/>
          <w:bCs/>
          <w:iCs/>
        </w:rPr>
      </w:pPr>
      <w:r w:rsidRPr="006F4C4C">
        <w:rPr>
          <w:rFonts w:ascii="Times New Roman" w:hAnsi="Times New Roman" w:cs="Times New Roman"/>
          <w:b/>
          <w:bCs/>
          <w:iCs/>
        </w:rPr>
        <w:t xml:space="preserve">1. </w:t>
      </w:r>
      <w:r w:rsidR="00E83367">
        <w:rPr>
          <w:rFonts w:ascii="Times New Roman" w:hAnsi="Times New Roman" w:cs="Times New Roman"/>
          <w:b/>
          <w:bCs/>
          <w:iCs/>
        </w:rPr>
        <w:t>д</w:t>
      </w:r>
      <w:r w:rsidRPr="006F4C4C">
        <w:rPr>
          <w:rFonts w:ascii="Times New Roman" w:hAnsi="Times New Roman" w:cs="Times New Roman"/>
          <w:b/>
          <w:bCs/>
          <w:iCs/>
        </w:rPr>
        <w:t>вумерной</w:t>
      </w:r>
    </w:p>
    <w:p w14:paraId="4581FCCE" w14:textId="77777777" w:rsidR="003D2562" w:rsidRDefault="00E83367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Рассматриваем структуру, неизменную вдоль оси </w:t>
      </w:r>
      <w:r>
        <w:rPr>
          <w:rFonts w:ascii="Times New Roman" w:hAnsi="Times New Roman" w:cs="Times New Roman"/>
          <w:iCs/>
          <w:lang w:val="en-US"/>
        </w:rPr>
        <w:t>z</w:t>
      </w:r>
      <w:r>
        <w:rPr>
          <w:rFonts w:ascii="Times New Roman" w:hAnsi="Times New Roman" w:cs="Times New Roman"/>
          <w:iCs/>
        </w:rPr>
        <w:t xml:space="preserve"> (например, размещенный вдоль оси </w:t>
      </w:r>
      <w:r>
        <w:rPr>
          <w:rFonts w:ascii="Times New Roman" w:hAnsi="Times New Roman" w:cs="Times New Roman"/>
          <w:iCs/>
          <w:lang w:val="en-US"/>
        </w:rPr>
        <w:t>z</w:t>
      </w:r>
      <w:r w:rsidRPr="00E83367">
        <w:rPr>
          <w:rFonts w:ascii="Times New Roman" w:hAnsi="Times New Roman" w:cs="Times New Roman"/>
          <w:iCs/>
        </w:rPr>
        <w:t xml:space="preserve"> </w:t>
      </w:r>
      <w:r>
        <w:rPr>
          <w:rFonts w:ascii="Times New Roman" w:hAnsi="Times New Roman" w:cs="Times New Roman"/>
          <w:iCs/>
        </w:rPr>
        <w:t>металлический цилиндр)</w:t>
      </w:r>
      <w:r w:rsidRPr="00E83367">
        <w:rPr>
          <w:rFonts w:ascii="Times New Roman" w:hAnsi="Times New Roman" w:cs="Times New Roman"/>
          <w:iCs/>
        </w:rPr>
        <w:t>.</w:t>
      </w:r>
      <w:r>
        <w:rPr>
          <w:rFonts w:ascii="Times New Roman" w:hAnsi="Times New Roman" w:cs="Times New Roman"/>
          <w:iCs/>
        </w:rPr>
        <w:t xml:space="preserve"> </w:t>
      </w:r>
    </w:p>
    <w:p w14:paraId="051776A9" w14:textId="1AFECB24" w:rsidR="003D2562" w:rsidRDefault="00E93B0A">
      <w:pPr>
        <w:rPr>
          <w:rFonts w:ascii="Times New Roman" w:hAnsi="Times New Roman" w:cs="Times New Roman"/>
          <w:iCs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275955D" wp14:editId="518A5787">
            <wp:simplePos x="0" y="0"/>
            <wp:positionH relativeFrom="column">
              <wp:posOffset>2870200</wp:posOffset>
            </wp:positionH>
            <wp:positionV relativeFrom="paragraph">
              <wp:posOffset>5715</wp:posOffset>
            </wp:positionV>
            <wp:extent cx="2555240" cy="2563495"/>
            <wp:effectExtent l="0" t="0" r="0" b="8255"/>
            <wp:wrapTight wrapText="bothSides">
              <wp:wrapPolygon edited="0">
                <wp:start x="0" y="0"/>
                <wp:lineTo x="0" y="21509"/>
                <wp:lineTo x="21417" y="21509"/>
                <wp:lineTo x="21417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9" t="1730" r="12273" b="2762"/>
                    <a:stretch/>
                  </pic:blipFill>
                  <pic:spPr bwMode="auto">
                    <a:xfrm>
                      <a:off x="0" y="0"/>
                      <a:ext cx="255524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337621A1" wp14:editId="74D5F524">
            <wp:simplePos x="0" y="0"/>
            <wp:positionH relativeFrom="column">
              <wp:posOffset>-66675</wp:posOffset>
            </wp:positionH>
            <wp:positionV relativeFrom="paragraph">
              <wp:posOffset>5715</wp:posOffset>
            </wp:positionV>
            <wp:extent cx="2927985" cy="2537460"/>
            <wp:effectExtent l="0" t="0" r="5715" b="0"/>
            <wp:wrapTight wrapText="bothSides">
              <wp:wrapPolygon edited="0">
                <wp:start x="0" y="0"/>
                <wp:lineTo x="0" y="21405"/>
                <wp:lineTo x="21502" y="21405"/>
                <wp:lineTo x="21502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985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DEB47D" w14:textId="6A675D89" w:rsidR="003D2562" w:rsidRDefault="003D2562">
      <w:pPr>
        <w:rPr>
          <w:rFonts w:ascii="Times New Roman" w:hAnsi="Times New Roman" w:cs="Times New Roman"/>
          <w:iCs/>
        </w:rPr>
      </w:pPr>
    </w:p>
    <w:p w14:paraId="58B4383C" w14:textId="026AA952" w:rsidR="003D2562" w:rsidRDefault="003D2562">
      <w:pPr>
        <w:rPr>
          <w:rFonts w:ascii="Times New Roman" w:hAnsi="Times New Roman" w:cs="Times New Roman"/>
          <w:iCs/>
        </w:rPr>
      </w:pPr>
    </w:p>
    <w:p w14:paraId="29B3FEF3" w14:textId="77777777" w:rsidR="003D2562" w:rsidRDefault="003D2562">
      <w:pPr>
        <w:rPr>
          <w:rFonts w:ascii="Times New Roman" w:hAnsi="Times New Roman" w:cs="Times New Roman"/>
          <w:iCs/>
        </w:rPr>
      </w:pPr>
    </w:p>
    <w:p w14:paraId="6DF8DD4D" w14:textId="059AA70D" w:rsidR="003D2562" w:rsidRDefault="003D2562">
      <w:pPr>
        <w:rPr>
          <w:rFonts w:ascii="Times New Roman" w:hAnsi="Times New Roman" w:cs="Times New Roman"/>
          <w:iCs/>
        </w:rPr>
      </w:pPr>
    </w:p>
    <w:p w14:paraId="7CB3F7AC" w14:textId="77777777" w:rsidR="003D2562" w:rsidRDefault="003D2562">
      <w:pPr>
        <w:rPr>
          <w:rFonts w:ascii="Times New Roman" w:hAnsi="Times New Roman" w:cs="Times New Roman"/>
          <w:iCs/>
        </w:rPr>
      </w:pPr>
    </w:p>
    <w:p w14:paraId="471887D4" w14:textId="77777777" w:rsidR="003D2562" w:rsidRDefault="003D2562">
      <w:pPr>
        <w:rPr>
          <w:rFonts w:ascii="Times New Roman" w:hAnsi="Times New Roman" w:cs="Times New Roman"/>
          <w:iCs/>
        </w:rPr>
      </w:pPr>
    </w:p>
    <w:p w14:paraId="4AAE556F" w14:textId="77777777" w:rsidR="00E93B0A" w:rsidRDefault="00E93B0A">
      <w:pPr>
        <w:rPr>
          <w:rFonts w:ascii="Times New Roman" w:hAnsi="Times New Roman" w:cs="Times New Roman"/>
          <w:iCs/>
        </w:rPr>
      </w:pPr>
    </w:p>
    <w:p w14:paraId="1ADDE2E3" w14:textId="77777777" w:rsidR="00E93B0A" w:rsidRDefault="00E93B0A">
      <w:pPr>
        <w:rPr>
          <w:rFonts w:ascii="Times New Roman" w:hAnsi="Times New Roman" w:cs="Times New Roman"/>
          <w:iCs/>
        </w:rPr>
      </w:pPr>
    </w:p>
    <w:p w14:paraId="0B1468D7" w14:textId="521A7C98" w:rsidR="003D2562" w:rsidRPr="00E93B0A" w:rsidRDefault="00E93B0A" w:rsidP="00E93B0A">
      <w:pPr>
        <w:jc w:val="center"/>
        <w:rPr>
          <w:rFonts w:ascii="Times New Roman" w:hAnsi="Times New Roman" w:cs="Times New Roman"/>
          <w:i/>
          <w:sz w:val="20"/>
          <w:szCs w:val="20"/>
        </w:rPr>
      </w:pPr>
      <w:r w:rsidRPr="00E93B0A">
        <w:rPr>
          <w:rFonts w:ascii="Times New Roman" w:hAnsi="Times New Roman" w:cs="Times New Roman"/>
          <w:i/>
          <w:sz w:val="20"/>
          <w:szCs w:val="20"/>
        </w:rPr>
        <w:t>Рис. 1. Задача для решения двумерной</w:t>
      </w:r>
      <w:r w:rsidR="00B130BC">
        <w:rPr>
          <w:rFonts w:ascii="Times New Roman" w:hAnsi="Times New Roman" w:cs="Times New Roman"/>
          <w:i/>
          <w:sz w:val="20"/>
          <w:szCs w:val="20"/>
        </w:rPr>
        <w:t xml:space="preserve"> и одномерной</w:t>
      </w:r>
      <w:r w:rsidRPr="00E93B0A">
        <w:rPr>
          <w:rFonts w:ascii="Times New Roman" w:hAnsi="Times New Roman" w:cs="Times New Roman"/>
          <w:i/>
          <w:sz w:val="20"/>
          <w:szCs w:val="20"/>
        </w:rPr>
        <w:t xml:space="preserve"> систем</w:t>
      </w:r>
      <w:r w:rsidR="003F2575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Pr="00E93B0A">
        <w:rPr>
          <w:rFonts w:ascii="Times New Roman" w:hAnsi="Times New Roman" w:cs="Times New Roman"/>
          <w:i/>
          <w:sz w:val="20"/>
          <w:szCs w:val="20"/>
        </w:rPr>
        <w:t>уравнений Максвелла</w:t>
      </w:r>
    </w:p>
    <w:p w14:paraId="1FD083C6" w14:textId="147DC24A" w:rsidR="006F4C4C" w:rsidRDefault="00E83367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Пусть на нее падает световое поле, не изменяющееся вдоль оси </w:t>
      </w:r>
      <w:r>
        <w:rPr>
          <w:rFonts w:ascii="Times New Roman" w:hAnsi="Times New Roman" w:cs="Times New Roman"/>
          <w:iCs/>
          <w:lang w:val="en-US"/>
        </w:rPr>
        <w:t>z</w:t>
      </w:r>
      <w:r w:rsidR="00702791" w:rsidRPr="00702791">
        <w:rPr>
          <w:rFonts w:ascii="Times New Roman" w:hAnsi="Times New Roman" w:cs="Times New Roman"/>
          <w:iCs/>
        </w:rPr>
        <w:t xml:space="preserve">, </w:t>
      </w:r>
      <w:r w:rsidR="00702791">
        <w:rPr>
          <w:rFonts w:ascii="Times New Roman" w:hAnsi="Times New Roman" w:cs="Times New Roman"/>
          <w:iCs/>
        </w:rPr>
        <w:t xml:space="preserve">соответственно, все производные по </w:t>
      </w:r>
      <w:r w:rsidR="00702791">
        <w:rPr>
          <w:rFonts w:ascii="Times New Roman" w:hAnsi="Times New Roman" w:cs="Times New Roman"/>
          <w:iCs/>
          <w:lang w:val="en-US"/>
        </w:rPr>
        <w:t>z</w:t>
      </w:r>
      <w:r w:rsidR="00702791" w:rsidRPr="00702791">
        <w:rPr>
          <w:rFonts w:ascii="Times New Roman" w:hAnsi="Times New Roman" w:cs="Times New Roman"/>
          <w:iCs/>
        </w:rPr>
        <w:t xml:space="preserve"> </w:t>
      </w:r>
      <w:r w:rsidR="00702791">
        <w:rPr>
          <w:rFonts w:ascii="Times New Roman" w:hAnsi="Times New Roman" w:cs="Times New Roman"/>
          <w:iCs/>
        </w:rPr>
        <w:t>в записи уравнений Максвелла в декартовых координатах равны нулю</w:t>
      </w:r>
      <w:r w:rsidR="00A30838" w:rsidRPr="00A30838">
        <w:rPr>
          <w:rFonts w:ascii="Times New Roman" w:hAnsi="Times New Roman" w:cs="Times New Roman"/>
          <w:iCs/>
        </w:rPr>
        <w:t xml:space="preserve">. </w:t>
      </w:r>
      <w:r w:rsidR="00A30838">
        <w:rPr>
          <w:rFonts w:ascii="Times New Roman" w:hAnsi="Times New Roman" w:cs="Times New Roman"/>
          <w:iCs/>
        </w:rPr>
        <w:t>Система уравнений преобразуется к следующему виду:</w:t>
      </w:r>
    </w:p>
    <w:p w14:paraId="32789096" w14:textId="7D105127" w:rsidR="00A30838" w:rsidRPr="00A30838" w:rsidRDefault="00000000" w:rsidP="00A30838">
      <w:pPr>
        <w:rPr>
          <w:rFonts w:ascii="Cambria Math" w:hAnsi="Cambria Math" w:cs="Times New Roman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  <w:highlight w:val="gree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highlight w:val="gree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highlight w:val="green"/>
                    </w:rPr>
                    <m:t>x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</w:rPr>
                <m:t>∂</m:t>
              </m:r>
              <m:r>
                <w:rPr>
                  <w:rFonts w:ascii="Cambria Math" w:hAnsi="Cambria Math" w:cs="Times New Roman"/>
                  <w:highlight w:val="gree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den>
          </m:f>
          <m:r>
            <w:rPr>
              <w:rFonts w:ascii="Cambria Math" w:hAnsi="Cambria Math" w:cs="Times New Roman"/>
              <w:highlight w:val="green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highlight w:val="green"/>
                </w:rPr>
              </m:ctrlPr>
            </m:fPr>
            <m:num>
              <m:r>
                <w:rPr>
                  <w:rFonts w:ascii="Cambria Math" w:hAnsi="Cambria Math" w:cs="Times New Roman"/>
                  <w:highlight w:val="green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</w:rPr>
                <m:t>μ</m:t>
              </m:r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  <w:highlight w:val="green"/>
                </w:rPr>
              </m:ctrlPr>
            </m:dPr>
            <m:e>
              <m:r>
                <w:rPr>
                  <w:rFonts w:ascii="Cambria Math" w:hAnsi="Cambria Math" w:cs="Times New Roman"/>
                  <w:highlight w:val="gree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highlight w:val="gree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green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green"/>
                    </w:rPr>
                    <m:t>∂</m:t>
                  </m:r>
                  <m:r>
                    <w:rPr>
                      <w:rFonts w:ascii="Cambria Math" w:hAnsi="Cambria Math" w:cs="Times New Roman"/>
                      <w:highlight w:val="green"/>
                    </w:rPr>
                    <m:t>y</m:t>
                  </m:r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den>
              </m:f>
              <m:r>
                <w:rPr>
                  <w:rFonts w:ascii="Cambria Math" w:hAnsi="Cambria Math" w:cs="Times New Roman"/>
                  <w:highlight w:val="green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highlight w:val="gree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M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highlight w:val="gree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highlight w:val="green"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highlight w:val="green"/>
                            </w:rPr>
                            <m:t>x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highlight w:val="green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highlight w:val="green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*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x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e>
          </m:d>
        </m:oMath>
      </m:oMathPara>
    </w:p>
    <w:p w14:paraId="464F3A59" w14:textId="760634A9" w:rsidR="00A30838" w:rsidRPr="00202B8F" w:rsidRDefault="00000000" w:rsidP="00A30838">
      <w:pPr>
        <w:rPr>
          <w:rFonts w:ascii="Cambria Math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  <w:highlight w:val="gree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highlight w:val="gree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highlight w:val="green"/>
                    </w:rPr>
                    <m:t>y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  <w:highlight w:val="gree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den>
          </m:f>
          <m:r>
            <w:rPr>
              <w:rFonts w:ascii="Cambria Math" w:hAnsi="Cambria Math" w:cs="Times New Roman"/>
              <w:highlight w:val="gree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highlight w:val="green"/>
                </w:rPr>
              </m:ctrlPr>
            </m:fPr>
            <m:num>
              <m:r>
                <w:rPr>
                  <w:rFonts w:ascii="Cambria Math" w:hAnsi="Cambria Math" w:cs="Times New Roman"/>
                  <w:highlight w:val="gree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</w:rPr>
                <m:t>μ</m:t>
              </m:r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  <w:highlight w:val="gree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Cs/>
                      <w:highlight w:val="gree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gree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gree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  <w:highlight w:val="green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den>
              </m:f>
              <m:r>
                <w:rPr>
                  <w:rFonts w:ascii="Cambria Math" w:hAnsi="Cambria Math" w:cs="Times New Roman"/>
                  <w:highlight w:val="gree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highlight w:val="gree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M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highlight w:val="gree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highlight w:val="green"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highlight w:val="green"/>
                            </w:rPr>
                            <m:t>y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highlight w:val="green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highlight w:val="green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highlight w:val="green"/>
                          <w:lang w:val="en-US"/>
                        </w:rPr>
                        <m:t>*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e>
          </m:d>
        </m:oMath>
      </m:oMathPara>
    </w:p>
    <w:p w14:paraId="4D5333F3" w14:textId="671F1C05" w:rsidR="00A30838" w:rsidRPr="00202B8F" w:rsidRDefault="00000000" w:rsidP="00A30838">
      <w:pPr>
        <w:rPr>
          <w:rFonts w:ascii="Cambria Math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  <w:highlight w:val="cy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highlight w:val="cy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highlight w:val="cy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highlight w:val="cyan"/>
                    </w:rPr>
                    <m:t>z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cya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  <w:highlight w:val="cya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den>
          </m:f>
          <m:r>
            <w:rPr>
              <w:rFonts w:ascii="Cambria Math" w:hAnsi="Cambria Math" w:cs="Times New Roman"/>
              <w:highlight w:val="cy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highlight w:val="cyan"/>
                </w:rPr>
              </m:ctrlPr>
            </m:fPr>
            <m:num>
              <m:r>
                <w:rPr>
                  <w:rFonts w:ascii="Cambria Math" w:hAnsi="Cambria Math" w:cs="Times New Roman"/>
                  <w:highlight w:val="cy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cyan"/>
                </w:rPr>
                <m:t>μ</m:t>
              </m:r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  <w:highlight w:val="cy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Cs/>
                      <w:highlight w:val="cy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x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  <w:highlight w:val="cyan"/>
                    </w:rPr>
                    <m:t>y</m:t>
                  </m:r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den>
              </m:f>
              <m:r>
                <w:rPr>
                  <w:rFonts w:ascii="Cambria Math" w:hAnsi="Cambria Math" w:cs="Times New Roman"/>
                  <w:highlight w:val="cya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highlight w:val="cy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  <w:highlight w:val="cyan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den>
              </m:f>
              <m:r>
                <w:rPr>
                  <w:rFonts w:ascii="Cambria Math" w:hAnsi="Cambria Math" w:cs="Times New Roman"/>
                  <w:highlight w:val="cy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highlight w:val="cy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M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highlight w:val="cya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highlight w:val="cyan"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highlight w:val="cyan"/>
                            </w:rPr>
                            <m:t>z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highlight w:val="cyan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highlight w:val="cyan"/>
                          <w:lang w:val="en-US"/>
                        </w:rPr>
                        <m:t>*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e>
          </m:d>
        </m:oMath>
      </m:oMathPara>
    </w:p>
    <w:p w14:paraId="7F0B6CE8" w14:textId="2F82E9EC" w:rsidR="00A30838" w:rsidRPr="00202B8F" w:rsidRDefault="00000000" w:rsidP="00A30838">
      <w:pPr>
        <w:rPr>
          <w:rFonts w:ascii="Cambria Math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  <w:highlight w:val="cy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highlight w:val="cy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highlight w:val="cy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highlight w:val="cyan"/>
                    </w:rPr>
                    <m:t>x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cya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  <w:highlight w:val="cya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den>
          </m:f>
          <m:r>
            <w:rPr>
              <w:rFonts w:ascii="Cambria Math" w:hAnsi="Cambria Math" w:cs="Times New Roman"/>
              <w:highlight w:val="cy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highlight w:val="cyan"/>
                </w:rPr>
              </m:ctrlPr>
            </m:fPr>
            <m:num>
              <m:r>
                <w:rPr>
                  <w:rFonts w:ascii="Cambria Math" w:hAnsi="Cambria Math" w:cs="Times New Roman"/>
                  <w:highlight w:val="cy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cyan"/>
                </w:rPr>
                <m:t>ε</m:t>
              </m:r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  <w:highlight w:val="cy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Cs/>
                      <w:highlight w:val="cy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  <w:highlight w:val="cyan"/>
                    </w:rPr>
                    <m:t>y</m:t>
                  </m:r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den>
              </m:f>
              <m:r>
                <w:rPr>
                  <w:rFonts w:ascii="Cambria Math" w:hAnsi="Cambria Math" w:cs="Times New Roman"/>
                  <w:highlight w:val="cy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highlight w:val="cy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J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highlight w:val="cya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highlight w:val="cyan"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highlight w:val="cyan"/>
                            </w:rPr>
                            <m:t>x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</w:rPr>
                    <m:t>σ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x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e>
          </m:d>
        </m:oMath>
      </m:oMathPara>
    </w:p>
    <w:p w14:paraId="566A999A" w14:textId="4C54D11C" w:rsidR="00A30838" w:rsidRPr="00202B8F" w:rsidRDefault="00000000" w:rsidP="00A30838">
      <w:pPr>
        <w:rPr>
          <w:rFonts w:ascii="Cambria Math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  <w:highlight w:val="cy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highlight w:val="cy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highlight w:val="cy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highlight w:val="cyan"/>
                    </w:rPr>
                    <m:t>y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cya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  <w:highlight w:val="cya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den>
          </m:f>
          <m:r>
            <w:rPr>
              <w:rFonts w:ascii="Cambria Math" w:hAnsi="Cambria Math" w:cs="Times New Roman"/>
              <w:highlight w:val="cy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highlight w:val="cyan"/>
                </w:rPr>
              </m:ctrlPr>
            </m:fPr>
            <m:num>
              <m:r>
                <w:rPr>
                  <w:rFonts w:ascii="Cambria Math" w:hAnsi="Cambria Math" w:cs="Times New Roman"/>
                  <w:highlight w:val="cy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cyan"/>
                </w:rPr>
                <m:t>ε</m:t>
              </m:r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  <w:highlight w:val="cyan"/>
                </w:rPr>
              </m:ctrlPr>
            </m:dPr>
            <m:e>
              <m:r>
                <w:rPr>
                  <w:rFonts w:ascii="Cambria Math" w:hAnsi="Cambria Math" w:cs="Times New Roman"/>
                  <w:highlight w:val="cya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highlight w:val="cy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  <w:highlight w:val="cyan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den>
              </m:f>
              <m:r>
                <w:rPr>
                  <w:rFonts w:ascii="Cambria Math" w:hAnsi="Cambria Math" w:cs="Times New Roman"/>
                  <w:highlight w:val="cy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highlight w:val="cy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J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highlight w:val="cya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highlight w:val="cyan"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highlight w:val="cyan"/>
                            </w:rPr>
                            <m:t>y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highlight w:val="cyan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cyan"/>
                    </w:rPr>
                    <m:t>σ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cy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cya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cyan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  <w:highlight w:val="cyan"/>
                </w:rPr>
              </m:ctrlPr>
            </m:e>
          </m:d>
        </m:oMath>
      </m:oMathPara>
    </w:p>
    <w:p w14:paraId="5B5537B5" w14:textId="111092A1" w:rsidR="00A30838" w:rsidRPr="00A30838" w:rsidRDefault="00000000" w:rsidP="00A30838">
      <w:pPr>
        <w:rPr>
          <w:rFonts w:ascii="Cambria Math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  <w:highlight w:val="gree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highlight w:val="gree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highlight w:val="green"/>
                    </w:rPr>
                    <m:t>z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  <w:highlight w:val="gree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den>
          </m:f>
          <m:r>
            <w:rPr>
              <w:rFonts w:ascii="Cambria Math" w:hAnsi="Cambria Math" w:cs="Times New Roman"/>
              <w:highlight w:val="gree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highlight w:val="green"/>
                </w:rPr>
              </m:ctrlPr>
            </m:fPr>
            <m:num>
              <m:r>
                <w:rPr>
                  <w:rFonts w:ascii="Cambria Math" w:hAnsi="Cambria Math" w:cs="Times New Roman"/>
                  <w:highlight w:val="gree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highlight w:val="green"/>
                </w:rPr>
                <m:t>ε</m:t>
              </m:r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  <w:highlight w:val="gree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Cs/>
                      <w:highlight w:val="gree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gree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gree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  <w:highlight w:val="green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den>
              </m:f>
              <m:r>
                <w:rPr>
                  <w:rFonts w:ascii="Cambria Math" w:hAnsi="Cambria Math" w:cs="Times New Roman"/>
                  <w:highlight w:val="gree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highlight w:val="gree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gree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x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gree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  <w:highlight w:val="green"/>
                    </w:rPr>
                    <m:t>y</m:t>
                  </m:r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den>
              </m:f>
              <m:r>
                <w:rPr>
                  <w:rFonts w:ascii="Cambria Math" w:hAnsi="Cambria Math" w:cs="Times New Roman"/>
                  <w:highlight w:val="gree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highlight w:val="gree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J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highlight w:val="green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highlight w:val="green"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highlight w:val="green"/>
                            </w:rPr>
                            <m:t>z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highlight w:val="green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highlight w:val="green"/>
                    </w:rPr>
                    <m:t>σ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highlight w:val="gree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highlight w:val="gree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  <w:highlight w:val="green"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  <w:highlight w:val="green"/>
                </w:rPr>
              </m:ctrlPr>
            </m:e>
          </m:d>
        </m:oMath>
      </m:oMathPara>
    </w:p>
    <w:p w14:paraId="6C2C0576" w14:textId="595B3AA5" w:rsidR="00E83367" w:rsidRPr="003F2575" w:rsidRDefault="00FA0139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Видно, что эта система распадается на две независимые друг от друга системы, описывающие разные конфигурации электромагнитного поля. Так, </w:t>
      </w:r>
      <w:r w:rsidRPr="00E93B0A">
        <w:rPr>
          <w:rFonts w:ascii="Times New Roman" w:hAnsi="Times New Roman" w:cs="Times New Roman"/>
          <w:iCs/>
          <w:highlight w:val="green"/>
        </w:rPr>
        <w:t>зеленая</w:t>
      </w:r>
      <w:r>
        <w:rPr>
          <w:rFonts w:ascii="Times New Roman" w:hAnsi="Times New Roman" w:cs="Times New Roman"/>
          <w:iCs/>
        </w:rPr>
        <w:t xml:space="preserve"> система соответствует </w:t>
      </w:r>
      <w:r w:rsidR="003D2562" w:rsidRPr="00E93B0A">
        <w:rPr>
          <w:rFonts w:ascii="Times New Roman" w:hAnsi="Times New Roman" w:cs="Times New Roman"/>
          <w:iCs/>
          <w:highlight w:val="green"/>
          <w:lang w:val="en-US"/>
        </w:rPr>
        <w:t>TM</w:t>
      </w:r>
      <w:r w:rsidR="00E93B0A" w:rsidRPr="00C9338F">
        <w:rPr>
          <w:rFonts w:ascii="Times New Roman" w:hAnsi="Times New Roman" w:cs="Times New Roman"/>
          <w:iCs/>
          <w:highlight w:val="green"/>
        </w:rPr>
        <w:t>-</w:t>
      </w:r>
      <w:r w:rsidR="003D2562" w:rsidRPr="00C9338F">
        <w:rPr>
          <w:rFonts w:ascii="Times New Roman" w:hAnsi="Times New Roman" w:cs="Times New Roman"/>
          <w:iCs/>
          <w:highlight w:val="green"/>
        </w:rPr>
        <w:t>моде</w:t>
      </w:r>
      <w:r w:rsidR="003F2575">
        <w:rPr>
          <w:rFonts w:ascii="Times New Roman" w:hAnsi="Times New Roman" w:cs="Times New Roman"/>
          <w:iCs/>
        </w:rPr>
        <w:t xml:space="preserve"> (поперечно-магнитной)</w:t>
      </w:r>
      <w:r w:rsidR="00E93B0A" w:rsidRPr="00E93B0A">
        <w:rPr>
          <w:rFonts w:ascii="Times New Roman" w:hAnsi="Times New Roman" w:cs="Times New Roman"/>
          <w:iCs/>
        </w:rPr>
        <w:t xml:space="preserve">, </w:t>
      </w:r>
      <w:r w:rsidR="00E93B0A">
        <w:rPr>
          <w:rFonts w:ascii="Times New Roman" w:hAnsi="Times New Roman" w:cs="Times New Roman"/>
          <w:iCs/>
        </w:rPr>
        <w:t xml:space="preserve">характеризующейся тем, что вектор напряженности магнитного поля изменяется во времени только в поперечном направлении, а вектор электрической напряженности – только в направлении оси </w:t>
      </w:r>
      <w:r w:rsidR="00E93B0A" w:rsidRPr="00E93B0A">
        <w:rPr>
          <w:rFonts w:ascii="Times New Roman" w:hAnsi="Times New Roman" w:cs="Times New Roman"/>
          <w:i/>
          <w:lang w:val="en-US"/>
        </w:rPr>
        <w:t>z</w:t>
      </w:r>
      <w:r w:rsidR="00E93B0A" w:rsidRPr="00E93B0A">
        <w:rPr>
          <w:rFonts w:ascii="Times New Roman" w:hAnsi="Times New Roman" w:cs="Times New Roman"/>
          <w:iCs/>
        </w:rPr>
        <w:t xml:space="preserve">. </w:t>
      </w:r>
      <w:r w:rsidR="00E93B0A" w:rsidRPr="001E5832">
        <w:rPr>
          <w:rFonts w:ascii="Times New Roman" w:hAnsi="Times New Roman" w:cs="Times New Roman"/>
          <w:iCs/>
          <w:highlight w:val="cyan"/>
        </w:rPr>
        <w:t>Голубая</w:t>
      </w:r>
      <w:r w:rsidR="00E93B0A">
        <w:rPr>
          <w:rFonts w:ascii="Times New Roman" w:hAnsi="Times New Roman" w:cs="Times New Roman"/>
          <w:iCs/>
        </w:rPr>
        <w:t xml:space="preserve"> система соответствует </w:t>
      </w:r>
      <w:r w:rsidR="00E93B0A" w:rsidRPr="001E5832">
        <w:rPr>
          <w:rFonts w:ascii="Times New Roman" w:hAnsi="Times New Roman" w:cs="Times New Roman"/>
          <w:iCs/>
          <w:highlight w:val="cyan"/>
          <w:lang w:val="en-US"/>
        </w:rPr>
        <w:t>TE</w:t>
      </w:r>
      <w:r w:rsidR="00E93B0A" w:rsidRPr="00C9338F">
        <w:rPr>
          <w:rFonts w:ascii="Times New Roman" w:hAnsi="Times New Roman" w:cs="Times New Roman"/>
          <w:iCs/>
          <w:highlight w:val="cyan"/>
        </w:rPr>
        <w:t>-моде</w:t>
      </w:r>
      <w:r w:rsidR="003F2575">
        <w:rPr>
          <w:rFonts w:ascii="Times New Roman" w:hAnsi="Times New Roman" w:cs="Times New Roman"/>
          <w:iCs/>
        </w:rPr>
        <w:t xml:space="preserve"> (поперечно-электрической)</w:t>
      </w:r>
      <w:r w:rsidR="00E93B0A">
        <w:rPr>
          <w:rFonts w:ascii="Times New Roman" w:hAnsi="Times New Roman" w:cs="Times New Roman"/>
          <w:iCs/>
        </w:rPr>
        <w:t xml:space="preserve">, где уже электрическое поле изменяется в плоскости </w:t>
      </w:r>
      <w:r w:rsidR="00E93B0A" w:rsidRPr="00E93B0A">
        <w:rPr>
          <w:rFonts w:ascii="Times New Roman" w:hAnsi="Times New Roman" w:cs="Times New Roman"/>
          <w:i/>
          <w:lang w:val="en-US"/>
        </w:rPr>
        <w:t>xy</w:t>
      </w:r>
      <w:r w:rsidR="00E93B0A" w:rsidRPr="00E93B0A">
        <w:rPr>
          <w:rFonts w:ascii="Times New Roman" w:hAnsi="Times New Roman" w:cs="Times New Roman"/>
          <w:iCs/>
        </w:rPr>
        <w:t xml:space="preserve">, </w:t>
      </w:r>
      <w:r w:rsidR="00E93B0A">
        <w:rPr>
          <w:rFonts w:ascii="Times New Roman" w:hAnsi="Times New Roman" w:cs="Times New Roman"/>
          <w:iCs/>
        </w:rPr>
        <w:t xml:space="preserve">а магнитное </w:t>
      </w:r>
      <w:r w:rsidR="00E93B0A" w:rsidRPr="00E93B0A">
        <w:rPr>
          <w:rFonts w:ascii="Times New Roman" w:hAnsi="Times New Roman" w:cs="Times New Roman"/>
          <w:iCs/>
        </w:rPr>
        <w:t xml:space="preserve">– </w:t>
      </w:r>
      <w:r w:rsidR="00E93B0A">
        <w:rPr>
          <w:rFonts w:ascii="Times New Roman" w:hAnsi="Times New Roman" w:cs="Times New Roman"/>
          <w:iCs/>
        </w:rPr>
        <w:t xml:space="preserve">по оси </w:t>
      </w:r>
      <w:r w:rsidR="00E93B0A" w:rsidRPr="00E93B0A">
        <w:rPr>
          <w:rFonts w:ascii="Times New Roman" w:hAnsi="Times New Roman" w:cs="Times New Roman"/>
          <w:i/>
          <w:lang w:val="en-US"/>
        </w:rPr>
        <w:t>z</w:t>
      </w:r>
      <w:r w:rsidR="00E93B0A" w:rsidRPr="00E93B0A">
        <w:rPr>
          <w:rFonts w:ascii="Times New Roman" w:hAnsi="Times New Roman" w:cs="Times New Roman"/>
          <w:iCs/>
        </w:rPr>
        <w:t>.</w:t>
      </w:r>
    </w:p>
    <w:p w14:paraId="61219E1E" w14:textId="7D3A5FF5" w:rsidR="006F4C4C" w:rsidRDefault="006F4C4C">
      <w:pPr>
        <w:rPr>
          <w:rFonts w:ascii="Times New Roman" w:hAnsi="Times New Roman" w:cs="Times New Roman"/>
          <w:b/>
          <w:bCs/>
          <w:iCs/>
        </w:rPr>
      </w:pPr>
      <w:r w:rsidRPr="006F4C4C">
        <w:rPr>
          <w:rFonts w:ascii="Times New Roman" w:hAnsi="Times New Roman" w:cs="Times New Roman"/>
          <w:b/>
          <w:bCs/>
          <w:iCs/>
        </w:rPr>
        <w:t>2. Одномерной</w:t>
      </w:r>
    </w:p>
    <w:p w14:paraId="6FB79B08" w14:textId="67614C1D" w:rsidR="006F4C4C" w:rsidRPr="003F2575" w:rsidRDefault="003F2575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Теперь потребуем, чтобы поле и структура, с которой оно взаимодействует, не изменялось и по </w:t>
      </w:r>
      <w:r w:rsidRPr="003F2575">
        <w:rPr>
          <w:rFonts w:ascii="Times New Roman" w:hAnsi="Times New Roman" w:cs="Times New Roman"/>
          <w:i/>
          <w:lang w:val="en-US"/>
        </w:rPr>
        <w:t>y</w:t>
      </w:r>
      <w:r w:rsidRPr="003F2575">
        <w:rPr>
          <w:rFonts w:ascii="Times New Roman" w:hAnsi="Times New Roman" w:cs="Times New Roman"/>
          <w:iCs/>
        </w:rPr>
        <w:t xml:space="preserve">, </w:t>
      </w:r>
      <w:r w:rsidR="004F5B4B">
        <w:rPr>
          <w:rFonts w:ascii="Times New Roman" w:hAnsi="Times New Roman" w:cs="Times New Roman"/>
          <w:iCs/>
        </w:rPr>
        <w:t xml:space="preserve">тогда </w:t>
      </w:r>
      <w:r>
        <w:rPr>
          <w:rFonts w:ascii="Times New Roman" w:hAnsi="Times New Roman" w:cs="Times New Roman"/>
          <w:iCs/>
        </w:rPr>
        <w:t xml:space="preserve">получим такую систему из системы для </w:t>
      </w:r>
      <w:r>
        <w:rPr>
          <w:rFonts w:ascii="Times New Roman" w:hAnsi="Times New Roman" w:cs="Times New Roman"/>
          <w:iCs/>
          <w:lang w:val="en-US"/>
        </w:rPr>
        <w:t>TM</w:t>
      </w:r>
      <w:r w:rsidRPr="003F2575">
        <w:rPr>
          <w:rFonts w:ascii="Times New Roman" w:hAnsi="Times New Roman" w:cs="Times New Roman"/>
          <w:iCs/>
        </w:rPr>
        <w:t>-</w:t>
      </w:r>
      <w:r>
        <w:rPr>
          <w:rFonts w:ascii="Times New Roman" w:hAnsi="Times New Roman" w:cs="Times New Roman"/>
          <w:iCs/>
        </w:rPr>
        <w:t>моды</w:t>
      </w:r>
      <w:r w:rsidR="004F5B4B">
        <w:rPr>
          <w:rFonts w:ascii="Times New Roman" w:hAnsi="Times New Roman" w:cs="Times New Roman"/>
          <w:iCs/>
        </w:rPr>
        <w:t>:</w:t>
      </w:r>
    </w:p>
    <w:p w14:paraId="6991C90F" w14:textId="3AAAA87C" w:rsidR="003F2575" w:rsidRPr="001F10BA" w:rsidRDefault="00000000" w:rsidP="003F2575">
      <w:pPr>
        <w:rPr>
          <w:rFonts w:ascii="Cambria Math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x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μ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d>
            <m:dPr>
              <m:ctrlPr>
                <w:rPr>
                  <w:rFonts w:ascii="Cambria Math" w:hAnsi="Cambria Math" w:cs="Times New Roman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 w:cs="Times New Roman"/>
                      <w:iCs/>
                      <w:lang w:val="en-US"/>
                    </w:rPr>
                    <m:t>sourc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iCs/>
                          <w:lang w:val="en-US"/>
                        </w:rPr>
                        <m:t>e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iCs/>
                          <w:lang w:val="en-US"/>
                        </w:rPr>
                        <m:t>x</m:t>
                      </m:r>
                    </m:sub>
                  </m:sSub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σ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*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x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e>
          </m:d>
        </m:oMath>
      </m:oMathPara>
    </w:p>
    <w:p w14:paraId="2AAF9CD7" w14:textId="400E7922" w:rsidR="003F2575" w:rsidRPr="001F10BA" w:rsidRDefault="00000000" w:rsidP="003F2575">
      <w:pPr>
        <w:rPr>
          <w:rFonts w:ascii="Cambria Math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y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μ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M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iCs/>
                          <w:lang w:val="en-US"/>
                        </w:rPr>
                        <m:t>sourc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y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*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</w:rPr>
              </m:ctrlPr>
            </m:e>
          </m:d>
        </m:oMath>
      </m:oMathPara>
    </w:p>
    <w:p w14:paraId="3754905A" w14:textId="4232990C" w:rsidR="004F5B4B" w:rsidRPr="001F10BA" w:rsidRDefault="00000000" w:rsidP="003F2575">
      <w:pPr>
        <w:rPr>
          <w:rFonts w:ascii="Times New Roman" w:eastAsiaTheme="minorEastAsia" w:hAnsi="Times New Roman" w:cs="Times New Roman"/>
          <w:iCs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ε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iCs/>
                          <w:lang w:val="en-US"/>
                        </w:rPr>
                        <m:t>sourc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z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σ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</w:rPr>
              </m:ctrlPr>
            </m:e>
          </m:d>
        </m:oMath>
      </m:oMathPara>
    </w:p>
    <w:p w14:paraId="1840FF20" w14:textId="19289C5D" w:rsidR="004F5B4B" w:rsidRDefault="00447379" w:rsidP="003F2575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Ненулевая изменяющаяся во времени компонента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H</w:t>
      </w:r>
      <w:r w:rsidRPr="00447379">
        <w:rPr>
          <w:rFonts w:ascii="Times New Roman" w:eastAsiaTheme="minorEastAsia" w:hAnsi="Times New Roman" w:cs="Times New Roman"/>
          <w:i/>
          <w:vertAlign w:val="subscript"/>
          <w:lang w:val="en-US"/>
        </w:rPr>
        <w:t>x</w:t>
      </w:r>
      <w:r>
        <w:rPr>
          <w:rFonts w:ascii="Times New Roman" w:eastAsiaTheme="minorEastAsia" w:hAnsi="Times New Roman" w:cs="Times New Roman"/>
          <w:iCs/>
        </w:rPr>
        <w:t xml:space="preserve"> непременно вызовет возбуждение электрического поля по осям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z</w:t>
      </w:r>
      <w:r w:rsidRPr="00447379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 xml:space="preserve">и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y</w:t>
      </w:r>
      <w:r w:rsidRPr="00447379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по закону Фарадея</w:t>
      </w:r>
      <w:r w:rsidRPr="00447379">
        <w:rPr>
          <w:rFonts w:ascii="Times New Roman" w:eastAsiaTheme="minorEastAsia" w:hAnsi="Times New Roman" w:cs="Times New Roman"/>
          <w:iCs/>
        </w:rPr>
        <w:t xml:space="preserve">, </w:t>
      </w:r>
      <w:r>
        <w:rPr>
          <w:rFonts w:ascii="Times New Roman" w:eastAsiaTheme="minorEastAsia" w:hAnsi="Times New Roman" w:cs="Times New Roman"/>
          <w:iCs/>
        </w:rPr>
        <w:t xml:space="preserve">поэтому полученная система не всегда зависит только от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x</w:t>
      </w:r>
      <w:r>
        <w:rPr>
          <w:rFonts w:ascii="Times New Roman" w:eastAsiaTheme="minorEastAsia" w:hAnsi="Times New Roman" w:cs="Times New Roman"/>
          <w:iCs/>
        </w:rPr>
        <w:t xml:space="preserve">. </w:t>
      </w:r>
      <w:r w:rsidR="004F5B4B">
        <w:rPr>
          <w:rFonts w:ascii="Times New Roman" w:eastAsiaTheme="minorEastAsia" w:hAnsi="Times New Roman" w:cs="Times New Roman"/>
          <w:iCs/>
        </w:rPr>
        <w:t xml:space="preserve">Чтобы упростить систему дальше и сделать ее действительно одномерной, пусть </w:t>
      </w:r>
      <w:r w:rsidR="004F5B4B" w:rsidRPr="00447379">
        <w:rPr>
          <w:rFonts w:ascii="Times New Roman" w:eastAsiaTheme="minorEastAsia" w:hAnsi="Times New Roman" w:cs="Times New Roman"/>
          <w:i/>
          <w:lang w:val="en-US"/>
        </w:rPr>
        <w:t>M</w:t>
      </w:r>
      <w:r w:rsidR="004F5B4B" w:rsidRPr="00447379">
        <w:rPr>
          <w:rFonts w:ascii="Times New Roman" w:eastAsiaTheme="minorEastAsia" w:hAnsi="Times New Roman" w:cs="Times New Roman"/>
          <w:i/>
          <w:vertAlign w:val="subscript"/>
          <w:lang w:val="en-US"/>
        </w:rPr>
        <w:t>sourcex</w:t>
      </w:r>
      <w:r w:rsidR="004F5B4B" w:rsidRPr="004F5B4B">
        <w:rPr>
          <w:rFonts w:ascii="Times New Roman" w:eastAsiaTheme="minorEastAsia" w:hAnsi="Times New Roman" w:cs="Times New Roman"/>
          <w:iCs/>
        </w:rPr>
        <w:t xml:space="preserve"> = 0, </w:t>
      </w:r>
      <w:r>
        <w:rPr>
          <w:rFonts w:ascii="Times New Roman" w:eastAsiaTheme="minorEastAsia" w:hAnsi="Times New Roman" w:cs="Times New Roman"/>
          <w:iCs/>
        </w:rPr>
        <w:t xml:space="preserve">и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H</w:t>
      </w:r>
      <w:r w:rsidRPr="00447379">
        <w:rPr>
          <w:rFonts w:ascii="Times New Roman" w:eastAsiaTheme="minorEastAsia" w:hAnsi="Times New Roman" w:cs="Times New Roman"/>
          <w:i/>
          <w:vertAlign w:val="subscript"/>
          <w:lang w:val="en-US"/>
        </w:rPr>
        <w:t>x</w:t>
      </w:r>
      <w:r w:rsidRPr="00447379">
        <w:rPr>
          <w:rFonts w:ascii="Times New Roman" w:eastAsiaTheme="minorEastAsia" w:hAnsi="Times New Roman" w:cs="Times New Roman"/>
          <w:i/>
          <w:vertAlign w:val="subscript"/>
        </w:rPr>
        <w:t xml:space="preserve"> </w:t>
      </w:r>
      <w:r w:rsidRPr="00447379">
        <w:rPr>
          <w:rFonts w:ascii="Times New Roman" w:eastAsiaTheme="minorEastAsia" w:hAnsi="Times New Roman" w:cs="Times New Roman"/>
          <w:iCs/>
        </w:rPr>
        <w:t xml:space="preserve">= 0 </w:t>
      </w:r>
      <w:r>
        <w:rPr>
          <w:rFonts w:ascii="Times New Roman" w:eastAsiaTheme="minorEastAsia" w:hAnsi="Times New Roman" w:cs="Times New Roman"/>
          <w:iCs/>
        </w:rPr>
        <w:t xml:space="preserve">при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t</w:t>
      </w:r>
      <w:r w:rsidRPr="00447379">
        <w:rPr>
          <w:rFonts w:ascii="Times New Roman" w:eastAsiaTheme="minorEastAsia" w:hAnsi="Times New Roman" w:cs="Times New Roman"/>
          <w:iCs/>
        </w:rPr>
        <w:t xml:space="preserve"> = 0. </w:t>
      </w:r>
      <w:r>
        <w:rPr>
          <w:rFonts w:ascii="Times New Roman" w:eastAsiaTheme="minorEastAsia" w:hAnsi="Times New Roman" w:cs="Times New Roman"/>
          <w:iCs/>
        </w:rPr>
        <w:t xml:space="preserve">Так как при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M</w:t>
      </w:r>
      <w:r w:rsidRPr="00447379">
        <w:rPr>
          <w:rFonts w:ascii="Times New Roman" w:eastAsiaTheme="minorEastAsia" w:hAnsi="Times New Roman" w:cs="Times New Roman"/>
          <w:i/>
          <w:vertAlign w:val="subscript"/>
          <w:lang w:val="en-US"/>
        </w:rPr>
        <w:t>sourcex</w:t>
      </w:r>
      <w:r w:rsidRPr="004F5B4B">
        <w:rPr>
          <w:rFonts w:ascii="Times New Roman" w:eastAsiaTheme="minorEastAsia" w:hAnsi="Times New Roman" w:cs="Times New Roman"/>
          <w:iCs/>
        </w:rPr>
        <w:t xml:space="preserve"> = 0</w:t>
      </w:r>
      <w:r>
        <w:rPr>
          <w:rFonts w:ascii="Times New Roman" w:eastAsiaTheme="minorEastAsia" w:hAnsi="Times New Roman" w:cs="Times New Roman"/>
          <w:iCs/>
        </w:rPr>
        <w:t xml:space="preserve"> производная от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H</w:t>
      </w:r>
      <w:r w:rsidRPr="00447379">
        <w:rPr>
          <w:rFonts w:ascii="Times New Roman" w:eastAsiaTheme="minorEastAsia" w:hAnsi="Times New Roman" w:cs="Times New Roman"/>
          <w:i/>
          <w:vertAlign w:val="subscript"/>
          <w:lang w:val="en-US"/>
        </w:rPr>
        <w:t>x</w:t>
      </w:r>
      <w:r>
        <w:rPr>
          <w:rFonts w:ascii="Times New Roman" w:eastAsiaTheme="minorEastAsia" w:hAnsi="Times New Roman" w:cs="Times New Roman"/>
          <w:iCs/>
        </w:rPr>
        <w:t xml:space="preserve"> зависит только от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H</w:t>
      </w:r>
      <w:r w:rsidRPr="00447379">
        <w:rPr>
          <w:rFonts w:ascii="Times New Roman" w:eastAsiaTheme="minorEastAsia" w:hAnsi="Times New Roman" w:cs="Times New Roman"/>
          <w:i/>
          <w:vertAlign w:val="subscript"/>
          <w:lang w:val="en-US"/>
        </w:rPr>
        <w:t>x</w:t>
      </w:r>
      <w:r>
        <w:rPr>
          <w:rFonts w:ascii="Times New Roman" w:eastAsiaTheme="minorEastAsia" w:hAnsi="Times New Roman" w:cs="Times New Roman"/>
          <w:iCs/>
        </w:rPr>
        <w:t xml:space="preserve"> (что видно из первого уравнения), то </w:t>
      </w:r>
      <w:r w:rsidRPr="00447379">
        <w:rPr>
          <w:rFonts w:ascii="Times New Roman" w:eastAsiaTheme="minorEastAsia" w:hAnsi="Times New Roman" w:cs="Times New Roman"/>
          <w:i/>
          <w:lang w:val="en-US"/>
        </w:rPr>
        <w:t>H</w:t>
      </w:r>
      <w:r w:rsidRPr="00447379">
        <w:rPr>
          <w:rFonts w:ascii="Times New Roman" w:eastAsiaTheme="minorEastAsia" w:hAnsi="Times New Roman" w:cs="Times New Roman"/>
          <w:i/>
          <w:vertAlign w:val="subscript"/>
          <w:lang w:val="en-US"/>
        </w:rPr>
        <w:t>x</w:t>
      </w:r>
      <w:r w:rsidRPr="00447379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 xml:space="preserve">остается нулем и во все остальные моменты времени. </w:t>
      </w:r>
    </w:p>
    <w:p w14:paraId="06C5E11A" w14:textId="596F1621" w:rsidR="00447379" w:rsidRDefault="00447379" w:rsidP="003F2575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Итак, получим одномерную систему уравнений Максвелла:</w:t>
      </w:r>
    </w:p>
    <w:p w14:paraId="4923802F" w14:textId="77777777" w:rsidR="00447379" w:rsidRPr="00447379" w:rsidRDefault="00000000" w:rsidP="00447379">
      <w:pPr>
        <w:rPr>
          <w:rFonts w:ascii="Cambria Math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y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∂t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μ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w:rPr>
                      <w:rFonts w:ascii="Cambria Math" w:hAnsi="Cambria Math" w:cs="Times New Roman"/>
                    </w:rPr>
                    <m:t>∂x</m:t>
                  </m: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M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iCs/>
                          <w:lang w:val="en-US"/>
                        </w:rPr>
                        <m:t>sourc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y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*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</w:rPr>
              </m:ctrlPr>
            </m:e>
          </m:d>
        </m:oMath>
      </m:oMathPara>
    </w:p>
    <w:p w14:paraId="71F9794A" w14:textId="77777777" w:rsidR="00447379" w:rsidRPr="00AB1B64" w:rsidRDefault="00000000" w:rsidP="00447379">
      <w:pPr>
        <w:rPr>
          <w:rFonts w:ascii="Times New Roman" w:eastAsiaTheme="minorEastAsia" w:hAnsi="Times New Roman" w:cs="Times New Roman"/>
          <w:iCs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∂t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ε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w:rPr>
                      <w:rFonts w:ascii="Cambria Math" w:hAnsi="Cambria Math" w:cs="Times New Roman"/>
                    </w:rPr>
                    <m:t>∂x</m:t>
                  </m: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iCs/>
                          <w:lang w:val="en-US"/>
                        </w:rPr>
                        <m:t>sourc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z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+</m:t>
                  </m:r>
                  <m:r>
                    <w:rPr>
                      <w:rFonts w:ascii="Cambria Math" w:hAnsi="Cambria Math" w:cs="Times New Roman"/>
                    </w:rPr>
                    <m:t>σ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</w:rPr>
              </m:ctrlPr>
            </m:e>
          </m:d>
        </m:oMath>
      </m:oMathPara>
    </w:p>
    <w:p w14:paraId="0F1B979E" w14:textId="019BCAA1" w:rsidR="00AB1B64" w:rsidRDefault="00AB1B64" w:rsidP="00447379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Аналогично, полагая</w:t>
      </w:r>
      <w:r w:rsidR="00761BB7">
        <w:rPr>
          <w:rFonts w:ascii="Times New Roman" w:eastAsiaTheme="minorEastAsia" w:hAnsi="Times New Roman" w:cs="Times New Roman"/>
          <w:iCs/>
        </w:rPr>
        <w:t xml:space="preserve"> производные по </w:t>
      </w:r>
      <w:r w:rsidR="00761BB7" w:rsidRPr="00761BB7">
        <w:rPr>
          <w:rFonts w:ascii="Times New Roman" w:eastAsiaTheme="minorEastAsia" w:hAnsi="Times New Roman" w:cs="Times New Roman"/>
          <w:i/>
          <w:lang w:val="en-US"/>
        </w:rPr>
        <w:t>y</w:t>
      </w:r>
      <w:r>
        <w:rPr>
          <w:rFonts w:ascii="Times New Roman" w:eastAsiaTheme="minorEastAsia" w:hAnsi="Times New Roman" w:cs="Times New Roman"/>
          <w:iCs/>
        </w:rPr>
        <w:t xml:space="preserve"> </w:t>
      </w:r>
      <w:r w:rsidR="00761BB7">
        <w:rPr>
          <w:rFonts w:ascii="Times New Roman" w:eastAsiaTheme="minorEastAsia" w:hAnsi="Times New Roman" w:cs="Times New Roman"/>
          <w:iCs/>
        </w:rPr>
        <w:t>и</w:t>
      </w:r>
      <w:r>
        <w:rPr>
          <w:rFonts w:ascii="Times New Roman" w:eastAsiaTheme="minorEastAsia" w:hAnsi="Times New Roman" w:cs="Times New Roman"/>
          <w:iCs/>
        </w:rPr>
        <w:t xml:space="preserve"> плотность </w:t>
      </w:r>
      <w:r w:rsidR="00761BB7">
        <w:rPr>
          <w:rFonts w:ascii="Times New Roman" w:eastAsiaTheme="minorEastAsia" w:hAnsi="Times New Roman" w:cs="Times New Roman"/>
          <w:iCs/>
        </w:rPr>
        <w:t xml:space="preserve">внешних электрических токов </w:t>
      </w:r>
      <w:r w:rsidR="00761BB7">
        <w:rPr>
          <w:rFonts w:ascii="Times New Roman" w:eastAsiaTheme="minorEastAsia" w:hAnsi="Times New Roman" w:cs="Times New Roman"/>
          <w:i/>
          <w:lang w:val="en-US"/>
        </w:rPr>
        <w:t>J</w:t>
      </w:r>
      <w:r w:rsidR="00761BB7" w:rsidRPr="00447379">
        <w:rPr>
          <w:rFonts w:ascii="Times New Roman" w:eastAsiaTheme="minorEastAsia" w:hAnsi="Times New Roman" w:cs="Times New Roman"/>
          <w:i/>
          <w:vertAlign w:val="subscript"/>
          <w:lang w:val="en-US"/>
        </w:rPr>
        <w:t>source</w:t>
      </w:r>
      <w:r w:rsidR="00761BB7">
        <w:rPr>
          <w:rFonts w:ascii="Times New Roman" w:eastAsiaTheme="minorEastAsia" w:hAnsi="Times New Roman" w:cs="Times New Roman"/>
          <w:i/>
          <w:vertAlign w:val="subscript"/>
        </w:rPr>
        <w:t xml:space="preserve"> </w:t>
      </w:r>
      <w:r w:rsidR="00761BB7">
        <w:rPr>
          <w:rFonts w:ascii="Times New Roman" w:eastAsiaTheme="minorEastAsia" w:hAnsi="Times New Roman" w:cs="Times New Roman"/>
          <w:iCs/>
        </w:rPr>
        <w:t xml:space="preserve"> нулевыми</w:t>
      </w:r>
      <w:r w:rsidR="00761BB7" w:rsidRPr="00761BB7">
        <w:rPr>
          <w:rFonts w:ascii="Times New Roman" w:eastAsiaTheme="minorEastAsia" w:hAnsi="Times New Roman" w:cs="Times New Roman"/>
          <w:iCs/>
        </w:rPr>
        <w:t xml:space="preserve">, </w:t>
      </w:r>
      <w:r w:rsidR="00761BB7">
        <w:rPr>
          <w:rFonts w:ascii="Times New Roman" w:eastAsiaTheme="minorEastAsia" w:hAnsi="Times New Roman" w:cs="Times New Roman"/>
          <w:iCs/>
        </w:rPr>
        <w:t xml:space="preserve">для </w:t>
      </w:r>
      <w:r w:rsidR="00761BB7">
        <w:rPr>
          <w:rFonts w:ascii="Times New Roman" w:eastAsiaTheme="minorEastAsia" w:hAnsi="Times New Roman" w:cs="Times New Roman"/>
          <w:iCs/>
          <w:lang w:val="en-US"/>
        </w:rPr>
        <w:t>TE</w:t>
      </w:r>
      <w:r w:rsidR="00761BB7" w:rsidRPr="00761BB7">
        <w:rPr>
          <w:rFonts w:ascii="Times New Roman" w:eastAsiaTheme="minorEastAsia" w:hAnsi="Times New Roman" w:cs="Times New Roman"/>
          <w:iCs/>
        </w:rPr>
        <w:t>-</w:t>
      </w:r>
      <w:r w:rsidR="00761BB7">
        <w:rPr>
          <w:rFonts w:ascii="Times New Roman" w:eastAsiaTheme="minorEastAsia" w:hAnsi="Times New Roman" w:cs="Times New Roman"/>
          <w:iCs/>
        </w:rPr>
        <w:t>моды получим:</w:t>
      </w:r>
    </w:p>
    <w:p w14:paraId="03B86DF1" w14:textId="78444AB3" w:rsidR="00D30C01" w:rsidRPr="002E31BF" w:rsidRDefault="00000000" w:rsidP="00D30C01">
      <w:pPr>
        <w:rPr>
          <w:rFonts w:ascii="Cambria Math" w:hAnsi="Cambria Math" w:cs="Times New Roman"/>
          <w:lang w:val="en-US"/>
          <w:oMath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μ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M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z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*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</w:rPr>
              </m:ctrlPr>
            </m:e>
          </m:d>
        </m:oMath>
      </m:oMathPara>
    </w:p>
    <w:p w14:paraId="07495810" w14:textId="23C400CE" w:rsidR="001F10BA" w:rsidRPr="001F10BA" w:rsidRDefault="00000000" w:rsidP="00D30C01">
      <w:pPr>
        <w:rPr>
          <w:rFonts w:ascii="Times New Roman" w:eastAsiaTheme="minorEastAsia" w:hAnsi="Times New Roman" w:cs="Times New Roman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y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</w:rPr>
                <m:t>t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w:rPr>
              <w:rFonts w:ascii="Cambria Math" w:hAnsi="Cambria Math" w:cs="Times New Roman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r>
                <w:rPr>
                  <w:rFonts w:ascii="Cambria Math" w:hAnsi="Cambria Math" w:cs="Times New Roman"/>
                  <w:lang w:val="en-US"/>
                </w:rPr>
                <m:t>1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ε</m:t>
              </m:r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Cs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US"/>
                    </w:rPr>
                    <m:t>∂</m:t>
                  </m:r>
                  <m:r>
                    <w:rPr>
                      <w:rFonts w:ascii="Cambria Math" w:hAnsi="Cambria Math" w:cs="Times New Roman"/>
                    </w:rPr>
                    <m:t>x</m:t>
                  </m: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en>
              </m:f>
              <m:r>
                <w:rPr>
                  <w:rFonts w:ascii="Cambria Math" w:hAnsi="Cambria Math" w:cs="Times New Roman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iCs/>
                              <w:lang w:val="en-US"/>
                            </w:rPr>
                            <m:t>source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σ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e>
              </m:d>
              <m:ctrlPr>
                <w:rPr>
                  <w:rFonts w:ascii="Cambria Math" w:hAnsi="Cambria Math" w:cs="Times New Roman"/>
                  <w:i/>
                  <w:iCs/>
                </w:rPr>
              </m:ctrlPr>
            </m:e>
          </m:d>
        </m:oMath>
      </m:oMathPara>
    </w:p>
    <w:p w14:paraId="3F3CC208" w14:textId="4B695916" w:rsidR="001F10BA" w:rsidRPr="001F10BA" w:rsidRDefault="001F10BA" w:rsidP="001F10BA">
      <w:pPr>
        <w:rPr>
          <w:rFonts w:ascii="Times New Roman" w:eastAsiaTheme="minorEastAsia" w:hAnsi="Times New Roman" w:cs="Times New Roman"/>
          <w:b/>
          <w:bCs/>
        </w:rPr>
      </w:pPr>
      <w:r w:rsidRPr="001F10BA">
        <w:rPr>
          <w:rFonts w:ascii="Times New Roman" w:eastAsiaTheme="minorEastAsia" w:hAnsi="Times New Roman" w:cs="Times New Roman"/>
          <w:b/>
          <w:bCs/>
        </w:rPr>
        <w:t>Базовая схема Йи на примере одномерного поля</w:t>
      </w:r>
    </w:p>
    <w:p w14:paraId="6D97280C" w14:textId="676356DE" w:rsidR="00761BB7" w:rsidRPr="00665416" w:rsidRDefault="00BE0E28" w:rsidP="00BE0E28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Алгоритм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Йи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работает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с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электрическим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и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магнитным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полями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в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пространстве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и</w:t>
      </w:r>
      <w:r w:rsidRPr="00BE0E28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 xml:space="preserve">времени, используя систему уравнений Максвелла с ротором. </w:t>
      </w:r>
      <w:r w:rsidR="00665416">
        <w:rPr>
          <w:rFonts w:ascii="Times New Roman" w:eastAsiaTheme="minorEastAsia" w:hAnsi="Times New Roman" w:cs="Times New Roman"/>
          <w:iCs/>
        </w:rPr>
        <w:t xml:space="preserve">Этим он отличается от решения </w:t>
      </w:r>
      <w:r w:rsidR="00665416">
        <w:rPr>
          <w:rFonts w:ascii="Times New Roman" w:eastAsiaTheme="minorEastAsia" w:hAnsi="Times New Roman" w:cs="Times New Roman"/>
          <w:iCs/>
        </w:rPr>
        <w:lastRenderedPageBreak/>
        <w:t>волнового уравнения только для электрического или только для магнитного полей, при котором другому полю, например, ничто не мешает быть нулевым, что не соответствует физике, описываемой законами Ампера-Максвелла и Фарадея.</w:t>
      </w:r>
    </w:p>
    <w:p w14:paraId="3A0ABDE3" w14:textId="55D1546F" w:rsidR="00447379" w:rsidRDefault="001F10BA" w:rsidP="001F10BA">
      <w:pPr>
        <w:jc w:val="center"/>
        <w:rPr>
          <w:rFonts w:ascii="Times New Roman" w:eastAsiaTheme="minorEastAsia" w:hAnsi="Times New Roman" w:cs="Times New Roman"/>
          <w:iCs/>
        </w:rPr>
      </w:pPr>
      <w:r w:rsidRPr="001F10BA">
        <w:rPr>
          <w:rFonts w:ascii="Times New Roman" w:eastAsiaTheme="minorEastAsia" w:hAnsi="Times New Roman" w:cs="Times New Roman"/>
          <w:iCs/>
        </w:rPr>
        <w:drawing>
          <wp:inline distT="0" distB="0" distL="0" distR="0" wp14:anchorId="41D7752E" wp14:editId="470F1827">
            <wp:extent cx="3493477" cy="3009647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5"/>
                    <a:stretch/>
                  </pic:blipFill>
                  <pic:spPr bwMode="auto">
                    <a:xfrm>
                      <a:off x="0" y="0"/>
                      <a:ext cx="3493477" cy="3009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ADF3CC" w14:textId="1200943A" w:rsidR="001F10BA" w:rsidRDefault="001F10BA" w:rsidP="001F10BA">
      <w:pPr>
        <w:jc w:val="center"/>
        <w:rPr>
          <w:rFonts w:ascii="Times New Roman" w:hAnsi="Times New Roman" w:cs="Times New Roman"/>
          <w:i/>
          <w:sz w:val="20"/>
          <w:szCs w:val="20"/>
        </w:rPr>
      </w:pPr>
      <w:r w:rsidRPr="00E93B0A">
        <w:rPr>
          <w:rFonts w:ascii="Times New Roman" w:hAnsi="Times New Roman" w:cs="Times New Roman"/>
          <w:i/>
          <w:sz w:val="20"/>
          <w:szCs w:val="20"/>
        </w:rPr>
        <w:t>Рис.</w:t>
      </w:r>
      <w:r>
        <w:rPr>
          <w:rFonts w:ascii="Times New Roman" w:hAnsi="Times New Roman" w:cs="Times New Roman"/>
          <w:i/>
          <w:sz w:val="20"/>
          <w:szCs w:val="20"/>
        </w:rPr>
        <w:t xml:space="preserve"> 2</w:t>
      </w:r>
      <w:r w:rsidRPr="00E93B0A">
        <w:rPr>
          <w:rFonts w:ascii="Times New Roman" w:hAnsi="Times New Roman" w:cs="Times New Roman"/>
          <w:i/>
          <w:sz w:val="20"/>
          <w:szCs w:val="20"/>
        </w:rPr>
        <w:t xml:space="preserve">. </w:t>
      </w:r>
      <w:r w:rsidR="00D94DB1">
        <w:rPr>
          <w:rFonts w:ascii="Times New Roman" w:hAnsi="Times New Roman" w:cs="Times New Roman"/>
          <w:i/>
          <w:sz w:val="20"/>
          <w:szCs w:val="20"/>
        </w:rPr>
        <w:t>Положение составляющих электрического и магнитного векторов относительно кубической ячейки пространственной решетки Йи</w:t>
      </w:r>
    </w:p>
    <w:p w14:paraId="2337A63C" w14:textId="77777777" w:rsidR="005B40F3" w:rsidRPr="005B40F3" w:rsidRDefault="005B40F3" w:rsidP="005B40F3">
      <w:pPr>
        <w:rPr>
          <w:rFonts w:ascii="Times New Roman" w:eastAsiaTheme="minorEastAsia" w:hAnsi="Times New Roman" w:cs="Times New Roman"/>
          <w:iCs/>
        </w:rPr>
      </w:pPr>
    </w:p>
    <w:sectPr w:rsidR="005B40F3" w:rsidRPr="005B40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031"/>
    <w:rsid w:val="00045D39"/>
    <w:rsid w:val="000832DC"/>
    <w:rsid w:val="000A3F7A"/>
    <w:rsid w:val="001E5832"/>
    <w:rsid w:val="001F10BA"/>
    <w:rsid w:val="00202B8F"/>
    <w:rsid w:val="00282CA3"/>
    <w:rsid w:val="002E31BF"/>
    <w:rsid w:val="00334F60"/>
    <w:rsid w:val="003D2562"/>
    <w:rsid w:val="003F2575"/>
    <w:rsid w:val="003F4DE2"/>
    <w:rsid w:val="00447379"/>
    <w:rsid w:val="00470446"/>
    <w:rsid w:val="004F5B4B"/>
    <w:rsid w:val="005040CD"/>
    <w:rsid w:val="005B40F3"/>
    <w:rsid w:val="00665416"/>
    <w:rsid w:val="00697152"/>
    <w:rsid w:val="006F4C4C"/>
    <w:rsid w:val="00702791"/>
    <w:rsid w:val="007210EB"/>
    <w:rsid w:val="00746D38"/>
    <w:rsid w:val="00761BB7"/>
    <w:rsid w:val="008B24F0"/>
    <w:rsid w:val="00A30838"/>
    <w:rsid w:val="00AB1B64"/>
    <w:rsid w:val="00B130BC"/>
    <w:rsid w:val="00B7213F"/>
    <w:rsid w:val="00BE0E28"/>
    <w:rsid w:val="00C27701"/>
    <w:rsid w:val="00C9338F"/>
    <w:rsid w:val="00CB1BAC"/>
    <w:rsid w:val="00CE4849"/>
    <w:rsid w:val="00D30C01"/>
    <w:rsid w:val="00D37031"/>
    <w:rsid w:val="00D94DB1"/>
    <w:rsid w:val="00D97FAF"/>
    <w:rsid w:val="00DE451B"/>
    <w:rsid w:val="00E83367"/>
    <w:rsid w:val="00E93B0A"/>
    <w:rsid w:val="00EA12D1"/>
    <w:rsid w:val="00F46370"/>
    <w:rsid w:val="00F734B8"/>
    <w:rsid w:val="00F95871"/>
    <w:rsid w:val="00FA0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45846"/>
  <w15:chartTrackingRefBased/>
  <w15:docId w15:val="{72BC21E8-8C95-44AC-BABB-AE4E97CCF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10BA"/>
  </w:style>
  <w:style w:type="paragraph" w:styleId="1">
    <w:name w:val="heading 1"/>
    <w:basedOn w:val="a"/>
    <w:next w:val="a"/>
    <w:link w:val="10"/>
    <w:uiPriority w:val="9"/>
    <w:qFormat/>
    <w:rsid w:val="00D37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37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7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7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7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7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7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7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7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Уравнение"/>
    <w:basedOn w:val="a"/>
    <w:link w:val="a4"/>
    <w:qFormat/>
    <w:rsid w:val="000A3F7A"/>
    <w:pPr>
      <w:spacing w:before="120" w:after="120"/>
      <w:ind w:left="284"/>
    </w:pPr>
    <w:rPr>
      <w:rFonts w:ascii="Cambria Math" w:hAnsi="Cambria Math"/>
      <w:sz w:val="20"/>
      <w:lang w:val="en-US"/>
    </w:rPr>
  </w:style>
  <w:style w:type="character" w:customStyle="1" w:styleId="a4">
    <w:name w:val="Уравнение Знак"/>
    <w:basedOn w:val="a0"/>
    <w:link w:val="a3"/>
    <w:rsid w:val="000A3F7A"/>
    <w:rPr>
      <w:rFonts w:ascii="Cambria Math" w:hAnsi="Cambria Math"/>
      <w:sz w:val="20"/>
      <w:lang w:val="en-US"/>
    </w:rPr>
  </w:style>
  <w:style w:type="character" w:customStyle="1" w:styleId="10">
    <w:name w:val="Заголовок 1 Знак"/>
    <w:basedOn w:val="a0"/>
    <w:link w:val="1"/>
    <w:uiPriority w:val="9"/>
    <w:rsid w:val="00D37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37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37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3703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3703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370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370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370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37031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D37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D37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D37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D37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37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3703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3703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3703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37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D3703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3703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0832D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4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4</Pages>
  <Words>815</Words>
  <Characters>4647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Гончаров</dc:creator>
  <cp:keywords/>
  <dc:description/>
  <cp:lastModifiedBy>Иван Гончаров</cp:lastModifiedBy>
  <cp:revision>27</cp:revision>
  <dcterms:created xsi:type="dcterms:W3CDTF">2026-09-10T14:30:00Z</dcterms:created>
  <dcterms:modified xsi:type="dcterms:W3CDTF">2026-09-18T16:18:00Z</dcterms:modified>
</cp:coreProperties>
</file>