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h-international-symposium-on-the-scienc"/>
    <w:bookmarkEnd w:id="0"/>
    <w:p w14:paraId="40C57648" w14:textId="77777777" w:rsidR="00AA7388" w:rsidRPr="00BE210F" w:rsidRDefault="009244D3" w:rsidP="000215B3">
      <w:pPr>
        <w:pStyle w:val="Title"/>
      </w:pPr>
      <w:r w:rsidRPr="00BE210F">
        <w:fldChar w:fldCharType="begin"/>
      </w:r>
      <w:r w:rsidRPr="00BE210F">
        <w:instrText xml:space="preserve"> HYPERLINK "http://www.brooklyn.cuny.edu/web/academics/schools/naturalsciences/graduate/psychology/events/issb.php" \h </w:instrText>
      </w:r>
      <w:r w:rsidRPr="00BE210F">
        <w:fldChar w:fldCharType="separate"/>
      </w:r>
      <w:r w:rsidRPr="00BE210F">
        <w:rPr>
          <w:rStyle w:val="Hyperlink"/>
          <w:rFonts w:ascii="Helvetica" w:hAnsi="Helvetica"/>
        </w:rPr>
        <w:t>12th International Symposium on the Science of Behavior (ISSB12)</w:t>
      </w:r>
      <w:r w:rsidRPr="00BE210F">
        <w:rPr>
          <w:rStyle w:val="Hyperlink"/>
          <w:rFonts w:ascii="Helvetica" w:hAnsi="Helvetica"/>
        </w:rPr>
        <w:fldChar w:fldCharType="end"/>
      </w:r>
    </w:p>
    <w:p w14:paraId="72578E0E" w14:textId="77777777" w:rsidR="00AA7388" w:rsidRPr="00BE210F" w:rsidRDefault="009244D3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BE210F">
        <w:rPr>
          <w:rFonts w:ascii="Helvetica" w:hAnsi="Helvetica"/>
          <w:b/>
        </w:rPr>
        <w:t>Topic</w:t>
      </w:r>
      <w:r w:rsidRPr="00BE210F">
        <w:rPr>
          <w:rFonts w:ascii="Helvetica" w:hAnsi="Helvetica"/>
        </w:rPr>
        <w:t>: Mindreading and Behavior: Conceptual, Methodological and Theoretical Issues</w:t>
      </w:r>
    </w:p>
    <w:p w14:paraId="23F1B07D" w14:textId="77777777" w:rsidR="00AA7388" w:rsidRPr="00BE210F" w:rsidRDefault="009244D3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BE210F">
        <w:rPr>
          <w:rFonts w:ascii="Helvetica" w:hAnsi="Helvetica"/>
          <w:b/>
        </w:rPr>
        <w:t>Dates</w:t>
      </w:r>
      <w:r w:rsidRPr="00BE210F">
        <w:rPr>
          <w:rFonts w:ascii="Helvetica" w:hAnsi="Helvetica"/>
        </w:rPr>
        <w:t>: July 20-22</w:t>
      </w:r>
    </w:p>
    <w:p w14:paraId="0A0C7990" w14:textId="77777777" w:rsidR="00AA7388" w:rsidRPr="00BE210F" w:rsidRDefault="009244D3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BE210F">
        <w:rPr>
          <w:rFonts w:ascii="Helvetica" w:hAnsi="Helvetica"/>
          <w:b/>
        </w:rPr>
        <w:t>Location</w:t>
      </w:r>
      <w:r w:rsidRPr="00BE210F">
        <w:rPr>
          <w:rFonts w:ascii="Helvetica" w:hAnsi="Helvetica"/>
        </w:rPr>
        <w:t>: Brooklyn College</w:t>
      </w:r>
    </w:p>
    <w:p w14:paraId="1BA04E19" w14:textId="77777777" w:rsidR="00AA7388" w:rsidRPr="00BE210F" w:rsidRDefault="009244D3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BE210F">
        <w:rPr>
          <w:rFonts w:ascii="Helvetica" w:hAnsi="Helvetica"/>
          <w:b/>
        </w:rPr>
        <w:t>Description</w:t>
      </w:r>
      <w:r w:rsidRPr="00BE210F">
        <w:rPr>
          <w:rFonts w:ascii="Helvetica" w:hAnsi="Helvetica"/>
        </w:rPr>
        <w:t xml:space="preserve">: Mindreading, also known as “theory of mind,” “perspective-taking” and “mentalizing,” is the ability to interact with or </w:t>
      </w:r>
      <w:r w:rsidRPr="00BE210F">
        <w:rPr>
          <w:rFonts w:ascii="Helvetica" w:hAnsi="Helvetica"/>
        </w:rPr>
        <w:t>relate mentally to other mental states — one’s own (self-mentalizing or self-mindreading) as well as others’ (other-mentalizing or other-mindreading). Such ability constitutes one of the most familiar and intriguing aspects of behavior, human as well as no</w:t>
      </w:r>
      <w:r w:rsidRPr="00BE210F">
        <w:rPr>
          <w:rFonts w:ascii="Helvetica" w:hAnsi="Helvetica"/>
        </w:rPr>
        <w:t>nhuman. The topic has received much attention from philosophers, psychologists and cognitive neuroscientists alike, and still represents a very active research area today, involving numerous and controversial philosophical, conceptual, empirical, methodolo</w:t>
      </w:r>
      <w:r w:rsidRPr="00BE210F">
        <w:rPr>
          <w:rFonts w:ascii="Helvetica" w:hAnsi="Helvetica"/>
        </w:rPr>
        <w:t>gical and theoretical issues. It is thus ideal for scholarly multidisciplinary discussion.</w:t>
      </w:r>
    </w:p>
    <w:p w14:paraId="6FE0E52E" w14:textId="77777777" w:rsidR="00AA7388" w:rsidRPr="00BE210F" w:rsidRDefault="009244D3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BE210F">
        <w:rPr>
          <w:rFonts w:ascii="Helvetica" w:hAnsi="Helvetica"/>
          <w:b/>
        </w:rPr>
        <w:t>Organizers</w:t>
      </w:r>
    </w:p>
    <w:p w14:paraId="21C4F639" w14:textId="77777777" w:rsidR="00AA7388" w:rsidRPr="00BE210F" w:rsidRDefault="009244D3">
      <w:pPr>
        <w:pStyle w:val="Compact"/>
        <w:numPr>
          <w:ilvl w:val="1"/>
          <w:numId w:val="5"/>
        </w:numPr>
        <w:rPr>
          <w:rFonts w:ascii="Helvetica" w:hAnsi="Helvetica"/>
        </w:rPr>
      </w:pPr>
      <w:r w:rsidRPr="00BE210F">
        <w:rPr>
          <w:rFonts w:ascii="Helvetica" w:hAnsi="Helvetica"/>
        </w:rPr>
        <w:t>José E. Burgos, University of Guadalajara</w:t>
      </w:r>
    </w:p>
    <w:p w14:paraId="1C269A63" w14:textId="77777777" w:rsidR="00AA7388" w:rsidRPr="00BE210F" w:rsidRDefault="009244D3">
      <w:pPr>
        <w:pStyle w:val="Compact"/>
        <w:numPr>
          <w:ilvl w:val="1"/>
          <w:numId w:val="5"/>
        </w:numPr>
        <w:rPr>
          <w:rFonts w:ascii="Helvetica" w:hAnsi="Helvetica"/>
        </w:rPr>
      </w:pPr>
      <w:r w:rsidRPr="00BE210F">
        <w:rPr>
          <w:rFonts w:ascii="Helvetica" w:hAnsi="Helvetica"/>
        </w:rPr>
        <w:t>Oscar García-Leal, University of Guadalajara</w:t>
      </w:r>
    </w:p>
    <w:p w14:paraId="0FFD8BDA" w14:textId="77777777" w:rsidR="00AA7388" w:rsidRPr="00BE210F" w:rsidRDefault="009244D3">
      <w:pPr>
        <w:pStyle w:val="Compact"/>
        <w:numPr>
          <w:ilvl w:val="1"/>
          <w:numId w:val="5"/>
        </w:numPr>
        <w:rPr>
          <w:rFonts w:ascii="Helvetica" w:hAnsi="Helvetica"/>
        </w:rPr>
      </w:pPr>
      <w:r w:rsidRPr="00BE210F">
        <w:rPr>
          <w:rFonts w:ascii="Helvetica" w:hAnsi="Helvetica"/>
        </w:rPr>
        <w:t>Frank W. Grasso, Brooklyn College</w:t>
      </w:r>
    </w:p>
    <w:p w14:paraId="0CEAF367" w14:textId="77777777" w:rsidR="00AA7388" w:rsidRPr="00BE210F" w:rsidRDefault="009244D3">
      <w:pPr>
        <w:rPr>
          <w:rFonts w:ascii="Helvetica" w:hAnsi="Helvetica"/>
        </w:rPr>
      </w:pPr>
      <w:r w:rsidRPr="00BE210F">
        <w:rPr>
          <w:rFonts w:ascii="Helvetica" w:hAnsi="Helvetica"/>
        </w:rPr>
        <w:pict w14:anchorId="3D500282">
          <v:rect id="_x0000_i1025" style="width:0;height:1.5pt" o:hralign="center" o:hrstd="t" o:hr="t"/>
        </w:pict>
      </w:r>
    </w:p>
    <w:p w14:paraId="2C887BA7" w14:textId="77777777" w:rsidR="00AA7388" w:rsidRPr="00BE210F" w:rsidRDefault="009244D3" w:rsidP="000215B3">
      <w:pPr>
        <w:pStyle w:val="Title"/>
      </w:pPr>
      <w:bookmarkStart w:id="1" w:name="do-humans-have-a-brain-network-dedicated"/>
      <w:bookmarkEnd w:id="1"/>
      <w:r w:rsidRPr="00BE210F">
        <w:t xml:space="preserve">Do humans have a brain network </w:t>
      </w:r>
      <w:r w:rsidRPr="00BE210F">
        <w:t>dedicated to theory of mind?</w:t>
      </w:r>
    </w:p>
    <w:p w14:paraId="0AFC8937" w14:textId="77777777" w:rsidR="00AA7388" w:rsidRPr="00BE210F" w:rsidRDefault="009244D3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BE210F">
        <w:rPr>
          <w:rFonts w:ascii="Helvetica" w:hAnsi="Helvetica"/>
        </w:rPr>
        <w:t>Bob Spunt</w:t>
      </w:r>
    </w:p>
    <w:p w14:paraId="1528CAC4" w14:textId="77777777" w:rsidR="00AA7388" w:rsidRPr="00BE210F" w:rsidRDefault="009244D3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BE210F">
        <w:rPr>
          <w:rFonts w:ascii="Helvetica" w:hAnsi="Helvetica"/>
        </w:rPr>
        <w:t>Postdoctoral Fellow</w:t>
      </w:r>
    </w:p>
    <w:p w14:paraId="58F77521" w14:textId="77777777" w:rsidR="00AA7388" w:rsidRPr="00BE210F" w:rsidRDefault="009244D3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BE210F">
        <w:rPr>
          <w:rFonts w:ascii="Helvetica" w:hAnsi="Helvetica"/>
        </w:rPr>
        <w:t>California Institute of Technology</w:t>
      </w:r>
    </w:p>
    <w:p w14:paraId="2855481C" w14:textId="77777777" w:rsidR="00AA7388" w:rsidRPr="00BE210F" w:rsidRDefault="009244D3">
      <w:pPr>
        <w:rPr>
          <w:rFonts w:ascii="Helvetica" w:hAnsi="Helvetica"/>
        </w:rPr>
      </w:pPr>
      <w:r w:rsidRPr="00BE210F">
        <w:rPr>
          <w:rFonts w:ascii="Helvetica" w:hAnsi="Helvetica"/>
        </w:rPr>
        <w:pict w14:anchorId="417CFC7C">
          <v:rect id="_x0000_i1026" style="width:0;height:1.5pt" o:hralign="center" o:hrstd="t" o:hr="t"/>
        </w:pict>
      </w:r>
    </w:p>
    <w:p w14:paraId="6ABC1AD5" w14:textId="77777777" w:rsidR="00AA7388" w:rsidRPr="00BE210F" w:rsidRDefault="009244D3" w:rsidP="000215B3">
      <w:pPr>
        <w:pStyle w:val="Title"/>
      </w:pPr>
      <w:bookmarkStart w:id="2" w:name="talk-structure"/>
      <w:bookmarkEnd w:id="2"/>
      <w:r w:rsidRPr="00BE210F">
        <w:t>Talk Structure</w:t>
      </w:r>
    </w:p>
    <w:p w14:paraId="4D5E5437" w14:textId="77777777" w:rsidR="00AA7388" w:rsidRPr="00BE210F" w:rsidRDefault="009244D3">
      <w:pPr>
        <w:pStyle w:val="Compact"/>
        <w:numPr>
          <w:ilvl w:val="0"/>
          <w:numId w:val="7"/>
        </w:numPr>
        <w:rPr>
          <w:rFonts w:ascii="Helvetica" w:hAnsi="Helvetica"/>
        </w:rPr>
      </w:pPr>
      <w:r w:rsidRPr="00BE210F">
        <w:rPr>
          <w:rFonts w:ascii="Helvetica" w:hAnsi="Helvetica"/>
        </w:rPr>
        <w:t>Part I: Does ToM have a coherent anatomical basis?</w:t>
      </w:r>
    </w:p>
    <w:p w14:paraId="36D19EF8" w14:textId="77777777" w:rsidR="00AA7388" w:rsidRPr="00BE210F" w:rsidRDefault="009244D3">
      <w:pPr>
        <w:pStyle w:val="Compact"/>
        <w:numPr>
          <w:ilvl w:val="1"/>
          <w:numId w:val="8"/>
        </w:numPr>
        <w:rPr>
          <w:rFonts w:ascii="Helvetica" w:hAnsi="Helvetica"/>
        </w:rPr>
      </w:pPr>
      <w:r w:rsidRPr="00BE210F">
        <w:rPr>
          <w:rFonts w:ascii="Helvetica" w:hAnsi="Helvetica"/>
        </w:rPr>
        <w:t>Evidence for a Coherent ToM Network</w:t>
      </w:r>
    </w:p>
    <w:p w14:paraId="22CC5388" w14:textId="77777777" w:rsidR="00AA7388" w:rsidRPr="00BE210F" w:rsidRDefault="009244D3">
      <w:pPr>
        <w:pStyle w:val="Compact"/>
        <w:numPr>
          <w:ilvl w:val="1"/>
          <w:numId w:val="8"/>
        </w:numPr>
        <w:rPr>
          <w:rFonts w:ascii="Helvetica" w:hAnsi="Helvetica"/>
        </w:rPr>
      </w:pPr>
      <w:r w:rsidRPr="00BE210F">
        <w:rPr>
          <w:rFonts w:ascii="Helvetica" w:hAnsi="Helvetica"/>
        </w:rPr>
        <w:t>Problems with the Evidence</w:t>
      </w:r>
    </w:p>
    <w:p w14:paraId="13AD4E2B" w14:textId="77777777" w:rsidR="00AA7388" w:rsidRPr="00BE210F" w:rsidRDefault="009244D3">
      <w:pPr>
        <w:pStyle w:val="Compact"/>
        <w:numPr>
          <w:ilvl w:val="1"/>
          <w:numId w:val="8"/>
        </w:numPr>
        <w:rPr>
          <w:rFonts w:ascii="Helvetica" w:hAnsi="Helvetica"/>
        </w:rPr>
      </w:pPr>
      <w:r w:rsidRPr="00BE210F">
        <w:rPr>
          <w:rFonts w:ascii="Helvetica" w:hAnsi="Helvetica"/>
        </w:rPr>
        <w:t>Study 1: False-Belief Reasoning</w:t>
      </w:r>
      <w:r w:rsidRPr="00BE210F">
        <w:rPr>
          <w:rFonts w:ascii="Helvetica" w:hAnsi="Helvetica"/>
        </w:rPr>
        <w:t xml:space="preserve"> vs. Social Causal Attribution</w:t>
      </w:r>
    </w:p>
    <w:p w14:paraId="7A9C7F37" w14:textId="77777777" w:rsidR="00AA7388" w:rsidRPr="00BE210F" w:rsidRDefault="009244D3">
      <w:pPr>
        <w:pStyle w:val="Compact"/>
        <w:numPr>
          <w:ilvl w:val="0"/>
          <w:numId w:val="7"/>
        </w:numPr>
        <w:rPr>
          <w:rFonts w:ascii="Helvetica" w:hAnsi="Helvetica"/>
        </w:rPr>
      </w:pPr>
      <w:r w:rsidRPr="00BE210F">
        <w:rPr>
          <w:rFonts w:ascii="Helvetica" w:hAnsi="Helvetica"/>
        </w:rPr>
        <w:t>Part II: Does ToM have a dedicated anatomical basis?</w:t>
      </w:r>
    </w:p>
    <w:p w14:paraId="60C958A4" w14:textId="77777777" w:rsidR="00AA7388" w:rsidRPr="00BE210F" w:rsidRDefault="009244D3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BE210F">
        <w:rPr>
          <w:rFonts w:ascii="Helvetica" w:hAnsi="Helvetica"/>
        </w:rPr>
        <w:lastRenderedPageBreak/>
        <w:t>Evidence for a Network Dedicated to Mental-State Inference</w:t>
      </w:r>
    </w:p>
    <w:p w14:paraId="275A6891" w14:textId="77777777" w:rsidR="00AA7388" w:rsidRPr="00BE210F" w:rsidRDefault="009244D3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BE210F">
        <w:rPr>
          <w:rFonts w:ascii="Helvetica" w:hAnsi="Helvetica"/>
        </w:rPr>
        <w:t>Problems with the Evidence</w:t>
      </w:r>
    </w:p>
    <w:p w14:paraId="526A461C" w14:textId="77777777" w:rsidR="00AA7388" w:rsidRPr="00BE210F" w:rsidRDefault="009244D3">
      <w:pPr>
        <w:pStyle w:val="Compact"/>
        <w:numPr>
          <w:ilvl w:val="1"/>
          <w:numId w:val="9"/>
        </w:numPr>
        <w:rPr>
          <w:rFonts w:ascii="Helvetica" w:hAnsi="Helvetica"/>
        </w:rPr>
      </w:pPr>
      <w:r w:rsidRPr="00BE210F">
        <w:rPr>
          <w:rFonts w:ascii="Helvetica" w:hAnsi="Helvetica"/>
        </w:rPr>
        <w:t>Study 2: Social vs. Nonsocial Causal Attribution</w:t>
      </w:r>
    </w:p>
    <w:p w14:paraId="5BE6B8E5" w14:textId="3B52556E" w:rsidR="00AA7388" w:rsidRPr="002A6A77" w:rsidRDefault="009244D3" w:rsidP="002A6A77">
      <w:pPr>
        <w:pStyle w:val="Compact"/>
        <w:numPr>
          <w:ilvl w:val="0"/>
          <w:numId w:val="7"/>
        </w:numPr>
        <w:rPr>
          <w:rFonts w:ascii="Helvetica" w:hAnsi="Helvetica"/>
        </w:rPr>
      </w:pPr>
      <w:r w:rsidRPr="00BE210F">
        <w:rPr>
          <w:rFonts w:ascii="Helvetica" w:hAnsi="Helvetica"/>
        </w:rPr>
        <w:t>Part III: Conclusions</w:t>
      </w:r>
      <w:bookmarkStart w:id="3" w:name="_GoBack"/>
      <w:bookmarkEnd w:id="3"/>
    </w:p>
    <w:sectPr w:rsidR="00AA7388" w:rsidRPr="002A6A77" w:rsidSect="00D773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4593F" w14:textId="77777777" w:rsidR="00000000" w:rsidRDefault="009244D3">
      <w:pPr>
        <w:spacing w:after="0"/>
      </w:pPr>
      <w:r>
        <w:separator/>
      </w:r>
    </w:p>
  </w:endnote>
  <w:endnote w:type="continuationSeparator" w:id="0">
    <w:p w14:paraId="3B58F8C9" w14:textId="77777777" w:rsidR="00000000" w:rsidRDefault="00924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D9497" w14:textId="77777777" w:rsidR="00AA7388" w:rsidRDefault="009244D3">
      <w:r>
        <w:separator/>
      </w:r>
    </w:p>
  </w:footnote>
  <w:footnote w:type="continuationSeparator" w:id="0">
    <w:p w14:paraId="2EC0F4B5" w14:textId="77777777" w:rsidR="00AA7388" w:rsidRDefault="0092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1D2ED"/>
    <w:multiLevelType w:val="multilevel"/>
    <w:tmpl w:val="7826B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2A678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0BD29C"/>
    <w:multiLevelType w:val="multilevel"/>
    <w:tmpl w:val="A6BAD1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B72A2F"/>
    <w:multiLevelType w:val="multilevel"/>
    <w:tmpl w:val="BA0878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15B3"/>
    <w:rsid w:val="002A6A77"/>
    <w:rsid w:val="004E29B3"/>
    <w:rsid w:val="00590D07"/>
    <w:rsid w:val="00784D58"/>
    <w:rsid w:val="008D6863"/>
    <w:rsid w:val="009244D3"/>
    <w:rsid w:val="00AA7388"/>
    <w:rsid w:val="00B86B75"/>
    <w:rsid w:val="00BC48D5"/>
    <w:rsid w:val="00BE210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1941E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E21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1391</Characters>
  <Application>Microsoft Macintosh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Bob Spunt</cp:lastModifiedBy>
  <cp:revision>5</cp:revision>
  <dcterms:created xsi:type="dcterms:W3CDTF">2015-07-06T18:47:00Z</dcterms:created>
  <dcterms:modified xsi:type="dcterms:W3CDTF">2015-07-06T18:56:00Z</dcterms:modified>
  <cp:category/>
</cp:coreProperties>
</file>