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5C" w:rsidRDefault="00145D5C">
      <w:pPr>
        <w:rPr>
          <w:rFonts w:cs="Arial"/>
          <w:b/>
        </w:rPr>
      </w:pPr>
      <w:r w:rsidRPr="001E6A34">
        <w:rPr>
          <w:rFonts w:cs="Arial"/>
          <w:b/>
        </w:rPr>
        <w:t xml:space="preserve">Background Check Policy and Procedure </w:t>
      </w:r>
    </w:p>
    <w:p w:rsidR="00044200" w:rsidRPr="001E6A34" w:rsidRDefault="00044200">
      <w:pPr>
        <w:rPr>
          <w:rFonts w:cs="Arial"/>
          <w:b/>
        </w:rPr>
      </w:pPr>
      <w:bookmarkStart w:id="0" w:name="_GoBack"/>
      <w:bookmarkEnd w:id="0"/>
    </w:p>
    <w:p w:rsidR="00145D5C" w:rsidRPr="00145D5C" w:rsidRDefault="00145D5C" w:rsidP="00145D5C">
      <w:pPr>
        <w:rPr>
          <w:rFonts w:cs="Arial"/>
        </w:rPr>
      </w:pPr>
      <w:r w:rsidRPr="00145D5C">
        <w:rPr>
          <w:rFonts w:cs="Arial"/>
        </w:rPr>
        <w:t xml:space="preserve">All offers of employment at [Company Name] are contingent upon clear results of a thorough background check. Background checks will be conducted on </w:t>
      </w:r>
      <w:r w:rsidR="00987BE9" w:rsidRPr="001E6A34">
        <w:rPr>
          <w:rFonts w:cs="Arial"/>
          <w:bCs/>
        </w:rPr>
        <w:t>all final candidates</w:t>
      </w:r>
      <w:r w:rsidRPr="00145D5C">
        <w:rPr>
          <w:rFonts w:cs="Arial"/>
        </w:rPr>
        <w:t xml:space="preserve"> and on all </w:t>
      </w:r>
      <w:proofErr w:type="gramStart"/>
      <w:r w:rsidRPr="00145D5C">
        <w:rPr>
          <w:rFonts w:cs="Arial"/>
        </w:rPr>
        <w:t>employees</w:t>
      </w:r>
      <w:proofErr w:type="gramEnd"/>
      <w:r w:rsidRPr="00145D5C">
        <w:rPr>
          <w:rFonts w:cs="Arial"/>
        </w:rPr>
        <w:t xml:space="preserve"> who are promoted, as deemed necessary. </w:t>
      </w:r>
    </w:p>
    <w:p w:rsidR="00145D5C" w:rsidRPr="00145D5C" w:rsidRDefault="00145D5C" w:rsidP="00145D5C">
      <w:pPr>
        <w:rPr>
          <w:rFonts w:cs="Arial"/>
        </w:rPr>
      </w:pPr>
      <w:r w:rsidRPr="00145D5C">
        <w:rPr>
          <w:rFonts w:cs="Arial"/>
        </w:rPr>
        <w:t xml:space="preserve">Background checks will include: </w:t>
      </w:r>
    </w:p>
    <w:p w:rsidR="00145D5C" w:rsidRPr="00145D5C" w:rsidRDefault="00145D5C" w:rsidP="00145D5C">
      <w:pPr>
        <w:numPr>
          <w:ilvl w:val="0"/>
          <w:numId w:val="1"/>
        </w:numPr>
        <w:rPr>
          <w:rFonts w:cs="Arial"/>
        </w:rPr>
      </w:pPr>
      <w:r w:rsidRPr="00145D5C">
        <w:rPr>
          <w:rFonts w:cs="Arial"/>
          <w:b/>
          <w:bCs/>
        </w:rPr>
        <w:t xml:space="preserve">Social Security </w:t>
      </w:r>
      <w:r w:rsidR="00373CAF">
        <w:rPr>
          <w:rFonts w:cs="Arial"/>
          <w:b/>
          <w:bCs/>
        </w:rPr>
        <w:t>Verification</w:t>
      </w:r>
      <w:r w:rsidR="000B2A56">
        <w:rPr>
          <w:rFonts w:cs="Arial"/>
          <w:b/>
          <w:bCs/>
        </w:rPr>
        <w:t>:</w:t>
      </w:r>
      <w:r w:rsidR="00373CAF">
        <w:rPr>
          <w:rFonts w:cs="Arial"/>
          <w:b/>
          <w:bCs/>
        </w:rPr>
        <w:t xml:space="preserve"> </w:t>
      </w:r>
      <w:r w:rsidRPr="00145D5C">
        <w:rPr>
          <w:rFonts w:cs="Arial"/>
        </w:rPr>
        <w:t xml:space="preserve">validates the applicant's </w:t>
      </w:r>
      <w:r w:rsidR="009836ED">
        <w:rPr>
          <w:rFonts w:cs="Arial"/>
        </w:rPr>
        <w:t>S</w:t>
      </w:r>
      <w:r w:rsidRPr="00145D5C">
        <w:rPr>
          <w:rFonts w:cs="Arial"/>
        </w:rPr>
        <w:t xml:space="preserve">ocial </w:t>
      </w:r>
      <w:r w:rsidR="009836ED">
        <w:rPr>
          <w:rFonts w:cs="Arial"/>
        </w:rPr>
        <w:t>S</w:t>
      </w:r>
      <w:r w:rsidRPr="00145D5C">
        <w:rPr>
          <w:rFonts w:cs="Arial"/>
        </w:rPr>
        <w:t xml:space="preserve">ecurity number, date of birth and former addresses. </w:t>
      </w:r>
    </w:p>
    <w:p w:rsidR="00145D5C" w:rsidRDefault="00145D5C" w:rsidP="00145D5C">
      <w:pPr>
        <w:numPr>
          <w:ilvl w:val="0"/>
          <w:numId w:val="1"/>
        </w:numPr>
        <w:rPr>
          <w:rFonts w:cs="Arial"/>
        </w:rPr>
      </w:pPr>
      <w:r w:rsidRPr="00145D5C">
        <w:rPr>
          <w:rFonts w:cs="Arial"/>
          <w:b/>
          <w:bCs/>
        </w:rPr>
        <w:t>Prior Employment Verification</w:t>
      </w:r>
      <w:r w:rsidR="000B2A56">
        <w:rPr>
          <w:rFonts w:cs="Arial"/>
          <w:b/>
          <w:bCs/>
        </w:rPr>
        <w:t>:</w:t>
      </w:r>
      <w:r w:rsidRPr="00145D5C">
        <w:rPr>
          <w:rFonts w:cs="Arial"/>
          <w:b/>
          <w:bCs/>
        </w:rPr>
        <w:t xml:space="preserve"> </w:t>
      </w:r>
      <w:r w:rsidRPr="00145D5C">
        <w:rPr>
          <w:rFonts w:cs="Arial"/>
        </w:rPr>
        <w:t xml:space="preserve">confirms applicant's employment with the </w:t>
      </w:r>
      <w:r w:rsidR="009836ED">
        <w:rPr>
          <w:rFonts w:cs="Arial"/>
        </w:rPr>
        <w:t xml:space="preserve">listed </w:t>
      </w:r>
      <w:r w:rsidRPr="00145D5C">
        <w:rPr>
          <w:rFonts w:cs="Arial"/>
        </w:rPr>
        <w:t xml:space="preserve">companies, including dates of employment, position held and additional information available pertaining to performance rating, </w:t>
      </w:r>
      <w:r w:rsidR="000B2A56" w:rsidRPr="00145D5C">
        <w:rPr>
          <w:rFonts w:cs="Arial"/>
        </w:rPr>
        <w:t>reason</w:t>
      </w:r>
      <w:r w:rsidRPr="00145D5C">
        <w:rPr>
          <w:rFonts w:cs="Arial"/>
        </w:rPr>
        <w:t xml:space="preserve"> for departure and eligibility for rehire. This </w:t>
      </w:r>
      <w:r w:rsidR="009836ED">
        <w:rPr>
          <w:rFonts w:cs="Arial"/>
        </w:rPr>
        <w:t xml:space="preserve">verification </w:t>
      </w:r>
      <w:r w:rsidRPr="00145D5C">
        <w:rPr>
          <w:rFonts w:cs="Arial"/>
        </w:rPr>
        <w:t xml:space="preserve">will be run on </w:t>
      </w:r>
      <w:r w:rsidR="000B2A56">
        <w:rPr>
          <w:rFonts w:cs="Arial"/>
        </w:rPr>
        <w:t xml:space="preserve">the </w:t>
      </w:r>
      <w:r w:rsidRPr="00145D5C">
        <w:rPr>
          <w:rFonts w:cs="Arial"/>
        </w:rPr>
        <w:t xml:space="preserve">past two employers or </w:t>
      </w:r>
      <w:r w:rsidR="000B2A56">
        <w:rPr>
          <w:rFonts w:cs="Arial"/>
        </w:rPr>
        <w:t xml:space="preserve">the previous </w:t>
      </w:r>
      <w:r w:rsidRPr="00145D5C">
        <w:rPr>
          <w:rFonts w:cs="Arial"/>
        </w:rPr>
        <w:t xml:space="preserve">five years, whichever comes first. </w:t>
      </w:r>
    </w:p>
    <w:p w:rsidR="00373CAF" w:rsidRPr="00145D5C" w:rsidRDefault="00373CAF" w:rsidP="00373CAF">
      <w:pPr>
        <w:numPr>
          <w:ilvl w:val="0"/>
          <w:numId w:val="1"/>
        </w:numPr>
        <w:rPr>
          <w:rFonts w:cs="Arial"/>
        </w:rPr>
      </w:pPr>
      <w:r w:rsidRPr="00145D5C">
        <w:rPr>
          <w:rFonts w:cs="Arial"/>
          <w:b/>
          <w:bCs/>
        </w:rPr>
        <w:t>Personal and Professional References:</w:t>
      </w:r>
      <w:r w:rsidRPr="00145D5C">
        <w:rPr>
          <w:rFonts w:cs="Arial"/>
        </w:rPr>
        <w:t xml:space="preserve"> </w:t>
      </w:r>
      <w:r w:rsidR="000B2A56">
        <w:rPr>
          <w:rFonts w:cs="Arial"/>
        </w:rPr>
        <w:t>c</w:t>
      </w:r>
      <w:r w:rsidRPr="00145D5C">
        <w:rPr>
          <w:rFonts w:cs="Arial"/>
        </w:rPr>
        <w:t xml:space="preserve">alls will be placed to individuals listed as references by </w:t>
      </w:r>
      <w:r w:rsidR="000B2A56">
        <w:rPr>
          <w:rFonts w:cs="Arial"/>
        </w:rPr>
        <w:t>the</w:t>
      </w:r>
      <w:r w:rsidRPr="00145D5C">
        <w:rPr>
          <w:rFonts w:cs="Arial"/>
        </w:rPr>
        <w:t xml:space="preserve"> applicant. </w:t>
      </w:r>
    </w:p>
    <w:p w:rsidR="00373CAF" w:rsidRPr="00373CAF" w:rsidRDefault="00373CAF">
      <w:pPr>
        <w:numPr>
          <w:ilvl w:val="0"/>
          <w:numId w:val="1"/>
        </w:numPr>
        <w:rPr>
          <w:rFonts w:cs="Arial"/>
        </w:rPr>
      </w:pPr>
      <w:r w:rsidRPr="00145D5C">
        <w:rPr>
          <w:rFonts w:cs="Arial"/>
          <w:b/>
          <w:bCs/>
        </w:rPr>
        <w:t>Educational Verification</w:t>
      </w:r>
      <w:r w:rsidR="000B2A56">
        <w:rPr>
          <w:rFonts w:cs="Arial"/>
          <w:b/>
          <w:bCs/>
        </w:rPr>
        <w:t>:</w:t>
      </w:r>
      <w:r w:rsidRPr="00145D5C">
        <w:rPr>
          <w:rFonts w:cs="Arial"/>
        </w:rPr>
        <w:t xml:space="preserve"> confirms the applicant's claimed educational institution, including the years attended and the degree/diploma received. </w:t>
      </w:r>
    </w:p>
    <w:p w:rsidR="00373CAF" w:rsidRPr="00373CAF" w:rsidRDefault="00373CAF" w:rsidP="00373CAF">
      <w:pPr>
        <w:numPr>
          <w:ilvl w:val="0"/>
          <w:numId w:val="1"/>
        </w:numPr>
        <w:rPr>
          <w:rFonts w:cs="Arial"/>
          <w:bCs/>
        </w:rPr>
      </w:pPr>
      <w:r>
        <w:rPr>
          <w:rFonts w:cs="Arial"/>
          <w:b/>
          <w:bCs/>
        </w:rPr>
        <w:t>Criminal History</w:t>
      </w:r>
      <w:r w:rsidR="000B2A56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 xml:space="preserve">includes review of criminal convictions and probation. </w:t>
      </w:r>
      <w:r w:rsidRPr="00373CAF">
        <w:rPr>
          <w:rFonts w:cs="Arial"/>
          <w:bCs/>
        </w:rPr>
        <w:t xml:space="preserve">The following factors will be considered for applicants with a criminal history: </w:t>
      </w:r>
    </w:p>
    <w:p w:rsidR="00373CAF" w:rsidRPr="00373CAF" w:rsidRDefault="00373CAF" w:rsidP="001E6A34">
      <w:pPr>
        <w:numPr>
          <w:ilvl w:val="1"/>
          <w:numId w:val="1"/>
        </w:numPr>
        <w:rPr>
          <w:rFonts w:cs="Arial"/>
          <w:bCs/>
        </w:rPr>
      </w:pPr>
      <w:r w:rsidRPr="00373CAF">
        <w:rPr>
          <w:rFonts w:cs="Arial"/>
          <w:bCs/>
        </w:rPr>
        <w:t xml:space="preserve">The nature of the crime and its relationship to the position. </w:t>
      </w:r>
    </w:p>
    <w:p w:rsidR="00373CAF" w:rsidRPr="00373CAF" w:rsidRDefault="00373CAF" w:rsidP="001E6A34">
      <w:pPr>
        <w:numPr>
          <w:ilvl w:val="1"/>
          <w:numId w:val="1"/>
        </w:numPr>
        <w:rPr>
          <w:rFonts w:cs="Arial"/>
          <w:bCs/>
        </w:rPr>
      </w:pPr>
      <w:r w:rsidRPr="00373CAF">
        <w:rPr>
          <w:rFonts w:cs="Arial"/>
          <w:bCs/>
        </w:rPr>
        <w:t xml:space="preserve">The time since the conviction. </w:t>
      </w:r>
    </w:p>
    <w:p w:rsidR="00373CAF" w:rsidRPr="00373CAF" w:rsidRDefault="00373CAF" w:rsidP="001E6A34">
      <w:pPr>
        <w:numPr>
          <w:ilvl w:val="1"/>
          <w:numId w:val="1"/>
        </w:numPr>
        <w:rPr>
          <w:rFonts w:cs="Arial"/>
          <w:bCs/>
        </w:rPr>
      </w:pPr>
      <w:r w:rsidRPr="00373CAF">
        <w:rPr>
          <w:rFonts w:cs="Arial"/>
          <w:bCs/>
        </w:rPr>
        <w:t xml:space="preserve">The number (if more than one) of convictions. </w:t>
      </w:r>
    </w:p>
    <w:p w:rsidR="00145D5C" w:rsidRPr="00347260" w:rsidRDefault="00373CAF" w:rsidP="001E6A34">
      <w:pPr>
        <w:numPr>
          <w:ilvl w:val="1"/>
          <w:numId w:val="1"/>
        </w:numPr>
        <w:rPr>
          <w:rFonts w:cs="Arial"/>
          <w:bCs/>
        </w:rPr>
      </w:pPr>
      <w:r w:rsidRPr="00373CAF">
        <w:rPr>
          <w:rFonts w:cs="Arial"/>
          <w:bCs/>
        </w:rPr>
        <w:t xml:space="preserve">Whether hiring, transferring or promoting the applicant would pose an unreasonable risk to the business, its employees or its customers and vendors. </w:t>
      </w:r>
    </w:p>
    <w:p w:rsidR="00145D5C" w:rsidRPr="00145D5C" w:rsidRDefault="00145D5C" w:rsidP="00145D5C">
      <w:pPr>
        <w:rPr>
          <w:rFonts w:cs="Arial"/>
        </w:rPr>
      </w:pPr>
      <w:r w:rsidRPr="00145D5C">
        <w:rPr>
          <w:rFonts w:cs="Arial"/>
        </w:rPr>
        <w:t xml:space="preserve">The following additional </w:t>
      </w:r>
      <w:r w:rsidR="009836ED">
        <w:rPr>
          <w:rFonts w:cs="Arial"/>
        </w:rPr>
        <w:t xml:space="preserve">background </w:t>
      </w:r>
      <w:r w:rsidRPr="00145D5C">
        <w:rPr>
          <w:rFonts w:cs="Arial"/>
        </w:rPr>
        <w:t xml:space="preserve">searches will be required if applicable to the position: </w:t>
      </w:r>
    </w:p>
    <w:p w:rsidR="00145D5C" w:rsidRPr="00145D5C" w:rsidRDefault="00145D5C" w:rsidP="00145D5C">
      <w:pPr>
        <w:numPr>
          <w:ilvl w:val="0"/>
          <w:numId w:val="2"/>
        </w:numPr>
        <w:rPr>
          <w:rFonts w:cs="Arial"/>
        </w:rPr>
      </w:pPr>
      <w:r w:rsidRPr="00145D5C">
        <w:rPr>
          <w:rFonts w:cs="Arial"/>
          <w:b/>
          <w:bCs/>
        </w:rPr>
        <w:t>Motor Vehicle</w:t>
      </w:r>
      <w:r w:rsidR="000B2A56">
        <w:rPr>
          <w:rFonts w:cs="Arial"/>
          <w:b/>
          <w:bCs/>
        </w:rPr>
        <w:t xml:space="preserve"> Records:</w:t>
      </w:r>
      <w:r w:rsidRPr="00145D5C">
        <w:rPr>
          <w:rFonts w:cs="Arial"/>
        </w:rPr>
        <w:t xml:space="preserve"> provides a report on an individual's driving history in the state requested. This search will be run when driving is an essential requirement of the position. </w:t>
      </w:r>
    </w:p>
    <w:p w:rsidR="00145D5C" w:rsidRPr="00145D5C" w:rsidRDefault="00145D5C" w:rsidP="00145D5C">
      <w:pPr>
        <w:numPr>
          <w:ilvl w:val="0"/>
          <w:numId w:val="2"/>
        </w:numPr>
        <w:rPr>
          <w:rFonts w:cs="Arial"/>
        </w:rPr>
      </w:pPr>
      <w:r w:rsidRPr="00145D5C">
        <w:rPr>
          <w:rFonts w:cs="Arial"/>
          <w:b/>
          <w:bCs/>
        </w:rPr>
        <w:t>Credit History</w:t>
      </w:r>
      <w:r w:rsidR="000B2A56">
        <w:rPr>
          <w:rFonts w:cs="Arial"/>
          <w:b/>
          <w:bCs/>
        </w:rPr>
        <w:t>:</w:t>
      </w:r>
      <w:r w:rsidRPr="00145D5C">
        <w:rPr>
          <w:rFonts w:cs="Arial"/>
        </w:rPr>
        <w:t xml:space="preserve"> confirms candidate's credit history. This search will be run for positions that involve management of [Company Name] funds and/or handling of cash</w:t>
      </w:r>
      <w:r w:rsidR="0029221B">
        <w:rPr>
          <w:rFonts w:cs="Arial"/>
        </w:rPr>
        <w:t xml:space="preserve"> or credit cards. </w:t>
      </w:r>
    </w:p>
    <w:p w:rsidR="00145D5C" w:rsidRPr="00145D5C" w:rsidRDefault="00145D5C" w:rsidP="00145D5C">
      <w:pPr>
        <w:rPr>
          <w:rFonts w:cs="Arial"/>
          <w:b/>
          <w:bCs/>
        </w:rPr>
      </w:pPr>
      <w:r w:rsidRPr="00145D5C">
        <w:rPr>
          <w:rFonts w:cs="Arial"/>
          <w:b/>
          <w:bCs/>
        </w:rPr>
        <w:t>Procedure</w:t>
      </w:r>
    </w:p>
    <w:p w:rsidR="001A561F" w:rsidRPr="00145D5C" w:rsidRDefault="00987BE9" w:rsidP="001A561F">
      <w:pPr>
        <w:rPr>
          <w:rFonts w:cs="Arial"/>
        </w:rPr>
      </w:pPr>
      <w:r>
        <w:rPr>
          <w:rFonts w:cs="Arial"/>
        </w:rPr>
        <w:t>Final</w:t>
      </w:r>
      <w:r w:rsidR="00145D5C" w:rsidRPr="00145D5C">
        <w:rPr>
          <w:rFonts w:cs="Arial"/>
        </w:rPr>
        <w:t xml:space="preserve"> candidate</w:t>
      </w:r>
      <w:r w:rsidR="0029221B">
        <w:rPr>
          <w:rFonts w:cs="Arial"/>
        </w:rPr>
        <w:t>s</w:t>
      </w:r>
      <w:r w:rsidR="00145D5C" w:rsidRPr="00145D5C">
        <w:rPr>
          <w:rFonts w:cs="Arial"/>
        </w:rPr>
        <w:t xml:space="preserve"> must complete </w:t>
      </w:r>
      <w:r w:rsidR="0029221B">
        <w:rPr>
          <w:rFonts w:cs="Arial"/>
        </w:rPr>
        <w:t>a background check authorization</w:t>
      </w:r>
      <w:r w:rsidR="00145D5C" w:rsidRPr="00145D5C">
        <w:rPr>
          <w:rFonts w:cs="Arial"/>
        </w:rPr>
        <w:t xml:space="preserve"> form and return it to Human Resources. </w:t>
      </w:r>
      <w:r w:rsidR="001A561F" w:rsidRPr="001E6A34">
        <w:rPr>
          <w:rFonts w:cs="Arial"/>
          <w:i/>
        </w:rPr>
        <w:t>[Editor’s Note: In states that require an employment offer prior to conducting a background check, employers should require the completion of a background check authorization form at the time the offer of employment is extended.]</w:t>
      </w:r>
    </w:p>
    <w:p w:rsidR="00145D5C" w:rsidRPr="00145D5C" w:rsidRDefault="00145D5C" w:rsidP="00145D5C">
      <w:pPr>
        <w:rPr>
          <w:rFonts w:cs="Arial"/>
        </w:rPr>
      </w:pPr>
      <w:r w:rsidRPr="00145D5C">
        <w:rPr>
          <w:rFonts w:cs="Arial"/>
        </w:rPr>
        <w:lastRenderedPageBreak/>
        <w:t xml:space="preserve">Human Resources will order the background check upon receipt of the signed release form, and </w:t>
      </w:r>
      <w:r w:rsidR="0029221B">
        <w:rPr>
          <w:rFonts w:cs="Arial"/>
        </w:rPr>
        <w:t xml:space="preserve">either internal HR staff or </w:t>
      </w:r>
      <w:r w:rsidRPr="00145D5C">
        <w:rPr>
          <w:rFonts w:cs="Arial"/>
        </w:rPr>
        <w:t>an employment screening service will conduct the check</w:t>
      </w:r>
      <w:r w:rsidR="0029221B">
        <w:rPr>
          <w:rFonts w:cs="Arial"/>
        </w:rPr>
        <w:t>s.</w:t>
      </w:r>
      <w:r w:rsidR="0029221B" w:rsidRPr="00145D5C">
        <w:rPr>
          <w:rFonts w:cs="Arial"/>
        </w:rPr>
        <w:t xml:space="preserve"> </w:t>
      </w:r>
      <w:r w:rsidRPr="00145D5C">
        <w:rPr>
          <w:rFonts w:cs="Arial"/>
        </w:rPr>
        <w:t xml:space="preserve">A designated </w:t>
      </w:r>
      <w:r w:rsidR="009836ED">
        <w:rPr>
          <w:rFonts w:cs="Arial"/>
        </w:rPr>
        <w:t>HR</w:t>
      </w:r>
      <w:r w:rsidRPr="00145D5C">
        <w:rPr>
          <w:rFonts w:cs="Arial"/>
        </w:rPr>
        <w:t xml:space="preserve"> representative will review all results. </w:t>
      </w:r>
    </w:p>
    <w:p w:rsidR="00145D5C" w:rsidRPr="00145D5C" w:rsidRDefault="00145D5C" w:rsidP="00145D5C">
      <w:pPr>
        <w:rPr>
          <w:rFonts w:cs="Arial"/>
        </w:rPr>
      </w:pPr>
      <w:r w:rsidRPr="00145D5C">
        <w:rPr>
          <w:rFonts w:cs="Arial"/>
        </w:rPr>
        <w:t xml:space="preserve">The </w:t>
      </w:r>
      <w:r w:rsidR="009836ED">
        <w:rPr>
          <w:rFonts w:cs="Arial"/>
        </w:rPr>
        <w:t>HR</w:t>
      </w:r>
      <w:r w:rsidRPr="00145D5C">
        <w:rPr>
          <w:rFonts w:cs="Arial"/>
        </w:rPr>
        <w:t xml:space="preserve"> representative will notify the hiring manager regarding the results of the check. In instances where negative or incomplete information is obtained, the appropriate management and the </w:t>
      </w:r>
      <w:r w:rsidR="009836ED">
        <w:rPr>
          <w:rFonts w:cs="Arial"/>
        </w:rPr>
        <w:t>d</w:t>
      </w:r>
      <w:r w:rsidRPr="00145D5C">
        <w:rPr>
          <w:rFonts w:cs="Arial"/>
        </w:rPr>
        <w:t>irector of Human Resources will assess the potential risks and liabilities related to the job's requirements and determine whether the individual should be hired. If a decision not to hire or promote a candidate is made based on the results of a background check, there may be certain additional Fair Credit Reporting Act (FCRA) requirements</w:t>
      </w:r>
      <w:r w:rsidR="0029221B">
        <w:rPr>
          <w:rFonts w:cs="Arial"/>
        </w:rPr>
        <w:t xml:space="preserve"> that will be handled by Human Resources in conjunction with the employment screening service (if applicable). </w:t>
      </w:r>
      <w:r w:rsidRPr="00145D5C">
        <w:rPr>
          <w:rFonts w:cs="Arial"/>
        </w:rPr>
        <w:t xml:space="preserve"> </w:t>
      </w:r>
    </w:p>
    <w:p w:rsidR="00145D5C" w:rsidRPr="00145D5C" w:rsidRDefault="00145D5C" w:rsidP="00145D5C">
      <w:pPr>
        <w:rPr>
          <w:rFonts w:cs="Arial"/>
        </w:rPr>
      </w:pPr>
      <w:r w:rsidRPr="00145D5C">
        <w:rPr>
          <w:rFonts w:cs="Arial"/>
        </w:rPr>
        <w:t>Background check information will be maintained in a file separate from employees' personnel files</w:t>
      </w:r>
      <w:r w:rsidR="0029221B">
        <w:rPr>
          <w:rFonts w:cs="Arial"/>
        </w:rPr>
        <w:t xml:space="preserve"> for a minimum of five years. </w:t>
      </w:r>
    </w:p>
    <w:p w:rsidR="00145D5C" w:rsidRDefault="00145D5C" w:rsidP="00145D5C">
      <w:pPr>
        <w:rPr>
          <w:rFonts w:cs="Arial"/>
        </w:rPr>
      </w:pPr>
      <w:r w:rsidRPr="00145D5C">
        <w:rPr>
          <w:rFonts w:cs="Arial"/>
        </w:rPr>
        <w:t xml:space="preserve">[Company Name] reserves the right to modify this policy at any time without notice. </w:t>
      </w:r>
    </w:p>
    <w:p w:rsidR="00FC1CC8" w:rsidRDefault="00FC1CC8" w:rsidP="00145D5C">
      <w:pPr>
        <w:rPr>
          <w:rFonts w:cs="Arial"/>
        </w:rPr>
      </w:pPr>
    </w:p>
    <w:p w:rsidR="00145D5C" w:rsidRDefault="00145D5C" w:rsidP="00145D5C"/>
    <w:sectPr w:rsidR="0014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35FFA"/>
    <w:multiLevelType w:val="multilevel"/>
    <w:tmpl w:val="9FE0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1F53A2"/>
    <w:multiLevelType w:val="multilevel"/>
    <w:tmpl w:val="879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10669"/>
    <w:multiLevelType w:val="multilevel"/>
    <w:tmpl w:val="3B08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5C"/>
    <w:rsid w:val="00030FB9"/>
    <w:rsid w:val="00044200"/>
    <w:rsid w:val="000B2A56"/>
    <w:rsid w:val="00145D5C"/>
    <w:rsid w:val="001A561F"/>
    <w:rsid w:val="001E6A34"/>
    <w:rsid w:val="0029221B"/>
    <w:rsid w:val="002C3B67"/>
    <w:rsid w:val="002F0AB8"/>
    <w:rsid w:val="00347260"/>
    <w:rsid w:val="00373CAF"/>
    <w:rsid w:val="006B4292"/>
    <w:rsid w:val="00931A6B"/>
    <w:rsid w:val="009836ED"/>
    <w:rsid w:val="00987BE9"/>
    <w:rsid w:val="009A192E"/>
    <w:rsid w:val="00B03FEF"/>
    <w:rsid w:val="00B136E9"/>
    <w:rsid w:val="00B91986"/>
    <w:rsid w:val="00D426A9"/>
    <w:rsid w:val="00DE715E"/>
    <w:rsid w:val="00EB7C6E"/>
    <w:rsid w:val="00F071BE"/>
    <w:rsid w:val="00F93591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F3D8"/>
  <w15:chartTrackingRefBased/>
  <w15:docId w15:val="{95201B5C-0141-4458-8211-22FD87A1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D5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A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30FB9"/>
    <w:rPr>
      <w:color w:val="954F72" w:themeColor="followedHyperlink"/>
      <w:u w:val="single"/>
    </w:rPr>
  </w:style>
  <w:style w:type="paragraph" w:customStyle="1" w:styleId="shrm-element-p">
    <w:name w:val="shrm-element-p"/>
    <w:basedOn w:val="Normal"/>
    <w:rsid w:val="00FC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692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B49FF7D92047967B78906379AE19" ma:contentTypeVersion="6" ma:contentTypeDescription="Create a new document." ma:contentTypeScope="" ma:versionID="7c2653645dbb31f1bdc8f4e6fadbda2a">
  <xsd:schema xmlns:xsd="http://www.w3.org/2001/XMLSchema" xmlns:xs="http://www.w3.org/2001/XMLSchema" xmlns:p="http://schemas.microsoft.com/office/2006/metadata/properties" xmlns:ns1="http://schemas.microsoft.com/sharepoint/v3" xmlns:ns2="9e35c72e-853b-4481-acd9-8b56c994845b" xmlns:ns3="3aa79ce1-a984-494d-b1bd-153801895108" targetNamespace="http://schemas.microsoft.com/office/2006/metadata/properties" ma:root="true" ma:fieldsID="be12baedaa4216fc7624db34bc4ac38a" ns1:_="" ns2:_="" ns3:_="">
    <xsd:import namespace="http://schemas.microsoft.com/sharepoint/v3"/>
    <xsd:import namespace="9e35c72e-853b-4481-acd9-8b56c994845b"/>
    <xsd:import namespace="3aa79ce1-a984-494d-b1bd-15380189510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SHRMCoreIsTool" minOccurs="0"/>
                <xsd:element ref="ns3:SHRMCoreMembersOnl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c72e-853b-4481-acd9-8b56c994845b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34ac6ce0-1bc1-4c00-9ac6-5299b43f4132}" ma:internalName="TaxCatchAll" ma:showField="CatchAllData" ma:web="9e35c72e-853b-4481-acd9-8b56c99484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79ce1-a984-494d-b1bd-153801895108" elementFormDefault="qualified">
    <xsd:import namespace="http://schemas.microsoft.com/office/2006/documentManagement/types"/>
    <xsd:import namespace="http://schemas.microsoft.com/office/infopath/2007/PartnerControls"/>
    <xsd:element name="SHRMCoreIsTool" ma:index="16" nillable="true" ma:displayName="Is Tool" ma:internalName="SHRMCoreIsTool">
      <xsd:simpleType>
        <xsd:restriction base="dms:Boolean"/>
      </xsd:simpleType>
    </xsd:element>
    <xsd:element name="SHRMCoreMembersOnly" ma:index="17" nillable="true" ma:displayName="Members Only" ma:internalName="SHRMCoreMembersOnly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RMCoreIsTool xmlns="3aa79ce1-a984-494d-b1bd-153801895108" xsi:nil="true"/>
    <TaxKeywordTaxHTField xmlns="9e35c72e-853b-4481-acd9-8b56c994845b">
      <Terms xmlns="http://schemas.microsoft.com/office/infopath/2007/PartnerControls"/>
    </TaxKeywordTaxHTField>
    <TaxCatchAll xmlns="9e35c72e-853b-4481-acd9-8b56c994845b"/>
    <PublishingExpirationDate xmlns="http://schemas.microsoft.com/sharepoint/v3" xsi:nil="true"/>
    <PublishingStartDate xmlns="http://schemas.microsoft.com/sharepoint/v3" xsi:nil="true"/>
    <SHRMCoreMembersOnly xmlns="3aa79ce1-a984-494d-b1bd-153801895108" xsi:nil="true"/>
    <_dlc_DocId xmlns="9e35c72e-853b-4481-acd9-8b56c994845b">UC5APVKEY7YA-1742957208-82</_dlc_DocId>
    <_dlc_DocIdUrl xmlns="9e35c72e-853b-4481-acd9-8b56c994845b">
      <Url>https://edit.shrm.org/ResourcesAndTools/tools-and-samples/policies/_layouts/15/DocIdRedir.aspx?ID=UC5APVKEY7YA-1742957208-82</Url>
      <Description>UC5APVKEY7YA-1742957208-82</Description>
    </_dlc_DocIdUrl>
  </documentManagement>
</p:properties>
</file>

<file path=customXml/itemProps1.xml><?xml version="1.0" encoding="utf-8"?>
<ds:datastoreItem xmlns:ds="http://schemas.openxmlformats.org/officeDocument/2006/customXml" ds:itemID="{ECB2670B-9993-4A42-B7DE-B8D6EFC4CAE4}"/>
</file>

<file path=customXml/itemProps2.xml><?xml version="1.0" encoding="utf-8"?>
<ds:datastoreItem xmlns:ds="http://schemas.openxmlformats.org/officeDocument/2006/customXml" ds:itemID="{6BF01562-407D-40CF-8412-300A822002D1}"/>
</file>

<file path=customXml/itemProps3.xml><?xml version="1.0" encoding="utf-8"?>
<ds:datastoreItem xmlns:ds="http://schemas.openxmlformats.org/officeDocument/2006/customXml" ds:itemID="{41E77352-ADF0-46DA-B44D-65F487D1A3E2}"/>
</file>

<file path=customXml/itemProps4.xml><?xml version="1.0" encoding="utf-8"?>
<ds:datastoreItem xmlns:ds="http://schemas.openxmlformats.org/officeDocument/2006/customXml" ds:itemID="{324FE72F-B67F-4CD2-9779-794C3E9476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SHRM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Yvette</dc:creator>
  <cp:keywords/>
  <dc:description/>
  <cp:lastModifiedBy>Patton, Erin</cp:lastModifiedBy>
  <cp:revision>4</cp:revision>
  <dcterms:created xsi:type="dcterms:W3CDTF">2018-09-13T14:56:00Z</dcterms:created>
  <dcterms:modified xsi:type="dcterms:W3CDTF">2018-09-25T18:14:00Z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0x0101000D3CB49FF7D92047967B78906379AE19</vt:lpwstr>
  </property>
  <property fmtid="{D5CDD505-2E9C-101B-9397-08002B2CF9AE}" pid="3" name="_dlc_DocIdItemGuid">
    <vt:lpwstr>90e9c762-d18b-4956-ba80-64cd83f4a947</vt:lpwstr>
  </property>
</Properties>
</file>