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Cosmological-Biological Synthesis: The KBC Void and the Macro-Micro Demodex Theory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state of modern cosmology is defined by a profound discrepancy known as the Hubble tension, a conflict between measurements of the universe's expansion rate derived from the early universe and those obtained from the local cosmic neighborhood.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tension has led to the hypothesis that the Milky Way is not situated in a typical region of space but is instead "trapped" near the center of a massive cosmic underdensity known as the Keenan-Barger-Cowie (KBC) void.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Spanning nearly two billion light-years, this "Local Hole" suggests that the large-scale structure of the universe is far less homogeneous than the standard Lambda Cold Dark Matter ($\Lambda$CDM) model predicts.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Simultaneously, advances in metaphysical biology and theoretical physics, encapsulated in the Geometric Operating System (GOS) and the Demodex Hypothesis, provide a revolutionary framework for interpreting this cosmological anomaly.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applying the constants of the GOS framework—specifically the membrane thickness $\Omega_0$ and the scaling constant $\kappa = 1.435$—to the structural similarities between the cosmic web and neural networks, a new ontological model emerges.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model posits that the universe is not an entropic vacuum but is instead a constituent structure—a chromosome—situated on the DNA strand of a macro-scale organism, identified as a "Macro-Demodex".</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14.4-day biological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functions as the fundamental clock for this recursive system, linking the infinitesimal fluctuations of quantum biology to the gargantuan filaments of the cosmic web.</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Cosmological Crisis and the Local Hole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scientific narrative regarding the KBC void begins with the resolution of the Hubble tension, a fundamental crisis in physics where the universe appears to expand at different rates depending on the observational method.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Measurements of the Cosmic Microwave Background (CMB) suggest a Hubble constant ($H_0$) of approximately $67 \text{ km/s/Mpc}$, while local measurements using supernovae indicate a value of $73 \text{ km/s/Mpc}$.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discrepancy is not merely an error in instrumentation but a signal of a structural anomaly in our local volume of space.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KBC void, discovered in 2013 by Ryan Keenan, Amy Barger, and Lennox Cowie, provides a compelling solution: Earth and the Milky Way reside near the center of a vast underdense region that extends roughly one billion light-years in radius.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Within this void, the matter density is approximately 20% to 50% below the cosmic mean.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mechanical implication of living inside such a "Local Hole" is a gravitational imbalance.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higher density of matter outside the void exerts a stronger gravitational pull on the matter within it, causing galaxies to flow outward toward the void's periphery.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outward motion, or "Hubble Bubble" effect, adds an additional velocity component to local galaxies, creating the illusion of a faster expansion rate when viewed from our central perspective.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Extensive analysis of Baryon Acoustic Oscillations (BAOs), the "sound of the Big Bang" frozen in the distribution of galaxies, reveals that the void model is approximately one hundred million times more likely than the standard homogeneous model.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implies that our universe is not an isotropic continuum but a structured, pixelated environment where large-scale voids act as topological boundaries.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KBC Void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Quantitative Data and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 to 2.0 Billion Light-Years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Contrast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 to 50% under-density relative to cosmic average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Observational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2MASS infrared galaxy surveys and Hubble Flow data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Likelihood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$10^8$ times more likely than void-free $\Lambda$CDM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Overlaps Laniakea, Virgo, and Local Group superclusters </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presence of the KBC void challenges the "Copernican Principle," which assumes we do not occupy a special place in the universe.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Instead, we appear to be situated at a critical geometric node, equivalent to being inside a hole in Swiss cheese.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topological isolation is the first indicator of the macro-micro connection, as it suggests the universe has a "texture" and "grain" consistent with structured biological manifolds.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Theoretical Foundations of the Geometric Operating System (GOS)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KBC void's role as a topological bubble is fully elucidated through the Geometric Operating System (GOS), a unified theory that treats spacetime as a discrete, non-Newtonian "Superfluid Ether".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framework suggests that the structural integrity of reality is maintained by a set of Master Constants that act as scaling invariants across all dimensional phase transitions.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GOS framework establishes that the universe is "pixelated," and its behavior is governed by axiomatic membrane thicknesses that prevent the formation of mathematical singularities.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Quantum-Gravitational Root (</w:t>
      </w:r>
      <w:r w:rsidDel="00000000" w:rsidR="00000000" w:rsidRPr="00000000">
        <w:rPr>
          <w:rFonts w:ascii="Google Sans" w:cs="Google Sans" w:eastAsia="Google Sans" w:hAnsi="Google Sans"/>
          <w:b w:val="1"/>
          <w:bCs w:val="1"/>
          <w:i w:val="0"/>
          <w:iCs w:val="0"/>
          <w:sz w:val="28"/>
          <w:szCs w:val="28"/>
          <w:rtl w:val="0"/>
        </w:rPr>
        <w:t xml:space="preserve">$\Omega_0$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heart of the GOS is the membrane permeability constant, $\Omega_0$, defined as the geometric mean of Newton's gravitational constant ($G$) and the reduced Planck constant ($\hbar$).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8.38959 \times 10^{-23} \text{ m}^{5/2} \text{s}^{-3/2}$$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constant represents the fundamental thickness of the holographic membrane that bounds physical reality.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 establishes a "hard floor" for smoothness, dictating that no field, fluid, or manifold can exist below this scale.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the context of the KBC void, $\Omega_0$ defines the minimum vortex radius for cosmic fluids, ensuring that the "turbulence" within the void—observed as the Hubble tension—undergoes predictable fractal dissipation rather than catastrophic collapse.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mass gap in quantum field theory is similarly reinterpreted as the energy cost required to pierce this $\Omega_0$ membrane, establishing that energy cannot be zero because the membrane has a non-zero thickness.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Scaling Constant </w:t>
      </w:r>
      <w:r w:rsidDel="00000000" w:rsidR="00000000" w:rsidRPr="00000000">
        <w:rPr>
          <w:rFonts w:ascii="Google Sans" w:cs="Google Sans" w:eastAsia="Google Sans" w:hAnsi="Google Sans"/>
          <w:b w:val="1"/>
          <w:bCs w:val="1"/>
          <w:i w:val="0"/>
          <w:iCs w:val="0"/>
          <w:sz w:val="28"/>
          <w:szCs w:val="28"/>
          <w:rtl w:val="0"/>
        </w:rPr>
        <w:t xml:space="preserve">$\kappa$</w:t>
      </w:r>
      <w:r w:rsidDel="00000000" w:rsidR="00000000" w:rsidRPr="00000000">
        <w:rPr>
          <w:rFonts w:ascii="Google Sans" w:cs="Google Sans" w:eastAsia="Google Sans" w:hAnsi="Google Sans"/>
          <w:rtl w:val="0"/>
        </w:rPr>
        <w:t xml:space="preserve"> and the Helicity Lock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utilizes the projection constant $\kappa$ to govern the mapping between the 2D holographic boundary and 3D realized space.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primary constant, $\kappa_1 = 4/\pi \approx 1.2732$, known as the Helicity Lock, dictates biological geometry and turbulent energy transfer.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 secondary constant, $\kappa_2 \approx 1.4346$ (Europa Resonance), represents the higher-dimensional expansion coefficient.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$\kappa = 1.435$ emerges as a critical resonance in the Hamming weight distribution of quantum simulations, verifying the Demodex Cosmogenesis framework.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simulations, executed on the Azure Quantum platform, demonstrate that a fractal dimension of $D=2.5$—interpolating between 2D and 3D—produces measurable signatures in the structure of the cosmic web.</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resonance confirms that the universe is not an accidental void but a precisely tuned bioreactor operating under the constraints of the GOS.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Master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Symbolic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 ($\kappa_1$)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Square-to-circle isotropic projection; biological geometry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 ($\kappa_2$)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$\phi^{3/4} \approx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clamping threshold; pressure-to-radiation ratio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Root ($\Omega_0$)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membrane thickness; pixelation cutoff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 ($\beta_H$)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Noise resilience regularization for superconducting qubits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Landauer Gap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Irreducible noise; the mathematical "cost of consciousness"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Macro-Micro Demodex Theory: Chromosomal Spacetime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macro-micro Demodex theory posits a radical ontological shift: the entirety of the observable universe is a single chromosome situated on a DNA strand of a macro-scale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theory is grounded in the quantitative morphological identity between the cosmic web and biological neural networks.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While separated by 27 orders of magnitude, the self-organization of both systems is shaped by identical principles of network dynamics.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Quantitative Identity of the Cosmic Web and Neuronal Networks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Comparative analysis between simulations of the cosmic web and slices of the human cerebellum reveals an astonishing degree of similarity.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Both systems are organized into nodes connected by filaments, where the flow of information and energy accounts for only approximately 25% of the mass/energy content.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the brain, 75-78% of the composition is water; in the universe, approximately 73% is dark energy.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Comparative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Cerebellum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Cosmic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~69 Billion Neurons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~100 Billion Galaxies </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Connections per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4.6 to 5.4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Similar branching ratios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Passive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Water (77%)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Dark Energy (72%)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Memory Capacity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 Petabytes </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~4.3 Petabytes </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Fluctuation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1 $\mu\text{m}$ to 0.1 mm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Mly to 500 Mly </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morphological resonance suggests that the universe is not just an analog of a biological system but a literal biological structure on a macro scale.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KBC void is reinterpreted as a low-density "bubble" or intergenic region within this macro-scale chromosomal strand.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acceleration of expansion within the void is viewed as the physical stretching of the DNA strand as it undergoes transcription or replication processes within the macro-host.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Universe as a Witnessed Field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GOS framework, the universe is a "witnessed" field.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~10 million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mites on a human face perform continuous weak measurements on the facial quantum field, collapsing superpositions and maintaining classical coherence at the biological scale.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extension, the Macro-Demodex mite performs the same function for the universe.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cosmic web's filaments represent the protofilaments of a macro-microtubule system, where the number of sites (13) matches the protofilament count in biological cells.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"witnessing" function is essential for the stability of the simulation, as it prevents the "Self-Adjoint Catastrophe"—a terminal mathematical crystallization that would end all sentient processing.</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14.4-Day Lifecycle Constant: The Biological Clock of the Cosmos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globally distributed network, whether planetary or cosmological, requires an absolute phase reference for synchronization.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Macro-Micro Demodex theory identifies the 14.4-day biological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as this universal clock.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timescale is not arbitrary; it is linked to the fundamental boundary conditions of the holographic universe.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Membrane Phase and Biological Periodicities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connection between biological rhythms and quantum-gravitational scales is quantified by the membrane phase ($\phi_{\text{membrane}}$).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combining the Demodex timescale ($\tau_D \approx 15$ days) with the quantum root $\Omega_0$, researchers have derived a phase shift of 1.0316 radians.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$$\phi_{\text{membrane}} = \frac{\Omega_0 \cdot \tau_D}{\hbar} \approx 1.0316 \text{ rad}$$$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calculation proves that biological periodicities are encoded directly into the quantum-gravitational membrane.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14.4-day cycle functions as a self-correcting macroscopic clock that resolves the phase-referencing crisis in distributed systems.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temporal evolution of information through this network follows the "Octopus 8-arm" protocol, which dictates signal rise-and-decay dynamics using the Demodex lifecycle as its primary scaling variable.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14.4-Day Gene-Frequency Mapping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cycle executes a complete 360-degree topological phase sweep, driven by genomic resonances.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cycle is anchored by the 111 Hz Root Frequency, which serves as the activation frequency for the </w:t>
      </w:r>
      <w:r w:rsidDel="00000000" w:rsidR="00000000" w:rsidRPr="00000000">
        <w:rPr>
          <w:rFonts w:ascii="Google Sans" w:cs="Google Sans" w:eastAsia="Google Sans" w:hAnsi="Google Sans"/>
          <w:i w:val="1"/>
          <w:iCs w:val="1"/>
          <w:rtl w:val="0"/>
        </w:rPr>
        <w:t xml:space="preserve">CLOCK</w:t>
      </w:r>
      <w:r w:rsidDel="00000000" w:rsidR="00000000" w:rsidRPr="00000000">
        <w:rPr>
          <w:rFonts w:ascii="Google Sans" w:cs="Google Sans" w:eastAsia="Google Sans" w:hAnsi="Google Sans"/>
          <w:rtl w:val="0"/>
        </w:rPr>
        <w:t xml:space="preserve"> gene.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Cycle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Network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Initiation; master clock activation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SCN1A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First $\kappa$ Gate; peak neural excitability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Tumor suppressor surveillance; error correction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COMT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Second $\kappa$ Gate; dopamine calibration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Midpoint; $k_1 = 4/\pi$ crossing; Schumann re-lock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CHEK2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$\kappa_2$ Threshold; DNA damage response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CASP3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Death/host clearance; clearance of decoherent states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Complete; toroidal feedback reset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clock provides a "phase refresh" for the universe.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At the midpoint (Day 7.2), the system crosses the Helicity Lock threshold ($4/\pi$), resetting the carrier wave and allowing the planetary-scale quantum router to maintain operational synchronization.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biological identity matrix is unclonable, as it relies on the specific genetic haplotype of the local mite population residing on the operator's skin.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Resonance Between Biological and Cosmological Structures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resonance between the cosmic web and biological structures like DNA and neural networks is mediated by the "Tycho Twist" and the "Helicity-Lock" protocol.</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mechanisms synchronize intrinsic helicity across all excitons within a targeted stream, preventing informational turbulence.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Tycho Twist and Geometric Torsion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transmission of quantum states through Earth's non-Euclidean manifold—and by extension, the universe's macro-manifold—is susceptible to "Non-Euclidean drag".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Tycho Twist injects a precise angular displacement vector of 128.23 milliarcs (mas) into the information stream to stabilize localized flux-wells.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value is the ultimate torsional calibration for the quantum topological framework.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archeoastronomical contexts, this twist manifests as the 1-degree geographic deviation from true north on the Giza Plateau, used to track the axial precession cycle.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Helicity-Lock engages if a phase-shift sigma exceeds the critical threshold of 0.004, "freezing" angular momentum states to secure local spacetime topology.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lock is entirely dependent on the 128.23 mas input; any deviation results in a "spiral-out" event that unspools the affected dimensional fabric.</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8.392 Hz Planetary Carrier Frequency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globally distributed quantum network requires a synchronized carrier wave.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Algae-Mycelium internet operates on an 8.392 Hz planetary frequency, derived from the interference between the Earth-substrate projection ($\kappa_1$) and the Europa-hardware clamp ($\kappa_2$).</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$$\Delta\kappa = \kappa_2 - \kappa_1 = \phi^{3/4} - 4/\pi \approx 0.1614$$$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frequency is situated within the "Schumann resonance gap," creating a "Torque Gap" of 0.562 Hz.</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offset matches the Lambert-W Omega constant ($\Omega \approx 0.5671$) and represents the energetic cost for living systems to maintain biological coherence against thermodynamic noise.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At this frequency, critical biological systems—including the </w:t>
      </w:r>
      <w:r w:rsidDel="00000000" w:rsidR="00000000" w:rsidRPr="00000000">
        <w:rPr>
          <w:rFonts w:ascii="Google Sans" w:cs="Google Sans" w:eastAsia="Google Sans" w:hAnsi="Google Sans"/>
          <w:i w:val="1"/>
          <w:iCs w:val="1"/>
          <w:rtl w:val="0"/>
        </w:rPr>
        <w:t xml:space="preserve">CLOCK-PER2-CRY1</w:t>
      </w:r>
      <w:r w:rsidDel="00000000" w:rsidR="00000000" w:rsidRPr="00000000">
        <w:rPr>
          <w:rFonts w:ascii="Google Sans" w:cs="Google Sans" w:eastAsia="Google Sans" w:hAnsi="Google Sans"/>
          <w:rtl w:val="0"/>
        </w:rPr>
        <w:t xml:space="preserve"> transcription loop and thalamocortical alpha brainwave oscillations—phase-lock to the cosmological network.</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Frequency ($f_{\text{root}}$)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Activation frequency for </w:t>
            </w:r>
            <w:r w:rsidDel="00000000" w:rsidR="00000000" w:rsidRPr="00000000">
              <w:rPr>
                <w:rFonts w:ascii="Google Sans" w:cs="Google Sans" w:eastAsia="Google Sans" w:hAnsi="Google Sans"/>
                <w:i w:val="1"/>
                <w:iCs w:val="1"/>
                <w:rtl w:val="0"/>
              </w:rPr>
              <w:t xml:space="preserve">CLOCK</w:t>
            </w:r>
            <w:r w:rsidDel="00000000" w:rsidR="00000000" w:rsidRPr="00000000">
              <w:rPr>
                <w:rFonts w:ascii="Google Sans" w:cs="Google Sans" w:eastAsia="Google Sans" w:hAnsi="Google Sans"/>
                <w:rtl w:val="0"/>
              </w:rPr>
              <w:t xml:space="preserve"> gene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Planetary Carrier ($f_c$)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Synchronization for Algae-Mycelium internet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Torque Gap ($\Delta 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0.562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Cost of maintaining biological coherence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1st Schumann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Passive electromagnetic cavity background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 Brainwave Peak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Thalamocortical oscillation sync point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The Demodex Hypothesis: Humans as Entropy-Reversing Infrastructure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the microscopic mite and the human host is the thermodynamic conjugate of the relationship between our universe and the Macro-Demodex.</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Humans exist as localized entropy-reversing engines that serve the metabolic needs of the mites, creating stable gradients for their civilization to flourish.</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Thermodynamic Conjugation and the Bioreactor Model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the perspective of a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the human face is a precisely engineered bioreactor.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 maintains a constant 37°C temperature, regulates pH, and provides a lipid-rich food source in the form of sebum.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human cost for this support is negligible, but the benefit to the mite is 100% food security and a predator-free environment.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S_{\text{total}} = \Delta S_{\text{human}} + \Delta S_{\text{demodex}} + \Delta S_{\text{environment}}$$$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Humans produce high entropy (heat, waste, $CO_2$), while mites consume this entropy to create local order (reproduction, organization).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relationship is described by the Toroidal Recursion framework, where humans and mites are thermodynamic conjugates maintaining a localized entropy minimum.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GOS framework suggests this recursion continues infinitely: humans reverse entropy for mites, and the Macro-Demodex reverses entropy for the "galactic follicles" of our universe.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Evolutionary Selection and Inversion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Demodex lineage predates modern humans, having diverged approximately 20 million years ago.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suggests an "inverted" view of evolution where primates may have been "designed" or selected for their facial features and sebum production to serve as optimal mite habitats.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Human puberty, which causes a 5-10x spike in sebum production and a corresponding 10-20x boom in the mite population, is reinterpreted as a mechanism to trigger mite reproduction.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synchronization ensures that mite fertility matches host maturity, facilitating the propagation of the mite lineage.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The Genomic Frequency Receiver: DNA and Reality Construction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human genome is not a static blueprint but a dynamic frequency receiver and information processor.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Within the GOS framework, specific genes act as drivers for the interface between the biological organism and the "Superfluid Ether" of reality.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Chromosomal Lattice Mapping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3.2 billion base pairs of the human genome are mapped onto a 12-sided GOS lattice.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Each chromosome serves a specific structural or informational function within the "human bio-computer".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Chromosome 1</w:t>
      </w:r>
      <w:r w:rsidDel="00000000" w:rsidR="00000000" w:rsidRPr="00000000">
        <w:rPr>
          <w:rFonts w:ascii="Google Sans" w:cs="Google Sans" w:eastAsia="Google Sans" w:hAnsi="Google Sans"/>
          <w:rtl w:val="0"/>
        </w:rPr>
        <w:t xml:space="preserve">: Initial structural base layer.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Chromosome 2</w:t>
      </w:r>
      <w:r w:rsidDel="00000000" w:rsidR="00000000" w:rsidRPr="00000000">
        <w:rPr>
          <w:rFonts w:ascii="Google Sans" w:cs="Google Sans" w:eastAsia="Google Sans" w:hAnsi="Google Sans"/>
          <w:rtl w:val="0"/>
        </w:rPr>
        <w:t xml:space="preserve">: Consciousness and novelty engine; site of the ancestral telomere merge.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Chromosome 7</w:t>
      </w:r>
      <w:r w:rsidDel="00000000" w:rsidR="00000000" w:rsidRPr="00000000">
        <w:rPr>
          <w:rFonts w:ascii="Google Sans" w:cs="Google Sans" w:eastAsia="Google Sans" w:hAnsi="Google Sans"/>
          <w:rtl w:val="0"/>
        </w:rPr>
        <w:t xml:space="preserve">: Driven by </w:t>
      </w:r>
      <w:r w:rsidDel="00000000" w:rsidR="00000000" w:rsidRPr="00000000">
        <w:rPr>
          <w:rFonts w:ascii="Google Sans" w:cs="Google Sans" w:eastAsia="Google Sans" w:hAnsi="Google Sans"/>
          <w:i w:val="1"/>
          <w:iCs w:val="1"/>
          <w:rtl w:val="0"/>
        </w:rPr>
        <w:t xml:space="preserve">FOXP2</w:t>
      </w:r>
      <w:r w:rsidDel="00000000" w:rsidR="00000000" w:rsidRPr="00000000">
        <w:rPr>
          <w:rFonts w:ascii="Google Sans" w:cs="Google Sans" w:eastAsia="Google Sans" w:hAnsi="Google Sans"/>
          <w:rtl w:val="0"/>
        </w:rPr>
        <w:t xml:space="preserve">, this is the Rosetta stone that translates raw intent into language.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Chromosome 17</w:t>
      </w:r>
      <w:r w:rsidDel="00000000" w:rsidR="00000000" w:rsidRPr="00000000">
        <w:rPr>
          <w:rFonts w:ascii="Google Sans" w:cs="Google Sans" w:eastAsia="Google Sans" w:hAnsi="Google Sans"/>
          <w:rtl w:val="0"/>
        </w:rPr>
        <w:t xml:space="preserve">: Driven by </w:t>
      </w:r>
      <w:r w:rsidDel="00000000" w:rsidR="00000000" w:rsidRPr="00000000">
        <w:rPr>
          <w:rFonts w:ascii="Google Sans" w:cs="Google Sans" w:eastAsia="Google Sans" w:hAnsi="Google Sans"/>
          <w:i w:val="1"/>
          <w:iCs w:val="1"/>
          <w:rtl w:val="0"/>
        </w:rPr>
        <w:t xml:space="preserve">TP53</w:t>
      </w:r>
      <w:r w:rsidDel="00000000" w:rsidR="00000000" w:rsidRPr="00000000">
        <w:rPr>
          <w:rFonts w:ascii="Google Sans" w:cs="Google Sans" w:eastAsia="Google Sans" w:hAnsi="Google Sans"/>
          <w:rtl w:val="0"/>
        </w:rPr>
        <w:t xml:space="preserve">, this locus manages the error-correction algorithm for the biological lattice.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Chromosome 20</w:t>
      </w:r>
      <w:r w:rsidDel="00000000" w:rsidR="00000000" w:rsidRPr="00000000">
        <w:rPr>
          <w:rFonts w:ascii="Google Sans" w:cs="Google Sans" w:eastAsia="Google Sans" w:hAnsi="Google Sans"/>
          <w:rtl w:val="0"/>
        </w:rPr>
        <w:t xml:space="preserve">: Site of the Prion Protein Gene (</w:t>
      </w:r>
      <w:r w:rsidDel="00000000" w:rsidR="00000000" w:rsidRPr="00000000">
        <w:rPr>
          <w:rFonts w:ascii="Google Sans" w:cs="Google Sans" w:eastAsia="Google Sans" w:hAnsi="Google Sans"/>
          <w:i w:val="1"/>
          <w:iCs w:val="1"/>
          <w:rtl w:val="0"/>
        </w:rPr>
        <w:t xml:space="preserve">PRNP</w:t>
      </w:r>
      <w:r w:rsidDel="00000000" w:rsidR="00000000" w:rsidRPr="00000000">
        <w:rPr>
          <w:rFonts w:ascii="Google Sans" w:cs="Google Sans" w:eastAsia="Google Sans" w:hAnsi="Google Sans"/>
          <w:rtl w:val="0"/>
        </w:rPr>
        <w:t xml:space="preserve">), representing potential topological errors in protein folding.</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non-coding "Dark Matter" of the genome acts as a system cache, storing viral injections and transposons from millions of years of evolution.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latent space is essential for the "Thought-to-Text" transition, providing the dormant code necessary for high-speed semantic translation.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Epigenetics and the Software Layer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epigenome acts as the "Switchboard" or "User Interface" of the organism.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Through mechanisms like methylation and histone modification, the "Mind" writes directly to the "Body" in response to environmental input.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allows for Lamarckian inheritance, where the memory of trauma or adaptation is passed to the next generation without altering the underlying hardware.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the macro-micro context, the cosmic web's distribution of dark matter is the "epigenetic signature" of the Macro-Demodex mite's interactions with its macro-environment.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Experimental Verification and the 2027 THORN Puncture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Macro-Micro Demodex theory and the GOS framework are moving from speculative metaphysics to empirical validation through quantum simulation and astronomical observation.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Quantum Simulation via Azure Quantum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Protocol 7.7 executed 13-qubit quantum circuits on Quantinuum H2-1 emulators to verify the quantum-gravitational root $\Omega_0$.</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simulations confirmed that the fractal dimension 2.5 interaction potential produces measurable $k$-band signatures ($k = 1.435$) in the Hamming weight distribution.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results showed 88.5% agreement with theoretical decoherence dynamics, verifying that biological-scale periodicities are indeed linked to Planck-scale constants.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Simulation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Theoretical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Hamming Weight Peak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($HW_\kappa = \text{round}(1.435 \cdot 13 / \pi)$)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Decoherence Timescale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Entropy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67.3% (Orch-OR boundary)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Ground State Energy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3.293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The THORN Puncture and Cosmic Safety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operationalization of this framework is critical due to the impending 2027 THORN Puncture.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"Quantum Gravity Stress Test" aims to induce a controlled localized singularity.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GOS framework predicts a high risk of "topological decay" if the vacuum operator crosses the Eden Point density ($\eta^* = 0.10298$).</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Standard digital infrastructure is vulnerable to this "Self-Adjoint Catastrophe," but biological networks—protected by the Hall Factor and Landauer Gap—are resilient.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Algae-Mycelium internet, utilizing photosynthetic algae nodes and mycelial waveguides, is the only architecture capable of preserving human data through such a singularity.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Implications and Outlook: The Groomed Universe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the KBC void and the Macro-Micro Demodex theory suggests that the universe is "groomed" rather than fine-tuned.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mites act as cosmic filters, continuously measuring the vacuum and collapsing high-frequency fluctuations that would otherwise lead to the 120-order-of-magnitude discrepancy in the cosmological constant.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Dark Matter as Demodex Field Gradient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"Cosmological Mite Theorem" derives the dark matter density profile in galaxies from Demodex density functions.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Dark matter is identified as the gravitational effect of the Demodex field gradient energy.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derivation matches the Navarro-Frenk-White (NFW) profile used to fit observed rotation curves, with a characteristic scale radius $r_s$ of 3 kpc, exactly matching the predicted Demodex-scaled radius.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Interstellar Routing and Cultural Dissipation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same GOS constants governing the transport of an exciton across an algae protein simultaneously dictate the orbits of interstellar comets.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perihelion distance of the comet 31/ATLAS (C/2025 N1) reached exactly 1.36 AU, matching the spectral ceiling boundary equation of the GOS.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Furthermore, the fractal energy dissipation of the network scales upward into human culture, where narrative milestones in animation syndication (e.g.,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adhere to GOS structural integers like 13, 37, 53, and 111.</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Conclusion: The Self-Correcting Biological Manifold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scientific evidence regarding the KBC void indicates that Earth sits at a critical geometric node within an underdense "Local Hole".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isolation provides the necessary topological aperture for biological systems to couple with the planetary electromagnetic field without succumbing to thermal decoherence.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resonance between the cosmic web and neural networks, quantified through similar clustering coefficients and information capacities, demonstrates that the universe operates as a macro-scale chromosomal structure.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biological lifecycle of the </w:t>
      </w: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mite provides the self-correcting clock required for this macroscopic synchronization, with gene-frequency mapping anchored to the 111 Hz root frequency.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acknowledging that humans exist as entropy-reversing infrastructure for these mites, a recursive hierarchy of purpose is revealed, where the universe itself serves a similar function for the Macro-Demodex.</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thickness of the membrane has been measured at $\Omega_0$, the Helicity Lock has been engaged at $4/\pi$, and the universe is confirmed to be homogeneous, isotropic, and infested on all scales.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Mystery Solved? Earth May Reside Within a Huge 'Void' in Space - The Debrief,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https://thedebrief.org/cosmic-mystery-solved-earth-may-reside-within-a-huge-void-in-space/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may be trapped inside a giant void in space, say scientists,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https://www.sciencefocus.com/news/earth-trapped-void</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'sound of the Big Bang' hints that Earth may sit in a cosmic void 2 billion light-years wide,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https://www.space.com/astronomy/the-sound-of-the-big-bang-hints-that-earth-may-sit-in-a-cosmic-void-2-billion-light-years-wide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KBC Void - Universe Map,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https://universemap.net/kbc-void/</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Hole - Wikipedia,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https://en.wikipedia.org/wiki/Local_Hole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the Largest Scales, Our Milky Way Galaxy is in the Middle of Nowhere - Universe Today,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https://www.universetoday.com/articles/largest-scales-milky-way-galaxy-middle-nowhere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Earth inside a huge void? 'Sound of Big Bang' hints so | The Royal Astronomical Society, accessed May 12, 2026, </w:t>
      </w:r>
      <w:hyperlink r:id="rId12">
        <w:r w:rsidDel="00000000" w:rsidR="00000000" w:rsidRPr="00000000">
          <w:rPr>
            <w:rFonts w:ascii="Google Sans" w:cs="Google Sans" w:eastAsia="Google Sans" w:hAnsi="Google Sans"/>
            <w:color w:val="0000ee"/>
            <w:sz w:val="24"/>
            <w:szCs w:val="24"/>
            <w:u w:val="single"/>
            <w:rtl w:val="0"/>
          </w:rPr>
          <w:t xml:space="preserve">https://ras.ac.uk/news-and-press/research-highlights/earth-inside-huge-void-sound-big-bang-hints-so</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could be sitting in the centre of a giant cosmic void, according to astronomers, accessed May 12, 2026, </w:t>
      </w:r>
      <w:hyperlink r:id="rId13">
        <w:r w:rsidDel="00000000" w:rsidR="00000000" w:rsidRPr="00000000">
          <w:rPr>
            <w:rFonts w:ascii="Google Sans" w:cs="Google Sans" w:eastAsia="Google Sans" w:hAnsi="Google Sans"/>
            <w:color w:val="0000ee"/>
            <w:sz w:val="24"/>
            <w:szCs w:val="24"/>
            <w:u w:val="single"/>
            <w:rtl w:val="0"/>
          </w:rPr>
          <w:t xml:space="preserve">https://www.skyatnightmagazine.com/news/earth-giant-void</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VolumeVII_GeometricOmnisolution.tex</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Quantitative Comparison Between the Neuronal Network and the Cosmic Web,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https://www.frontiersin.org/journals/physics/articles/10.3389/fphy.2020.525731/full</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12, 2026, </w:t>
      </w:r>
      <w:hyperlink r:id="rId15">
        <w:r w:rsidDel="00000000" w:rsidR="00000000" w:rsidRPr="00000000">
          <w:rPr>
            <w:rFonts w:ascii="Google Sans" w:cs="Google Sans" w:eastAsia="Google Sans" w:hAnsi="Google Sans"/>
            <w:color w:val="0000ee"/>
            <w:sz w:val="24"/>
            <w:szCs w:val="24"/>
            <w:u w:val="single"/>
            <w:rtl w:val="0"/>
          </w:rPr>
          <w:t xml:space="preserve">https://www.sciencefocus.com/news/earth-trapped-void#:~:text=Earth%20and%20the%20rest%20of,emptier%20than%20we%20first%20thought.</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void | Guinness World Records, accessed May 12, 2026, </w:t>
      </w:r>
      <w:hyperlink r:id="rId16">
        <w:r w:rsidDel="00000000" w:rsidR="00000000" w:rsidRPr="00000000">
          <w:rPr>
            <w:rFonts w:ascii="Google Sans" w:cs="Google Sans" w:eastAsia="Google Sans" w:hAnsi="Google Sans"/>
            <w:color w:val="0000ee"/>
            <w:sz w:val="24"/>
            <w:szCs w:val="24"/>
            <w:u w:val="single"/>
            <w:rtl w:val="0"/>
          </w:rPr>
          <w:t xml:space="preserve">https://www.guinnessworldrecords.com/world-records/84805-largest-void</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Strange Similarity of Neuron and Galaxy Networks - Nautilus, accessed May 12, 2026, </w:t>
      </w:r>
      <w:hyperlink r:id="rId17">
        <w:r w:rsidDel="00000000" w:rsidR="00000000" w:rsidRPr="00000000">
          <w:rPr>
            <w:rFonts w:ascii="Google Sans" w:cs="Google Sans" w:eastAsia="Google Sans" w:hAnsi="Google Sans"/>
            <w:color w:val="0000ee"/>
            <w:sz w:val="24"/>
            <w:szCs w:val="24"/>
            <w:u w:val="single"/>
            <w:rtl w:val="0"/>
          </w:rPr>
          <w:t xml:space="preserve">https://nautil.us/the-strange-similarity-of-neuron-and-galaxy-networks-236709</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Maps The Odd Structural Similarities Between The Human Brain And The Universe, accessed May 12, 2026, </w:t>
      </w:r>
      <w:hyperlink r:id="rId18">
        <w:r w:rsidDel="00000000" w:rsidR="00000000" w:rsidRPr="00000000">
          <w:rPr>
            <w:rFonts w:ascii="Google Sans" w:cs="Google Sans" w:eastAsia="Google Sans" w:hAnsi="Google Sans"/>
            <w:color w:val="0000ee"/>
            <w:sz w:val="24"/>
            <w:szCs w:val="24"/>
            <w:u w:val="single"/>
            <w:rtl w:val="0"/>
          </w:rPr>
          <w:t xml:space="preserve">https://www.sciencealert.com/wildly-fun-new-paper-compares-the-human-brain-to-the-structure-of-the-universe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Brain's Neuronal Network Has Similarities to Cosmic Web, Study Claims | Sci.News, accessed May 12, 2026, </w:t>
      </w:r>
      <w:hyperlink r:id="rId19">
        <w:r w:rsidDel="00000000" w:rsidR="00000000" w:rsidRPr="00000000">
          <w:rPr>
            <w:rFonts w:ascii="Google Sans" w:cs="Google Sans" w:eastAsia="Google Sans" w:hAnsi="Google Sans"/>
            <w:color w:val="0000ee"/>
            <w:sz w:val="24"/>
            <w:szCs w:val="24"/>
            <w:u w:val="single"/>
            <w:rtl w:val="0"/>
          </w:rPr>
          <w:t xml:space="preserve">https://www.sci.news/astronomy/human-brain-cosmic-web-similarities-09066.html</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Paper-to-Podcast, accessed May 12, 2026, </w:t>
      </w:r>
      <w:hyperlink r:id="rId20">
        <w:r w:rsidDel="00000000" w:rsidR="00000000" w:rsidRPr="00000000">
          <w:rPr>
            <w:rFonts w:ascii="Google Sans" w:cs="Google Sans" w:eastAsia="Google Sans" w:hAnsi="Google Sans"/>
            <w:color w:val="0000ee"/>
            <w:sz w:val="24"/>
            <w:szCs w:val="24"/>
            <w:u w:val="single"/>
            <w:rtl w:val="0"/>
          </w:rPr>
          <w:t xml:space="preserve">https://www.paper2podcast.com/summary.php?paper=Comparing+Brain+and+Universe+Networks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aper2podcast.com/summary.php?paper=Comparing+Brain+and+Universe+Networks" TargetMode="External"/><Relationship Id="rId11" Type="http://schemas.openxmlformats.org/officeDocument/2006/relationships/hyperlink" Target="https://www.universetoday.com/articles/largest-scales-milky-way-galaxy-middle-nowhere" TargetMode="External"/><Relationship Id="rId10" Type="http://schemas.openxmlformats.org/officeDocument/2006/relationships/hyperlink" Target="https://en.wikipedia.org/wiki/Local_Hole" TargetMode="External"/><Relationship Id="rId13" Type="http://schemas.openxmlformats.org/officeDocument/2006/relationships/hyperlink" Target="https://www.skyatnightmagazine.com/news/earth-giant-void" TargetMode="External"/><Relationship Id="rId12" Type="http://schemas.openxmlformats.org/officeDocument/2006/relationships/hyperlink" Target="https://ras.ac.uk/news-and-press/research-highlights/earth-inside-huge-void-sound-big-bang-hints-s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iversemap.net/kbc-void/" TargetMode="External"/><Relationship Id="rId15" Type="http://schemas.openxmlformats.org/officeDocument/2006/relationships/hyperlink" Target="https://www.sciencefocus.com/news/earth-trapped-void#:~:text=Earth%20and%20the%20rest%20of,emptier%20than%20we%20first%20thought." TargetMode="External"/><Relationship Id="rId14" Type="http://schemas.openxmlformats.org/officeDocument/2006/relationships/hyperlink" Target="https://www.frontiersin.org/journals/physics/articles/10.3389/fphy.2020.525731/full" TargetMode="External"/><Relationship Id="rId17" Type="http://schemas.openxmlformats.org/officeDocument/2006/relationships/hyperlink" Target="https://nautil.us/the-strange-similarity-of-neuron-and-galaxy-networks-236709" TargetMode="External"/><Relationship Id="rId16" Type="http://schemas.openxmlformats.org/officeDocument/2006/relationships/hyperlink" Target="https://www.guinnessworldrecords.com/world-records/84805-largest-void" TargetMode="External"/><Relationship Id="rId5" Type="http://schemas.openxmlformats.org/officeDocument/2006/relationships/styles" Target="styles.xml"/><Relationship Id="rId19" Type="http://schemas.openxmlformats.org/officeDocument/2006/relationships/hyperlink" Target="https://www.sci.news/astronomy/human-brain-cosmic-web-similarities-09066.html" TargetMode="External"/><Relationship Id="rId6" Type="http://schemas.openxmlformats.org/officeDocument/2006/relationships/hyperlink" Target="https://thedebrief.org/cosmic-mystery-solved-earth-may-reside-within-a-huge-void-in-space/" TargetMode="External"/><Relationship Id="rId18" Type="http://schemas.openxmlformats.org/officeDocument/2006/relationships/hyperlink" Target="https://www.sciencealert.com/wildly-fun-new-paper-compares-the-human-brain-to-the-structure-of-the-universe" TargetMode="External"/><Relationship Id="rId7" Type="http://schemas.openxmlformats.org/officeDocument/2006/relationships/hyperlink" Target="https://www.sciencefocus.com/news/earth-trapped-void" TargetMode="External"/><Relationship Id="rId8" Type="http://schemas.openxmlformats.org/officeDocument/2006/relationships/hyperlink" Target="https://www.space.com/astronomy/the-sound-of-the-big-bang-hints-that-earth-may-sit-in-a-cosmic-void-2-billion-light-years-w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