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Synthesis of Archaeophysics, Computational Topologies, and Archaeoacoustics in Monumental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to the Non-Invasive Paradigm in Antiquarian Sciences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contemporary structural and geospatial interrogation of ancient monumental sites represents an unprecedented, masterful convergence of highly specialized scientific disciplines, fundamentally shifting the paradigm of historical investigation from destructive physical excavation to multi-modal, non-invasive computational diagnostics. According to recent synthesized reports emerging from collaborative digital workspaces in early 2026, the methodological frameworks of archaeology have been completely redefined by the seamless integration of high-energy particle physics, advanced computational topology, and rigorous acoustic engineering.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synthesis addresses the profound complexities of ancient architectural mysteries by deploying subatomic particles forged in the upper atmosphere, machine learning algorithms capable of parsing multi-dimensional architectural geometries, and complex acoustic simulations of ancient environments to uncover the functional realities of humanity's earliest monumental achievements.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Historically, the structural analysis of megalithic and monumental architecture was constrained by the physical limitations of visual inspection, core drilling, and trenching—methods that inherently risked the structural integrity and historical context of the very artifacts they sought to understand.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Today, researchers leverage cosmic-ray muon tomography, supported by sophisticated algebraic inversion techniques, to penetrate the previously opaque mass of structures such as the Giza pyramids, revealing hidden internal cavities without displacing a single stone.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Concurrently, the rise of Topological Data Analysis (TDA) and Graph Machine Learning (GML) provides the rigorous mathematical scaffolding necessary to reconstruct the logical syntax and load-bearing geometries of heavily eroded ruins.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the burgeoning discipline of archaeoacoustics has definitively demonstrated that ancient structures were not merely static enclosures designed for visual impact, but rather highly tuned resonant cavities specifically engineered to interface with human neurology and social communication networks.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interdisciplinary synthesis culminates in the application of advanced theoretical physics frameworks, such as the 24-dimensional Leech Lattice and the Geometric Operating System, which posit that the mathematical constants embedded within these ancient structures reflect a sophisticated, potentially universal understanding of fundamental dimensional properties and cosmic information density.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exhaustively details these technological advancements, providing a comprehensive evaluation of the algorithms, hardware, and theoretical models currently driving the vanguard of computational archaeology.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High-Energy Particle Physics and the Muographic Revolution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of high-energy particle physics to the preservation and study of cultural heritage represents one of the most significant diagnostic leaps in the history of monument analysis. Cosmic-ray muography utilizes muons—heavy, electron-like elementary particles naturally generated by the collision of primary cosmic rays with the Earth's upper atmosphere—to perform deep-penetrating radiographic imaging of massive, dense structures.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muons possess a mass approximately 207 times that of an electron, they exhibit profound penetrative capabilities, losing energy primarily through ionization and bremsstrahlung at a rate directly proportional to the density and atomic number of the material they traverse.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By placing specialized tracking detectors beneath or adjacent to a structure, physicists can measure the attenuation and scattering of the ambient muon flux, thereby generating a highly accurate map of internal density variations, identifying both structural reinforcements and hidden voids within massive stone monuments.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Evolution of Muography at the Giza Plateau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historical precedent for archaeo-muography was established in 1970 when the Nobel Laureate physicist L.W. Alvarez deployed specialized gas-filled spark chambers within the subterranean Belzoni Chamber of the Pyramid of Khafre at the Giza Plateau.</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revolutionary in its conception and theoretical foundation, the cumbersome nature of early 1970s spark chambers—which measured roughly 4 square meters—combined with their relatively low spatial resolution and vast data-processing bottlenecks, yielded no conclusive evidence of hidden cavities.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early null result led to a temporary stagnation in the application of the technique to Egyptology.</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transition to modern archaeophysics is uniquely characterized by the deployment of highly modular, extreme-sensitivity detector arrays.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Two primary collaborative missions operating in the 2025–2026 timeframe—the Scintillator Imaging Detector for the Egyptian Pyramids (ScIDEP) and the Exploring the Great Pyramid (EGP) mission—exemplify this technological renaissance.</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ScIDEP collaboration explicitly focuses on reinvestigating Khafre's pyramid, challenging the negative results of the Alvarez expedition by installing advanced plastic scintillator planes deep inside the king's burial chamber, positioned near ground level but slightly off-center from the pyramid's central vertical axis.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base muon detector developed for this specific subterranean deployment consists of two $61 \times 61 \times 2$ cm³ plastic scintillator planes.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This technology borrows heavily from ongoing high-energy physics detector designs, utilizing plastic scintillator bars with triangular cross-sections and encapsulated wavelength-shifter fibers—a design simultaneously utilized by the MURAVES muography project to scan volcanic structures.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the EGP mission targets the Great Pyramid of Khufu, proposing a system engineered with a sensitivity upwards of 100 times greater than the equipment utilized in the preceding ScanPyramids mission.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Unlike early archaeo-muography, which could only produce flat, two-dimensional absorption maps with significant missing wedges of information, the EGP mission is designed to achieve true volumetric tomographic reconstruction.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mission realizes this by housing massive telescope units inside temperature-controlled shipping containers, measuring approximately 12 meters long, 2.4 meters wide, and 2.9 meters tall.</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By utilizing these heavy-duty enclosures, the team can systematically rotate the arrays to different external positions around the base of the pyramid, capturing overlapping muographic projections necessary for true 3D imaging, fundamentally akin to a medical CT scan but executed on a monumental, geological scale.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Volumetric Reconstruction via SIRT and Algebraic Inversion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two-dimensional transmission muography to fully realized three-dimensional structural tomography is entirely dependent on the application of advanced computational reconstruction algorithms. Raw muographic data is inherently noisy and severely under-determined, requiring complex mathematical inversion to translate varying muon flux rates into a coherent 3D density map.</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Early attempts at 3D tomographic reconstruction in related fields often relied on the Algebraic Reconstruction Technique (ART) or standard Filtered Back Projection (FBP) algorithms.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However, the unprecedented scale of monument muography necessitates the implementation of the Simultaneous Iterative Reconstruction Technique (SIRT).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SIRT operates by iteratively updating the estimated 3D density matrix of the structure based on the calculated discrepancy between the empirically measured muon flux and the mathematically simulated projection of that flux through the current model.</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Powered by Siddon's exact radiological path method, SIRT evaluates the ray-tracing of muons through the target volume, minimizing the severe averaging effects and streaking artifacts that typically plague large-scale density reconstructions.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SIRT provides an exceptionally stable inversion that is remarkably resilient to the high signal-to-noise ratios inherent in passive cosmic-ray detection, researchers continuously refine the algorithm to account for specific physical phenomena.</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For instance, in complex geometries, SIRT requires the integration of local beam hardening corrections (BHC) to prevent the under-correction of high-density regions and the over-correction of low-density regions, which could otherwise mask the subtle density differentials separating solid limestone blocks from sand-filled stress-relieving chambers.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algorithmic efficiency improves, SIRT algebraic inversion, increasingly supported by Deep Learning (DL) approaches such as UNet and Generative Adversarial Network (GAN) architectures, promises to resolve internal density anomalies as small as two meters in diameter.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degree of sub-meter spatial resolution possesses the capability to completely rewrite the known architectural history of the Fourth Dynasty builders by exposing the internal ramp systems or structural voids hypothesized to exist within the core masonry.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Multi-Modal Validation and the ScanPyramids North Face Corridor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cosmic-ray muon tomography serves as an exceptionally powerful macro-scale predictive tool, modern diagnostic standards in archaeology dictate that single-modality subatomic observations are ultimately insufficient for deep structural confirmation.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absolute necessity of multi-modal validation was definitively demonstrated in the confirmation of the ScanPyramids North Face Corridor (SP-NFC).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Initially detected in 2017 as a massive void anomaly and rigorously quantified in subsequent 2023 and 2025 data releases, the SP-NFC is a corridor-like space located directly behind the massive chevron blocks of Khufu's northern face.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Muographic data constrained its position to between 17 and 23 meters above ground level, with a structural setback of roughly 7 meters from the current exterior masonry face.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 sheer presence of this anomaly ignited intense debate regarding the functional load-bearing strategies of the original architects, suggesting that the massive chevron structures were implemented to protect a significantly larger internal void or descending passageway than previously mapped.</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transition the muographic anomaly from an ambiguous subatomic shadow into a strictly defined architectural reality, researchers deployed an exhaustive suite of complementary Non-Destructive Testing (NDT) technologies directly onto the pyramid's face.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NDT Fusion and Dimensional Confirmation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Electrical Resistivity Tomography (ERT) was explicitly adapted to navigate the highly complex surface topography and the physically restricted access of the chevron area.</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ERT operates by introducing a controlled direct current into the masonry and measuring the resulting voltage potentials, effectively mapping the subsurface electrical resistivity.</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Because voids present infinite resistivity compared to solid limestone, ERT acts as an excellent confirmation tool. Utilizing specialized mesh electrodes to ensure adequate galvanic contact with the ancient, weathered stone, researchers generated a series of 2D ERT lines.</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To process this data, a custom 3D CAD model of the chevron area was inverted from a high-resolution 3D point cloud, allowing the ERT algorithm to account for the jagged exterior geometry.</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volumetric data yielded by the ERT inversion directly confirmed the exact dimensions of the SP-NFC: an average cross-section of 2.5 meters by 2.5 meters, starting at a depth of roughly 1 meter behind the inner chevron layers, and extending at least 2 meters deep into the structure along the measured axis, correlating perfectly with the 9-meter overall length suggested by the macro-muography.</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separate data streams generated by diverse instruments were not analyzed in isolation. Ground Penetrating Radar (GPR) was utilized to map high-frequency electromagnetic wave reflectivity, successfully identifying distinct masonry interfaces, while Ultrasound Tomography (UST) mapped the localized acoustic impedance of the individual stone blocks.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disparate datasets were seamlessly blended using advanced Discrete Wavelet Transform (DWT) image fusion.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algorithmic fusion generated a unified, multi-layered matrix providing unparalleled sub-meter resolution.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table summarizes the multi-modal NDT deployment utilized in the validation of the SP-NFC:</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Diagnostic Modality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Fundamental Physical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Data Yield in SP-NFC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Muon Tomography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Cosmic-ray attenuation tracking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detection of the low-density void; macro-scale coordinate positioning (17-23m elevation).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Ground Penetrating Radar (GPR)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Electromagnetic wave reflectivity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Identification of distinct masonry block interfaces and structural setbacks within the chevron layers.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Ultrasound Tomography (UST)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impedance mapping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High-resolution mapping of localized stone density and micro-fractures near the exterior chevron blocks.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Electrical Resistivity Tomography (ERT)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Electrical potential/resistivity measurement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Volumetric confirmation of precise void dimensions (2.5m x 2.5m cross-section) and depth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DWT Image Fusion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 signal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of GPR, UST, and ERT matrices into a unified, high-resolution 3D diagnostic model.</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Computational Topologies and Digital Heritage Architectures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high-energy particle physics probes the deep interior mass of ancient structures, modern computer science and geospatial engineering are aggressively modeling their exterior envelopes and complex spatial logic. The preservation and macroscopic analysis of architectural contexts—such as the massive Ancient Egypt Research Associates (AERA) bedrock mapping initiatives across the Giza Plateau—rely heavily on advanced Trimble SX10 laser scanning, high-resolution photogrammetry, and deep Geographic Information Systems (GIS) integration.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operational challenge in modern spatial archaeology involves maintaining absolute geospatial accuracy across vast, topographically complex environments. While consumer-grade mobile LiDAR platforms demonstrate vast, democratizing potential for crowdsourcing digital heritage, their inherent reliance on basic Simultaneous Localization and Mapping (SLAM) algorithms introduces dangerous trajectory drift over large distances.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combat this, rigorous geospatial controls, such as integration with Real-Time Kinematic Global Navigation Satellite Systems (RTK-GNSS), are recognized as strict mathematical necessities, ensuring that the multi-billion-point 3D digital twins remain grounded in an accurate global coordinate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traditional GIS protocols and standard 3D rendering engines were not originally designed to process or semantically analyze the massive, chaotic influx of scalar reflectivity values and unstructured rectilinear point clouds generated by these scans.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mathematically parse these monumental datasets, computational archaeologists have increasingly turned to the advanced mathematical frameworks of Topological Data Analysis (TDA) and Graph Machine Learning (GML).</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Data Analysis (TDA) and Structural Homology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Topological Data Analysis constitutes a highly sophisticated mathematical framework derived from algebraic topology, specifically engineered to study the fundamental "shape" and connectivity of raw data by extracting its underlying invariant structural features.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Unlike standard Euclidean geometry, which relies on rigid metrics of distance, angle, and volume, topology is uniquely concerned with spatial properties that remain entirely invariant under continuous spatial deformations—such as stretching, bending, or twisting.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mathematical invariance makes TDA exceptionally powerful and robust for analyzing highly fragmented, heavily eroded, or partially collapsed archaeological ruins where traditional geometric measurements fail.</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core analytical mechanism of TDA in architectural archaeology is the construction of a continuous mathematical structure known as a simplicial complex—typically a Vietoris-Rips complex—generated over the raw 3D point cloud of a ruin.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As a computational algorithm evaluates this complex across varying spatial distance thresholds (a process known as filtration), it tracks the persistence of specific topological features across different physical scales.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topological features are quantified mathematically as Betti numbers ($\beta_n$):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$\beta_0$</w:t>
      </w:r>
      <w:r w:rsidDel="00000000" w:rsidR="00000000" w:rsidRPr="00000000">
        <w:rPr>
          <w:rFonts w:ascii="Google Sans" w:cs="Google Sans" w:eastAsia="Google Sans" w:hAnsi="Google Sans"/>
          <w:rtl w:val="0"/>
        </w:rPr>
        <w:t xml:space="preserve">: Represents the number of connected components (e.g., individual freestanding walls, isolated megaliths, or separated structural fragments).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$\beta_1$</w:t>
      </w:r>
      <w:r w:rsidDel="00000000" w:rsidR="00000000" w:rsidRPr="00000000">
        <w:rPr>
          <w:rFonts w:ascii="Google Sans" w:cs="Google Sans" w:eastAsia="Google Sans" w:hAnsi="Google Sans"/>
          <w:rtl w:val="0"/>
        </w:rPr>
        <w:t xml:space="preserve">: Represents one-dimensional topological cycles, tunnels, or "loops" (e.g., the purposeful architectural voids comprising windows, archways, doorways, and open courtyards).</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$\beta_2$</w:t>
      </w:r>
      <w:r w:rsidDel="00000000" w:rsidR="00000000" w:rsidRPr="00000000">
        <w:rPr>
          <w:rFonts w:ascii="Google Sans" w:cs="Google Sans" w:eastAsia="Google Sans" w:hAnsi="Google Sans"/>
          <w:rtl w:val="0"/>
        </w:rPr>
        <w:t xml:space="preserve">: Represents two-dimensional voids or enclosed cavities (e.g., intact interior chambers, subterranean crypts, or intact vaulted ceilings).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continuously tracking the emergence and collapse of these Betti numbers throughout the filtration process, researchers generate a topological signature—a persistence barcode.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barcode mathematically distinguishes between the random, aperiodic accumulations of geological rubble ("noise") and the purposeful, logical syntax of architectural geometry ("features").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methodology scales across archaeological sub-fields. In zooarchaeology, the high-resolution 3D scans of heavily degraded or fragmented animal bones are analyzed using TDA; by building a simplicial complex over the bone fragments and generating a "core" topological matrix, researchers use multiple kernel learning (MKL) algorithms to mathematically compare the structural homology of modern and archaeological specimens, ensuring no morphological information is lost to the noise of physical decay.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monument analysis, persistent homology allows algorithms to categorize distinct architectural styles and fingerprint cultural building methodologies across different geographic regions with a structural precision that far exceeds subjective visual inspection.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Graph Machine Learning and Predictive Architectural Semantics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topological logic with advanced Graph Machine Learning (GML) introduces a revolutionary era of predictive archaeological reconstruction.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Under this paradigm, complex historical buildings are systematically decomposed into strict semantic relational graphs.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Within these architectural graphs, individual geometric primitives—such as specific rooms, structural vaults, or monolithic columns—function as </w:t>
      </w:r>
      <w:r w:rsidDel="00000000" w:rsidR="00000000" w:rsidRPr="00000000">
        <w:rPr>
          <w:rFonts w:ascii="Google Sans" w:cs="Google Sans" w:eastAsia="Google Sans" w:hAnsi="Google Sans"/>
          <w:i w:val="1"/>
          <w:iCs w:val="1"/>
          <w:rtl w:val="0"/>
        </w:rPr>
        <w:t xml:space="preserve">nodes</w:t>
      </w:r>
      <w:r w:rsidDel="00000000" w:rsidR="00000000" w:rsidRPr="00000000">
        <w:rPr>
          <w:rFonts w:ascii="Google Sans" w:cs="Google Sans" w:eastAsia="Google Sans" w:hAnsi="Google Sans"/>
          <w:rtl w:val="0"/>
        </w:rPr>
        <w:t xml:space="preserve">. Concurrently, their physical load-bearing connections, spatial adjacencies, or visual sightlines function as the connecting </w:t>
      </w:r>
      <w:r w:rsidDel="00000000" w:rsidR="00000000" w:rsidRPr="00000000">
        <w:rPr>
          <w:rFonts w:ascii="Google Sans" w:cs="Google Sans" w:eastAsia="Google Sans" w:hAnsi="Google Sans"/>
          <w:i w:val="1"/>
          <w:iCs w:val="1"/>
          <w:rtl w:val="0"/>
        </w:rPr>
        <w:t xml:space="preserve">edges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According to advanced theoretical concepts highlighted in upcoming algorithmic frameworks, such as those presented for the NeurIPS 2025 Workshop on Advancing Graph Machine Learning, these network representations are highly conducive to processing by Relational Foundation Models and Equivariant Graph Neural Networks (GNNs).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As noted by researchers in the field, traditional graph methods often capture only pairwise interactions; however, Topological Deep Learning (TDL) allows for the modeling of higher-order interactions, effectively unlocking the deep relational syntax of complex structural systems.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Equivariant GNNs are uniquely suited for spatial archaeology because their mathematical architecture inherently encodes rotational and translational symmetries.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This allows the neural network to act as a scalable, highly precise data-driven surrogate for physical structural simulations.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By utilizing sophisticated software libraries designed specifically for Architecture, Engineering, and Construction (AEC) paired with Deep Graph Library (DGL) tools, these neural networks learn the universal laws of architectural geometry from well-preserved, standing monuments.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subsequently applied to a semantic graph generated from a heavily ruined site, the GNN performs structural relational reasoning.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treats the task of reconstruction as a subgraph pattern-matching query within a latent relational space, allowing the model to predict missing architectural elements.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effect, the algorithm virtually reconstructs destroyed sections based on the highest mathematical probability of load distribution, sheer stress mechanics, and historical architectural typology.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Furthermore, by representing a site as a comprehensive graph network, structural engineers can run localized vulnerability assessments to identify "critical nodes"—specific pillars or archways whose failure would trigger a cascading, catastrophic collapse of the remaining historical structure, thereby prioritizing targeted conservation interventions.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Diachronic Archaeoacoustics and Historical Soundscapes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cosmic muography maps deep physical mass and TDA models exterior spatial geometry, the rapidly expanding discipline of archaeoacoustics explores the intangible, ephemeral dimension of historical sites: sound. Archaeoacoustics fundamentally integrates methodologies from archaeology, acoustic engineering, ethnomusicology, anthropology, and neuroacoustics to analyze the acoustical properties of architectural spaces and ancient sound-producing artifacts.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paradigm shifts the scholarly focus from purely visual structural analysis toward an understanding of how sound actively shaped past human experiences, ritual behaviors, and social hierarchies.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Past Has Ears: Acoustical Modeling of Monumental Spaces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rigorous, technology-driven application of modern archaeoacoustics is perfectly exemplified by the "Past Has Ears at Notre-Dame" (ANR-PHEND) project spanning 2020 to 2025.</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highly interdisciplinary initiative demonstrated that historical structures are not acoustically static; they undergo profound acoustic evolution throughout their construction, modification, and utilization, necessitating complex diachronic acoustical modeling.</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PHEND researchers established four distinct geometric acoustic models reflecting the Cathedral of Notre-Dame at precise chronological stages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ND_1182</w:t>
      </w:r>
      <w:r w:rsidDel="00000000" w:rsidR="00000000" w:rsidRPr="00000000">
        <w:rPr>
          <w:rFonts w:ascii="Google Sans" w:cs="Google Sans" w:eastAsia="Google Sans" w:hAnsi="Google Sans"/>
          <w:rtl w:val="0"/>
        </w:rPr>
        <w:t xml:space="preserve">: This early stage represented the cathedral before the completion of the nave and transept. The resulting smaller acoustic volume yielded a drastically different, much shorter reverberation profile compared to later configurations.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ND_1350</w:t>
      </w:r>
      <w:r w:rsidDel="00000000" w:rsidR="00000000" w:rsidRPr="00000000">
        <w:rPr>
          <w:rFonts w:ascii="Google Sans" w:cs="Google Sans" w:eastAsia="Google Sans" w:hAnsi="Google Sans"/>
          <w:rtl w:val="0"/>
        </w:rPr>
        <w:t xml:space="preserve">: By this stage, the main nave was completed but the lateral chapels remained unbuilt. The resulting sparsely decorated, vast stone volume generated exceptionally high, chaotic reverberation times.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ND_1500</w:t>
      </w:r>
      <w:r w:rsidDel="00000000" w:rsidR="00000000" w:rsidRPr="00000000">
        <w:rPr>
          <w:rFonts w:ascii="Google Sans" w:cs="Google Sans" w:eastAsia="Google Sans" w:hAnsi="Google Sans"/>
          <w:rtl w:val="0"/>
        </w:rPr>
        <w:t xml:space="preserve">: Architecturally similar to the modern state, this period featured extensive interior decoration. The heavy textile wrappings placed on columns during major religious festivals acted as massive acoustic absorbers, significantly damping the reverberation compared to the raw stone states of 1350 and 2015.</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ND_2015</w:t>
      </w:r>
      <w:r w:rsidDel="00000000" w:rsidR="00000000" w:rsidRPr="00000000">
        <w:rPr>
          <w:rFonts w:ascii="Google Sans" w:cs="Google Sans" w:eastAsia="Google Sans" w:hAnsi="Google Sans"/>
          <w:rtl w:val="0"/>
        </w:rPr>
        <w:t xml:space="preserve">: The modern baseline model, meticulously constructed using multi-billion point 3D laser scans.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historical and scientific fidelity, the geometric meshes were calibrated against extensive on-site measurements of fundamental acoustic parameters, specifically $T_{30}$ (the standard reverberation time representing a 30 dB decay extrapolated to 60 dB) and $C_{80}$ (musical clarity, defining the ratio of early arriving sound energy to later reverberant energy, split at the 80 ms mark).</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calibration process utilized iterative adjustments via genetic optimization algorithms to match the simulated parameters to the physical measurements within an exact tolerance of $\pm 1$ "just noticeable difference".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researchers noted significant limitations inherent to standard geometric acoustic simulations. Specifically, geometric models fundamentally struggle to accurately represent low-frequency modal resonances—the natural standing waves that occur within monumental spaces.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limitation poses severe challenges when analyzing the acoustics of massive instruments like cathedral organs, where the low-frequency acoustic energy is heavily modulated by the physical dimensions of the nave.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overcome these limitations and effectively auralize these spaces for public dissemination (such as the 2025 UNESCO Sound Week presentations), the project relied on historically accurate recording practices. Facsimiles of period instruments, such as a 1558 organ, were recorded in anechoic conditions to prevent comb-filtering artifacts, utilizing massive 15-to-31 microphone arrays to capture the true width and spectral nuance of the instruments.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final simulations were rendered via binaural decoding utilizing the specialized "LISTEN database" Head-Related Transfer Function (HRTF) number 1032, chosen for its superior non-individualized spatial accuracy.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Zoning and Speech Transmission Index (STI) in Sacred Architecture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principles of archaeoacoustics extend to the analysis of operational social function within broader historic church architecture. Historical churches are increasingly characterized by archaeo-acousticians as an assemblage of distinct acoustic zones that strictly correspond to social hierarchies and liturgical functions.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spatial segregation between the clergy located in the apse or choir and the general congregation located in the nave generated highly differential acoustics.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Because of the extreme reverberation inherent to massive stone vaults, standard reverberation descriptors alone are insufficient to gauge the functional utility of the space. Instead, researchers rely on the Speech Transmission Index (STI), a metric explicitly designed to evaluate speech intelligibility.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typical medieval basilica layout, longitudinal communication—speech delivered in Latin originating from the main altar and directed down the length of the nave—suffered from exceptionally poor STI values.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was heavily exacerbated by the frequent presence of a </w:t>
      </w:r>
      <w:r w:rsidDel="00000000" w:rsidR="00000000" w:rsidRPr="00000000">
        <w:rPr>
          <w:rFonts w:ascii="Google Sans" w:cs="Google Sans" w:eastAsia="Google Sans" w:hAnsi="Google Sans"/>
          <w:i w:val="1"/>
          <w:iCs w:val="1"/>
          <w:rtl w:val="0"/>
        </w:rPr>
        <w:t xml:space="preserve">tramezzo</w:t>
      </w:r>
      <w:r w:rsidDel="00000000" w:rsidR="00000000" w:rsidRPr="00000000">
        <w:rPr>
          <w:rFonts w:ascii="Google Sans" w:cs="Google Sans" w:eastAsia="Google Sans" w:hAnsi="Google Sans"/>
          <w:rtl w:val="0"/>
        </w:rPr>
        <w:t xml:space="preserve">, a physical architectural screen separating the choir from the nave. The tramezzo acted as a severe acoustic noise barrier, stripping away direct sound and early reflections, leaving the congregation in the back of the nave to hear only the muddled, highly reverberant component of the chant.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transverse communication—sermons delivered in the native vernacular—necessitated the strategic positioning of elevated pulpits at the midpoint of lateral walls.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placement significantly reduced the source-to-receiver distance and generated stronger early reflections off the immediate walls, maximizing the STI and ensuring functional communication.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Furthermore, simulations demonstrate that achieving a "fair" STI rating ($\ge 0.45$) is practically impossible in an unoccupied stone church; the physical presence of the congregation itself acts as necessary acoustic absorption, reducing late reverberation and actively enabling speech intelligibility.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Prehistoric Acoustics and the Archaeology of Sound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Moving backward from medieval architecture to the Neolithic period, the archaeology of sound reveals different functional realities. A landmark systematic archaeoacoustic analysis of Neolithic shell trumpets from Catalonia analyzed twelve instruments manufactured from </w:t>
      </w:r>
      <w:r w:rsidDel="00000000" w:rsidR="00000000" w:rsidRPr="00000000">
        <w:rPr>
          <w:rFonts w:ascii="Google Sans" w:cs="Google Sans" w:eastAsia="Google Sans" w:hAnsi="Google Sans"/>
          <w:i w:val="1"/>
          <w:iCs w:val="1"/>
          <w:rtl w:val="0"/>
        </w:rPr>
        <w:t xml:space="preserve">Charonia</w:t>
      </w:r>
      <w:r w:rsidDel="00000000" w:rsidR="00000000" w:rsidRPr="00000000">
        <w:rPr>
          <w:rFonts w:ascii="Google Sans" w:cs="Google Sans" w:eastAsia="Google Sans" w:hAnsi="Google Sans"/>
          <w:rtl w:val="0"/>
        </w:rPr>
        <w:t xml:space="preserve"> shells.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By acoustically testing these fragile artifacts under strict conservation protocols, researchers mapped their sound pressure levels, pitch, and harmonic potential.</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empirical results were staggering: several of these prehistoric trumpets achieved volumes exceeding 100 decibels.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immense acoustic output proves that they were primarily engineered as highly effective long-distance signaling devices, capable of coordinating human activity across vast agricultural landscapes, between distant settlements, and deeply within subterranean mining galleries, thereby acting as a critical technology for prehistoric social organization.</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Neurological Archaeoacoustics and the 111 Hz Phenomenon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medieval churches were engineered to maximize choral reverberation and direct liturgical speech, prehistoric megalithic structures reveal an entirely different, potentially more profound acoustic engineering intent. Extensive, multi-disciplinary testing of ancient subterranean chambers and megalithic monuments across the globe—ranging from the Hal Saflieni Hypogeum in Malta to the chambered mounds of Newgrange in Ireland and Chun Quoit in the UK—has consistently identified a localized, highly dominant acoustic resonance frequency clustering tightly between 95 Hz and 120 Hz, with a striking statistical peak centering precisely on 110 Hz to 111 Hz.</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specific frequency band is not arbitrary; it falls directly within the lower register of the average human male voice.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Acoustic testing within these spaces reveals their function as macroscopic Helmholtz resonators.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the 'Oracle Room' of the Hal Saflieni Hypogeum, recent controlled acoustic stimulation tests demonstrated that high-frequency sources (such as female voices, horns, or conch shells) fail to trigger significant resonance.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However, a male human voice sustaining a deep "oooh" vocalization, or the rhythmic striking of a shamanic drum constructed from a natural skin hoop, violently stimulates a massive standing wave resonance at 114 Hz, while a lower vocalization triggers a secondary resonance at 68-70 Hz.</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implications of this specific resonance phenomenon extend deeply into the realms of neurobiology and psychoacoustics. In groundbreaking electroencephalography (EEG) studies conducted by neuroscientists at UCLA (led by Dr. Ian Cook), the regional brain activity of healthy volunteers was continuously monitored while they were exposed to various acoustic resonance frequencies.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The empirical data revealed a profound neurological reaction specifically at the 110/111 Hz threshold.</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Upon exposure to the 111 Hz resonance, the prefrontal cortex undergoes a sudden, highly specific shift.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Regional brain activity in the language and analytical centers is significantly dampened or deactivated entirely.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Simultaneously, the frequency triggers increased neural activity in the precise regions of the brain associated with emotional processing, deep empathy, social behavior, and creativity.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Archaeo-acousticians and bio-behavioral scientists categorize this resulting neurological state as a hypnologic trance—a half-awake, half-asleep threshold of consciousness that is highly conducive to vivid mental imagery, deep introspection, and auditory hallucinations.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empirical neurobiological data suggests a staggering conclusion: the builders of these megalithic structures may have intentionally sought out subterranean locations with specific natural acoustic properties—or deliberately engineered the exact physical dimensions of the stone chambers—to actively facilitate acoustic entrainment.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matching the internal resonant dimensions of a solid granite sarcophagus or a subterranean burial chamber to the exact fundamental frequency of ritualistic chanting, ancient priesthoods could possess a reliable, repeatable technology to induce altered states of consciousness in initiates.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the piezoelectric potential of the high-quartz granite heavily utilized in monumental structures, such as the Great Pyramid's King's Chamber, introduces the hypothesis that mechanical acoustic energy (sound waves) could have been locally converted into subtle electrical potentials via the piezoelectric effect, further amplifying the profound sensory and neurological impact of the enclosed space during ritual activity.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Archaeoastronomy and Universal Mathematical Alignments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profound architectural logic driving ancient construction extends far beyond the manipulation of local gravity, structural topology, and acoustic resonance; it encompasses a sophisticated, highly intentional integration of global geodesy and celestial mechanics.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Comparative analyses of monolithic sites globally reveal a unified pursuit of archaeoastronomy—the deliberate physical coding of the overarching cosmos into enduring stone.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Great Pyramid of Giza stands as the preeminent, most mathematically dense example of this synthesis. Its spatial alignment demonstrates a mastery of spherical trigonometry and geodetic surveying; the structure is aligned to true geographical north with an astonishing error margin of less than 3/60ths of a degree.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structural proportions of the pyramid are fundamentally governed by universal transcendental mathematical constants.</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ratio of the pyramid's base perimeter to twice its vertical height accurately yields the constant Pi ($\pi \approx 3.14159$), while the ratio of its slant face height to half its base length encodes the Golden Ratio ($\phi \approx 1.618$).</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Additionally, the structure serves as a highly precise, functional geodetic model of the Earth itself. The perimeter of the Great Pyramid's base acts as a specific scalar fraction of the Earth's true equatorial circumference, while its height serves as a direct fractal representation of the Earth's polar radius.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Furthermore, its narrow interior "air shafts" were calculated to perfectly align with the transit of specific stellar entities critical to Egyptian cosmology, including the star Sirius and Alnitak (the primary star in Orion's belt), specifically tracking their celestial coordinates as they appeared during the construction epoch of approximately 2500 BCE.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rigorous astronomical codification is not an isolated phenomenon but a universal ancient architectural directive. At Stonehenge in the United Kingdom, the primary megalithic axis serves as a massive solar calendar, predicting the exact sunrise of the summer solstice and sunset of the winter solstice.</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More impressively, the ring of 56 "Aubrey holes" circling the perimeter is theorized to have functioned as an advanced analog computational device, explicitly designed to track the complex 18.6-year lunar nodal cycle to accurately predict solar and lunar eclipses.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Mesoamerica, the Temple of Kukulcan (El Castillo) at the Mayan center of Chichen Itza serves as a monumental physical encoding of the Haab' solar calendar.</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Each of the pyramid's four stairways contains exactly 91 steps; when added to the singular top platform ($91 \times 4 + 1$), the sum is precisely 365, matching the days in the solar year.</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staircases are engineered with such exactitude that they cast a precise serpentine shadow exclusively during the spring and autumn equinoxes, an optical effect requiring immense calculations of solar altitude and azimuth.</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Similarly, in Southeast Asia, the vast complex of Angkor Wat relies on the "hat" (the Cambodian cubit) to physically scale Hindu cosmology.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The spatial distances between structures explicitly track the exact number of solar days occurring between the solstices, while the overall structural dimensions mathematically encode the durations of the four Yugas (the world ages of Hindu cosmology).</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integration of these mathematical alignments demonstrates that ancient monumental architecture operated under a deeply cohesive, highly advanced design philosophy: the deployment of sacred geometry, transcendental constants, and extreme astronomical precision to create terrestrial microcosms that harmonized local human activity with the macro-mechanics of the celestial sphere.</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Cosmologies, the Leech Lattice, and the Geometric Operating System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unprecedented synthesis of high-energy particle physics, computational topologies, neurological archaeoacoustics, and astromathematics inevitably forces modern researchers to confront the absolute theoretical boundaries of dimensional physics. The recurrent, global manifestation of specific transcendental numbers ($\pi, \phi$) and exact resonant frequencies (111 Hz) in structures separated by thousands of miles and millennia of time cannot be readily dismissed as anthropological coincidence. Emerging theoretical physics models, proliferating in current 2026 academic discourse, attempt to explain </w:t>
      </w:r>
      <w:r w:rsidDel="00000000" w:rsidR="00000000" w:rsidRPr="00000000">
        <w:rPr>
          <w:rFonts w:ascii="Google Sans" w:cs="Google Sans" w:eastAsia="Google Sans" w:hAnsi="Google Sans"/>
          <w:i w:val="1"/>
          <w:iCs w:val="1"/>
          <w:rtl w:val="0"/>
        </w:rPr>
        <w:t xml:space="preserve">why</w:t>
      </w:r>
      <w:r w:rsidDel="00000000" w:rsidR="00000000" w:rsidRPr="00000000">
        <w:rPr>
          <w:rFonts w:ascii="Google Sans" w:cs="Google Sans" w:eastAsia="Google Sans" w:hAnsi="Google Sans"/>
          <w:rtl w:val="0"/>
        </w:rPr>
        <w:t xml:space="preserve"> ancient structures are so deeply entrenched in these specific geometries by positing that these numbers and topologies are fundamental to the underlying physical architecture of the universe itself.</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Fundamental Density Theory (FDT) and Macroscopic Gradient Modifiers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Theoretical physicist Manuel Alfaro's "Fundamental Density Theory" (FDT) drastically challenges the conventional abstractions of modern quantum mechanics by proposing a purely "Geometric Operating System" that underpins all universal mechanics.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FDT argues that abstract, heavily theorized quantum concepts—such as qubits, quantum parity, and entanglement—are not ethereal, non-local mathematical ghosts, but are actual, physical density-gradient networks operating continuously within an omnipresent spatial medium referred to as the "omnium".</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rigid mathematical framework of this Geometric Operating System, all fundamental motion is treated purely geometrically as helical motion traveling along a light cylinder.</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Every physical and computational component in the universe is assigned a specific "alpha value" representing a density variable scaling strictly between 0 and 1.</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To resolve the complex topology of these interactions, the system utilizes advanced Clifford algebra, which restores critical multi-dimensional geometric information (specifically the 62.5% of spatial logic) typically discarded by standard, over-simplified vector mathematics.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Consequently, FDT frames complex computational phenomena not as abstract logic gate operations, but as literal, physical geometry problems. For instance, the notorious difficulty of computing quantum parity in a single dimension is explained geometrically: parity computation fails in 1D because a "grade-2 Clifford bivector obstruction" simply cannot be forced through a "grade-1 wiring graph" without breaking the structural geometry of the wave.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Therefore, 2D geometry naturally "wins" as the baseline for computational reality because it provides the minimum independent density gradients required to physically support an entanglement plane.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principles of FDT are applied to monumental archaeology, frameworks akin to Alfaro's suggest that massive stone structures act as giant, passive "macroscopic density gradient modifiers".</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Just as FDT identifies silicon nanospheres as gradient modifiers that enhance second-harmonic generation (SHG) by channeling photon helices efficiently without exceeding unity alpha values, ancient monuments may perform a macro-scale equivalent.</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By channeling ambient cosmic energies—be they low-frequency acoustic standing waves or highly penetrative cosmic-ray muons—through highly specific, $\phi$-proportioned geometries (such as the massive chevron blocks of the SP-NFC), the monuments interact with the universe's baseline density gradients in highly optimized ways, essentially running as passive hardware upon the universe's underlying Geometric Operating System.</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SIVA-</w:t>
      </w:r>
      <w:r w:rsidDel="00000000" w:rsidR="00000000" w:rsidRPr="00000000">
        <w:rPr>
          <w:rFonts w:ascii="Google Sans" w:cs="Google Sans" w:eastAsia="Google Sans" w:hAnsi="Google Sans"/>
          <w:b w:val="1"/>
          <w:bCs w:val="1"/>
          <w:i w:val="0"/>
          <w:iCs w:val="0"/>
          <w:sz w:val="28"/>
          <w:szCs w:val="28"/>
          <w:rtl w:val="0"/>
        </w:rPr>
        <w:t xml:space="preserve">$\Omega$</w:t>
      </w:r>
      <w:r w:rsidDel="00000000" w:rsidR="00000000" w:rsidRPr="00000000">
        <w:rPr>
          <w:rFonts w:ascii="Google Sans" w:cs="Google Sans" w:eastAsia="Google Sans" w:hAnsi="Google Sans"/>
          <w:rtl w:val="0"/>
        </w:rPr>
        <w:t xml:space="preserve"> Theory, the Prime Spiral Staircase, and the Leech Lattice (</w:t>
      </w:r>
      <w:r w:rsidDel="00000000" w:rsidR="00000000" w:rsidRPr="00000000">
        <w:rPr>
          <w:rFonts w:ascii="Google Sans" w:cs="Google Sans" w:eastAsia="Google Sans" w:hAnsi="Google Sans"/>
          <w:b w:val="1"/>
          <w:bCs w:val="1"/>
          <w:i w:val="0"/>
          <w:iCs w:val="0"/>
          <w:sz w:val="28"/>
          <w:szCs w:val="28"/>
          <w:rtl w:val="0"/>
        </w:rPr>
        <w:t xml:space="preserve">$\Lambda_{24}$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Parallel to the geometric interpretations of FDT is the equally radical SIVA-$\Omega$ Theory, heavily updated by emergence researcher Torai in April 2026.</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framework introduces a comprehensive multi-layered universe model to explain the "explosive emergence" of extreme structural and biological complexity.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SIVA-$\Omega$ Theory aggressively shifts cosmological calculations away from the standard deep-time models (which rely on gradual evolution over 13.8 billion years) and argues that cosmic and biological structures can mature and organize on incredibly rapid timescales when local information density ($\rho_{info}$) crosses a specific mathematical threshold.</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critical density threshold is defined exactly by the Golden Ratio: $\rho_{crit} = \rho_0 \cdot \phi^5$.</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Once an environment breaches this threshold, a supercritical Hopf bifurcation occurs, triggering an explosive, cascading emergence of localized order.</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catalyst for this local density injection stems from what the theory calls the "Seven Kings"—massive cosmological events including supernova chains, gamma-ray bursts (GRBs), black-hole mergers, and magnetar flares.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events trigger "petit Big Bang chains," injecting information heat-pressure into the universe and driving rapid formation.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absolute core of SIVA-$\Omega$ Theory is the strict mathematical definition of the "True Universe" as a stable, eternal background information field that is structurally and mathematically identical to the 24-dimensional Leech Lattice (denoted as $\Lambda_{24}$).</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In advanced mathematics, the Leech lattice represents the absolute densest possible packing of hyperspheres within 24-dimensional space.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It boasts an extraordinary "kissing number" (the exact number of non-overlapping adjacent spheres touching a central sphere) of 196,560.</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The Leech lattice is a mathematical anomaly; as proven by Conway in 1983, it is the only known unimodular lattice existing without a root system (meaning it contains no vectors of a norm less than 4), granting it perfect geometric self-duality.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of this supreme density and perfect symmetry, the Leech lattice acts as the ultimate mathematical structure for error-correcting codes, guaranteeing lossless information transfer across dimensions.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Its application spans vast scientific disciplines. In computer science, Leech lattice-based quantization algorithms deliver state-of-the-art rate-distortion performance for visual representation learning without requiring auxiliary entropy losses.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In molecular biology, information theory demonstrates that the single-protein EcoRI restriction enzyme—which must bind to the DNA sequence GAATTC with perfect precision to prevent lethal mutations—actually functions structurally within 24 dimensions, physically utilizing the dense packing of the Leech lattice to achieve its flawless molecular recognition.</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SIVA-$\Omega$ Theory posits that the 24-dimensional Leech lattice acts as an "eternal memory device" for the cosmos.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Our visible, physical reality (the "Present Universe") is conceptualized merely as a low-dimensional shadow or projection bubble cast off from this higher-dimensional structure.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specific mathematical mechanism generating this physical projection is defined as the "Prime Spiral Staircase"—a complex logarithmic-spiral embedding of prime numbers calculated as $z_p = p^{1/2} \exp(i \log p)$.</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spiral algorithm essentially unrolls the higher 24-dimensional logic down into discernible, 1-to-2 dimensional reality.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context of the recent synthesis of archaeophysics, these highly abstract topological concepts directly inform our understanding of ancient architectural design.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Theoretical astrophysicists and computational archaeologists hypothesize that the recurrent use of transcendental constants ($\pi$, $\phi$), the precise geodetic scaling, and the highly specific geometric symmetries in megalithic structures spanning the globe are absolutely not coincidental.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Instead, guided by the mathematical lens of the Fractal Root Theorem and Leech Lattice topology, monuments like the Great Pyramid are reinterpreted as massive terrestrial interfaces explicitly designed to resonate sympathetically with the Geometric Operating System.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immense physical dimensions of the structures, coupled seamlessly with the precisely tuned 111 Hz archaeoacoustic resonances and the $\phi$-proportioned density gradients, are theorized to act together as a massive topological phase-lock.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Just as the Leech lattice optimally packs spheres in 24 dimensions to entirely eliminate communication errors, the precise geometric and acoustic parameters of the ancient megaliths were engineered to filter the chaotic, high-energy particle remnants of the interstellar medium (the cosmic-ray muons) and ambient terrestrial noise.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extreme filtration and acoustic resonance theoretically allowed the human consciousness stationed within the deep chambers to momentarily synchronize with the underlying "memory traces" ($\epsilon_{trace}$) of the True Universe, connecting the neurology of the initiate directly to the 24-dimensional information architecture of the cosmos.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and Conclusions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analysis of monumental antiquity has fundamentally and irreversibly transcended the classical, earth-bound boundaries of traditional archaeology. It is now an entirely interdisciplinary endeavor that requires the subatomic diagnostic precision of high-energy particle physics, the abstract mathematical modeling of advanced computational topology, and the neurological insights of acoustic engineering to merely begin deciphering the profound engineering legacy of ancient civilizations.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successful application of cosmic-ray muography, radically enhanced by the SIRT algebraic inversion algorithm and local beam hardening corrections, has proven capable of peering through millions of tons of solid limestone to reveal profound hidden realities, such as the massive ScanPyramids North Face Corridor at Giza. Crucially, the scientific validity of these subatomic diagnostic tools is cemented only through their seamless integration with complementary electromagnetic and acoustic imaging modalities (GPR, ERT, UST). By fusing these datasets via Discrete Wavelet Transforms, researchers ensure that sub-meter structural anomalies are mapped with absolute dimensional fidelity.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Concurrently, the necessary transition from physical excavation to the generation of multi-billion-point digital twins has necessitated the adoption of Topological Data Analysis and Graph Machine Learning. By mathematically reducing eroded, chaotic ruins into pure Betti numbers and semantic architectural relational graphs, advanced Equivariant Graph Neural Networks can accurately categorize, physically stress-test, and virtually reconstruct the lost geometries of the past with a predictive accuracy previously deemed impossible.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Yet, the raw physical masonry, regardless of how meticulously mapped, tells only half the historical story. The rigorous discipline of diachronic archaeoacoustics reveals that the interior volumes of these structures were intensely cultivated to produce specific, highly functional resonant frequencies and optimize Speech Transmission Indices. The ubiquitous presence of 110-111 Hz resonant chambers across disparate, globally separated prehistoric cultures strongly implies an ancient, highly empirical understanding of human neurobiology. The scientifically proven capacity of this specific acoustic frequency to deactivate the analytical language centers of the prefrontal cortex and reliably induce profound hypnologic trance states suggests these megalithic monuments operated as highly active, engineered technologies of consciousness alteration.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Ultimately, the ubiquitous encoding of universal transcendental constants ($\pi$, $\phi$), precise geodetic realities, and complex planetary orbital mechanics into the architecture of these sites points toward a macroscopic, potentially universal design philosophy. As contextualized by cutting-edge astrophysical frameworks operating at the absolute bleeding edge of theoretical physics—such as Manuel Alfaro's Fundamental Density Theory and Torai's SIVA-$\Omega$ hypothesis—these physical structures appear to mathematically mirror the 24-dimensional logic of the Leech lattice and the underlying Geometric Operating System of reality itself. The ancient builders did not merely stack stones for entombment; they engineered vast, resonant geological instruments perfectly tuned to the mathematical constants of the cosmos, utilizing sound, immense mass, and sacred proportion to bridge the vast conceptual gap between human consciousness and the fundamental, multi-dimensional architecture of the universe.</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Giza Plateau: Archaeo-Physics Synthesis,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https://drive.google.com/open?id=1a7U4Trsm0sD_jr6ugb88xkK8ygGkQQsuNG6lfH4qXtg</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Geometry and Math in Images,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https://drive.google.com/open?id=1OzJgJWPhQKKbF9f4G7T0Nnvh1cIv6Zql8OxEd07Q0ZA</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ScIDEP muon radiography project at the Egyptian Pyramid of Khafre - AIP Publishing, accessed April 27, 2026, </w:t>
      </w:r>
      <w:hyperlink r:id="rId8">
        <w:r w:rsidDel="00000000" w:rsidR="00000000" w:rsidRPr="00000000">
          <w:rPr>
            <w:rFonts w:ascii="Google Sans" w:cs="Google Sans" w:eastAsia="Google Sans" w:hAnsi="Google Sans"/>
            <w:color w:val="0000ee"/>
            <w:sz w:val="24"/>
            <w:szCs w:val="24"/>
            <w:u w:val="single"/>
            <w:rtl w:val="0"/>
          </w:rPr>
          <w:t xml:space="preserve">https://pubs.aip.org/aip/jap/article/138/4/044901/3355781/The-ScIDEP-muon-radiography-project-at-the</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2025/2026 TOPOLOGICAL DATA ANALYSIS - Bologna - Unibo, accessed April 27, 2026, </w:t>
      </w:r>
      <w:hyperlink r:id="rId9">
        <w:r w:rsidDel="00000000" w:rsidR="00000000" w:rsidRPr="00000000">
          <w:rPr>
            <w:rFonts w:ascii="Google Sans" w:cs="Google Sans" w:eastAsia="Google Sans" w:hAnsi="Google Sans"/>
            <w:color w:val="0000ee"/>
            <w:sz w:val="24"/>
            <w:szCs w:val="24"/>
            <w:u w:val="single"/>
            <w:rtl w:val="0"/>
          </w:rPr>
          <w:t xml:space="preserve">https://www.unibo.it/en/study/course-units-transferable-skills-moocs/course-unit-catalogue/course-unit/2025/517816</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Around the World | Encyclopedia MDPI, accessed April 27, 2026, </w:t>
      </w:r>
      <w:hyperlink r:id="rId10">
        <w:r w:rsidDel="00000000" w:rsidR="00000000" w:rsidRPr="00000000">
          <w:rPr>
            <w:rFonts w:ascii="Google Sans" w:cs="Google Sans" w:eastAsia="Google Sans" w:hAnsi="Google Sans"/>
            <w:color w:val="0000ee"/>
            <w:sz w:val="24"/>
            <w:szCs w:val="24"/>
            <w:u w:val="single"/>
            <w:rtl w:val="0"/>
          </w:rPr>
          <w:t xml:space="preserve">https://encyclopedia.pub/entry/43817</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Tripping Stone Age temple acoustics - The History Blog, accessed April 27, 2026, </w:t>
      </w:r>
      <w:hyperlink r:id="rId11">
        <w:r w:rsidDel="00000000" w:rsidR="00000000" w:rsidRPr="00000000">
          <w:rPr>
            <w:rFonts w:ascii="Google Sans" w:cs="Google Sans" w:eastAsia="Google Sans" w:hAnsi="Google Sans"/>
            <w:color w:val="0000ee"/>
            <w:sz w:val="24"/>
            <w:szCs w:val="24"/>
            <w:u w:val="single"/>
            <w:rtl w:val="0"/>
          </w:rPr>
          <w:t xml:space="preserve">https://www.thehistoryblog.com/archives/4114</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Vaulted Harmonies: Archaeoacoustic Concert in Notre-Dame de Paris, accessed April 27, 2026, </w:t>
      </w:r>
      <w:hyperlink r:id="rId12">
        <w:r w:rsidDel="00000000" w:rsidR="00000000" w:rsidRPr="00000000">
          <w:rPr>
            <w:rFonts w:ascii="Google Sans" w:cs="Google Sans" w:eastAsia="Google Sans" w:hAnsi="Google Sans"/>
            <w:color w:val="0000ee"/>
            <w:sz w:val="24"/>
            <w:szCs w:val="24"/>
            <w:u w:val="single"/>
            <w:rtl w:val="0"/>
          </w:rPr>
          <w:t xml:space="preserve">https://www.mdpi.com/2624-599X/7/4/66</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Open-Sourcing the Universe's Code: Why 1D Parity Breaks and 2D ..., accessed April 27, 2026, </w:t>
      </w:r>
      <w:hyperlink r:id="rId13">
        <w:r w:rsidDel="00000000" w:rsidR="00000000" w:rsidRPr="00000000">
          <w:rPr>
            <w:rFonts w:ascii="Google Sans" w:cs="Google Sans" w:eastAsia="Google Sans" w:hAnsi="Google Sans"/>
            <w:color w:val="0000ee"/>
            <w:sz w:val="24"/>
            <w:szCs w:val="24"/>
            <w:u w:val="single"/>
            <w:rtl w:val="0"/>
          </w:rPr>
          <w:t xml:space="preserve">https://medium.com/@m.alfaro.007/open-sourcing-the-universes-code-why-1d-parity-breaks-and-2d-geometry-wins-5b481feb98f7</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24-Dimensional Leech Lattice as the Engraved Memory of the ..., accessed April 27, 2026, </w:t>
      </w:r>
      <w:hyperlink r:id="rId14">
        <w:r w:rsidDel="00000000" w:rsidR="00000000" w:rsidRPr="00000000">
          <w:rPr>
            <w:rFonts w:ascii="Google Sans" w:cs="Google Sans" w:eastAsia="Google Sans" w:hAnsi="Google Sans"/>
            <w:color w:val="0000ee"/>
            <w:sz w:val="24"/>
            <w:szCs w:val="24"/>
            <w:u w:val="single"/>
            <w:rtl w:val="0"/>
          </w:rPr>
          <w:t xml:space="preserve">https://note.com/to_rai_muki/n/n018b43756467</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ScIDEP Project at the Egyptian Pyramid of Khafre | Journal of Advanced Instrumentation in Science, accessed April 27, 2026, </w:t>
      </w:r>
      <w:hyperlink r:id="rId15">
        <w:r w:rsidDel="00000000" w:rsidR="00000000" w:rsidRPr="00000000">
          <w:rPr>
            <w:rFonts w:ascii="Google Sans" w:cs="Google Sans" w:eastAsia="Google Sans" w:hAnsi="Google Sans"/>
            <w:color w:val="0000ee"/>
            <w:sz w:val="24"/>
            <w:szCs w:val="24"/>
            <w:u w:val="single"/>
            <w:rtl w:val="0"/>
          </w:rPr>
          <w:t xml:space="preserve">https://jais.andromedapublisher.org/index.php/JAIS/article/view/470</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Archeologists Are Planning To Scan the Great Pyramid of Giza With ..., accessed April 27, 2026, </w:t>
      </w:r>
      <w:hyperlink r:id="rId16">
        <w:r w:rsidDel="00000000" w:rsidR="00000000" w:rsidRPr="00000000">
          <w:rPr>
            <w:rFonts w:ascii="Google Sans" w:cs="Google Sans" w:eastAsia="Google Sans" w:hAnsi="Google Sans"/>
            <w:color w:val="0000ee"/>
            <w:sz w:val="24"/>
            <w:szCs w:val="24"/>
            <w:u w:val="single"/>
            <w:rtl w:val="0"/>
          </w:rPr>
          <w:t xml:space="preserve">https://scitechdaily.com/archeologists-are-planning-to-scan-the-great-pyramid-of-giza-with-cosmic-rays-they-should-see-every-hidden-chamber-inside/</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[2503.21959] The ScIDEP Muon Radiography Project at the Egyptian Pyramid of Khafre, accessed April 27, 2026, </w:t>
      </w:r>
      <w:hyperlink r:id="rId17">
        <w:r w:rsidDel="00000000" w:rsidR="00000000" w:rsidRPr="00000000">
          <w:rPr>
            <w:rFonts w:ascii="Google Sans" w:cs="Google Sans" w:eastAsia="Google Sans" w:hAnsi="Google Sans"/>
            <w:color w:val="0000ee"/>
            <w:sz w:val="24"/>
            <w:szCs w:val="24"/>
            <w:u w:val="single"/>
            <w:rtl w:val="0"/>
          </w:rPr>
          <w:t xml:space="preserve">https://arxiv.org/abs/2503.21959</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 rays for cultural heritage - CERN Courier, accessed April 27, 2026, </w:t>
      </w:r>
      <w:hyperlink r:id="rId18">
        <w:r w:rsidDel="00000000" w:rsidR="00000000" w:rsidRPr="00000000">
          <w:rPr>
            <w:rFonts w:ascii="Google Sans" w:cs="Google Sans" w:eastAsia="Google Sans" w:hAnsi="Google Sans"/>
            <w:color w:val="0000ee"/>
            <w:sz w:val="24"/>
            <w:szCs w:val="24"/>
            <w:u w:val="single"/>
            <w:rtl w:val="0"/>
          </w:rPr>
          <w:t xml:space="preserve">https://cerncourier.com/a/cosmic-rays-for-cultural-heritage/</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Tomographic Muon Imaging of the Great Pyramid of Giza - CERN Indico, accessed April 27, 2026, </w:t>
      </w:r>
      <w:hyperlink r:id="rId19">
        <w:r w:rsidDel="00000000" w:rsidR="00000000" w:rsidRPr="00000000">
          <w:rPr>
            <w:rFonts w:ascii="Google Sans" w:cs="Google Sans" w:eastAsia="Google Sans" w:hAnsi="Google Sans"/>
            <w:color w:val="0000ee"/>
            <w:sz w:val="24"/>
            <w:szCs w:val="24"/>
            <w:u w:val="single"/>
            <w:rtl w:val="0"/>
          </w:rPr>
          <w:t xml:space="preserve">https://indico.cern.ch/event/1033631/contributions/4536272/attachments/2353119/4014794/EGP_Muography21_v2.pdf</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Modified Simultaneous Iterative Reconstruction Technique for Fast, High-Quality CT Reconstruction - ResearchGate, accessed April 27,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https://www.researchgate.net/publication/317143090_Modified_Simultaneous_Iterative_Reconstruction_Technique_for_Fast_High-Quality_CT_Reconstruction</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axis cryo-scanning transmission electron tomography to bridge the light - Weizmann Institute of Science, accessed April 27, 2026, </w:t>
      </w:r>
      <w:hyperlink r:id="rId21">
        <w:r w:rsidDel="00000000" w:rsidR="00000000" w:rsidRPr="00000000">
          <w:rPr>
            <w:rFonts w:ascii="Google Sans" w:cs="Google Sans" w:eastAsia="Google Sans" w:hAnsi="Google Sans"/>
            <w:color w:val="0000ee"/>
            <w:sz w:val="24"/>
            <w:szCs w:val="24"/>
            <w:u w:val="single"/>
            <w:rtl w:val="0"/>
          </w:rPr>
          <w:t xml:space="preserve">https://weizmann.elsevierpure.com/ws/files/142914677/me_Jour-Strru-Bio_Correlating-cryo_AM_2023.pdf</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full-stack deep learning-empowered data processing pipeline for synchrotron tomography experiments - The Innovation, accessed April 27, 2026, </w:t>
      </w:r>
      <w:hyperlink r:id="rId22">
        <w:r w:rsidDel="00000000" w:rsidR="00000000" w:rsidRPr="00000000">
          <w:rPr>
            <w:rFonts w:ascii="Google Sans" w:cs="Google Sans" w:eastAsia="Google Sans" w:hAnsi="Google Sans"/>
            <w:color w:val="0000ee"/>
            <w:sz w:val="24"/>
            <w:szCs w:val="24"/>
            <w:u w:val="single"/>
            <w:rtl w:val="0"/>
          </w:rPr>
          <w:t xml:space="preserve">https://www.the-innovation.org/article/doi/10.1016/j.xinn.2023.100539</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Novel Design of Industrial Real-Time CT System Based on Sparse-View Reconstruction and Deep-Learning Image Enhancement - MDPI, accessed April 27, 2026, </w:t>
      </w:r>
      <w:hyperlink r:id="rId23">
        <w:r w:rsidDel="00000000" w:rsidR="00000000" w:rsidRPr="00000000">
          <w:rPr>
            <w:rFonts w:ascii="Google Sans" w:cs="Google Sans" w:eastAsia="Google Sans" w:hAnsi="Google Sans"/>
            <w:color w:val="0000ee"/>
            <w:sz w:val="24"/>
            <w:szCs w:val="24"/>
            <w:u w:val="single"/>
            <w:rtl w:val="0"/>
          </w:rPr>
          <w:t xml:space="preserve">https://www.mdpi.com/2079-9292/12/8/1815</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Analysis of Macromolecular Assemblies by Electron Microscopy | Chemical Reviews - ACS Publications, accessed April 27, 2026, </w:t>
      </w:r>
      <w:hyperlink r:id="rId24">
        <w:r w:rsidDel="00000000" w:rsidR="00000000" w:rsidRPr="00000000">
          <w:rPr>
            <w:rFonts w:ascii="Google Sans" w:cs="Google Sans" w:eastAsia="Google Sans" w:hAnsi="Google Sans"/>
            <w:color w:val="0000ee"/>
            <w:sz w:val="24"/>
            <w:szCs w:val="24"/>
            <w:u w:val="single"/>
            <w:rtl w:val="0"/>
          </w:rPr>
          <w:t xml:space="preserve">https://pubs.acs.org/doi/10.1021/cr100353t</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Investigation of the North Face Corridor in the Great Pyramid of Giza using Electrical Resistivity Tomography - ResearchGate, accessed April 27,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https://www.researchgate.net/publication/397845067_Investigation_of_the_North_Face_Corridor_in_the_Great_Pyramid_of_Giza_using_Electrical_Resistivity_Tomography</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ScanPyramids - Wikipedia, accessed April 27, 2026, </w:t>
      </w:r>
      <w:hyperlink r:id="rId26">
        <w:r w:rsidDel="00000000" w:rsidR="00000000" w:rsidRPr="00000000">
          <w:rPr>
            <w:rFonts w:ascii="Google Sans" w:cs="Google Sans" w:eastAsia="Google Sans" w:hAnsi="Google Sans"/>
            <w:color w:val="0000ee"/>
            <w:sz w:val="24"/>
            <w:szCs w:val="24"/>
            <w:u w:val="single"/>
            <w:rtl w:val="0"/>
          </w:rPr>
          <w:t xml:space="preserve">https://en.wikipedia.org/wiki/ScanPyramids</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Confirmation of the ScanPyramids North Face Corridor in the Great Pyramid of Giza using multi-modal image fusion from three non-destructive testing techniques - ResearchGate, accessed April 27,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https://www.researchgate.net/publication/389949452_Confirmation_of_the_ScanPyramids_North_Face_Corridor_in_the_Great_Pyramid_of_Giza_using_multi-modal_image_fusion_from_three_non-destructive_testing_techniques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Discovery of a 4500 years Hidden Corridor in the Great Pyramid using Nondestructive Techniques - DAAD Ägypten, accessed April 27, 2026, </w:t>
      </w:r>
      <w:hyperlink r:id="rId28">
        <w:r w:rsidDel="00000000" w:rsidR="00000000" w:rsidRPr="00000000">
          <w:rPr>
            <w:rFonts w:ascii="Google Sans" w:cs="Google Sans" w:eastAsia="Google Sans" w:hAnsi="Google Sans"/>
            <w:color w:val="0000ee"/>
            <w:sz w:val="24"/>
            <w:szCs w:val="24"/>
            <w:u w:val="single"/>
            <w:rtl w:val="0"/>
          </w:rPr>
          <w:t xml:space="preserve">https://www.daad-egypt.org/en/about-us/cosimena/our-activities/clusters/cultural-heritage-cluster/discovery-of-a-4500-years-hidden-corridor-in-the-great-pyramid-using-nondestructive-techniques/</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Perspectives in Advancing Graph Machine Learning, accessed April 27, 2026, </w:t>
      </w:r>
      <w:hyperlink r:id="rId29">
        <w:r w:rsidDel="00000000" w:rsidR="00000000" w:rsidRPr="00000000">
          <w:rPr>
            <w:rFonts w:ascii="Google Sans" w:cs="Google Sans" w:eastAsia="Google Sans" w:hAnsi="Google Sans"/>
            <w:color w:val="0000ee"/>
            <w:sz w:val="24"/>
            <w:szCs w:val="24"/>
            <w:u w:val="single"/>
            <w:rtl w:val="0"/>
          </w:rPr>
          <w:t xml:space="preserve">https://newgraphperspectives.com/</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Archaeoacoustics: Research on Past Musics and Sounds - ResearchGate, accessed April 27,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https://www.researchgate.net/publication/396750860_Archaeoacoustics_Research_on_Past_Musics_and_Sounds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Sounding the past – Pioneering research on archaeoacoustics and past musical instruments, accessed April 27, 2026, </w:t>
      </w:r>
      <w:hyperlink r:id="rId31">
        <w:r w:rsidDel="00000000" w:rsidR="00000000" w:rsidRPr="00000000">
          <w:rPr>
            <w:rFonts w:ascii="Google Sans" w:cs="Google Sans" w:eastAsia="Google Sans" w:hAnsi="Google Sans"/>
            <w:color w:val="0000ee"/>
            <w:sz w:val="24"/>
            <w:szCs w:val="24"/>
            <w:u w:val="single"/>
            <w:rtl w:val="0"/>
          </w:rPr>
          <w:t xml:space="preserve">https://memoir.icrea.cat/scientific-highlights/sounding-the-past-pioneering-research-on-archaeoacoustics-and-past-musical-instruments/</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Acoustical resonances of assorted ancient structures - ResearchGate, accessed April 27,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https://www.researchgate.net/publication/259060366_Acoustical_resonances_of_assorted_ancient_structures</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STUDY OF SOUND AT ANCIENT SITES (Archaeoacoustics) - Gresham College, accessed April 27, 2026, </w:t>
      </w:r>
      <w:hyperlink r:id="rId33">
        <w:r w:rsidDel="00000000" w:rsidR="00000000" w:rsidRPr="00000000">
          <w:rPr>
            <w:rFonts w:ascii="Google Sans" w:cs="Google Sans" w:eastAsia="Google Sans" w:hAnsi="Google Sans"/>
            <w:color w:val="0000ee"/>
            <w:sz w:val="24"/>
            <w:szCs w:val="24"/>
            <w:u w:val="single"/>
            <w:rtl w:val="0"/>
          </w:rPr>
          <w:t xml:space="preserve">https://www.gresham.ac.uk/sites/default/files/watch-downloads/2019-01-14_TomService_SacredListening_PP-PaulDevereux.pdf</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World's Oldest Underground Temple Resonates at a Frequency ..., accessed April 27, 2026, </w:t>
      </w:r>
      <w:hyperlink r:id="rId34">
        <w:r w:rsidDel="00000000" w:rsidR="00000000" w:rsidRPr="00000000">
          <w:rPr>
            <w:rFonts w:ascii="Google Sans" w:cs="Google Sans" w:eastAsia="Google Sans" w:hAnsi="Google Sans"/>
            <w:color w:val="0000ee"/>
            <w:sz w:val="24"/>
            <w:szCs w:val="24"/>
            <w:u w:val="single"/>
            <w:rtl w:val="0"/>
          </w:rPr>
          <w:t xml:space="preserve">https://earthlymission.com/hypogeum-of-hal-saflieni-malta-worlds-oldest-underground-temple-resonates-frequency-effect-brain/</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Annie Goh (b. 1984, UK) Myths of Echo, 2021 Sound installation in three parts Courtesy of the artist Annie Goh is an artist, res - - UAL Research Online, accessed April 27, 2026, </w:t>
      </w:r>
      <w:hyperlink r:id="rId35">
        <w:r w:rsidDel="00000000" w:rsidR="00000000" w:rsidRPr="00000000">
          <w:rPr>
            <w:rFonts w:ascii="Google Sans" w:cs="Google Sans" w:eastAsia="Google Sans" w:hAnsi="Google Sans"/>
            <w:color w:val="0000ee"/>
            <w:sz w:val="24"/>
            <w:szCs w:val="24"/>
            <w:u w:val="single"/>
            <w:rtl w:val="0"/>
          </w:rPr>
          <w:t xml:space="preserve">https://ualresearchonline.arts.ac.uk/id/eprint/17881/1/Goh_Annie_Cosmic_Mothers_individual_artwork_descriptions.pdf</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 Hz Temple Resonance Extended: The Sacred Frequency Found in Ancient Chambers Worldwide by Natural Harmonics | 2940203084583 | Audiobook (Digital) | Barnes &amp; Noble®, accessed April 27, 2026, </w:t>
      </w:r>
      <w:hyperlink r:id="rId36">
        <w:r w:rsidDel="00000000" w:rsidR="00000000" w:rsidRPr="00000000">
          <w:rPr>
            <w:rFonts w:ascii="Google Sans" w:cs="Google Sans" w:eastAsia="Google Sans" w:hAnsi="Google Sans"/>
            <w:color w:val="0000ee"/>
            <w:sz w:val="24"/>
            <w:szCs w:val="24"/>
            <w:u w:val="single"/>
            <w:rtl w:val="0"/>
          </w:rPr>
          <w:t xml:space="preserve">https://www.barnesandnoble.com/w/111-hz-temple-resonance-extended-natural-harmonics/1149726339</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Ancient Site Mathematical Alignments Analysis, </w:t>
      </w:r>
      <w:hyperlink r:id="rId37">
        <w:r w:rsidDel="00000000" w:rsidR="00000000" w:rsidRPr="00000000">
          <w:rPr>
            <w:rFonts w:ascii="Google Sans" w:cs="Google Sans" w:eastAsia="Google Sans" w:hAnsi="Google Sans"/>
            <w:color w:val="0000ee"/>
            <w:sz w:val="24"/>
            <w:szCs w:val="24"/>
            <w:u w:val="single"/>
            <w:rtl w:val="0"/>
          </w:rPr>
          <w:t xml:space="preserve">https://drive.google.com/open?id=1jwSfWKiEgGWYR4JEXiynylcUS9TQm7ExZAY-CMRHrco</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2012: What is your Favorite Deep, Elegant, or Beautiful Explanation? - Edge.org, accessed April 27, 2026, </w:t>
      </w:r>
      <w:hyperlink r:id="rId38">
        <w:r w:rsidDel="00000000" w:rsidR="00000000" w:rsidRPr="00000000">
          <w:rPr>
            <w:rFonts w:ascii="Google Sans" w:cs="Google Sans" w:eastAsia="Google Sans" w:hAnsi="Google Sans"/>
            <w:color w:val="0000ee"/>
            <w:sz w:val="24"/>
            <w:szCs w:val="24"/>
            <w:u w:val="single"/>
            <w:rtl w:val="0"/>
          </w:rPr>
          <w:t xml:space="preserve">https://stage.edge.org/responses/what-is-your-favorite-deep-elegant-or-beautiful-explanation</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Open-Sourcing the Universe's Code: Helical Braiding and the Geometric Reality of SHG | by Manuel Alfaro | Mar, 2026 | Medium, accessed April 27, 2026, </w:t>
      </w:r>
      <w:hyperlink r:id="rId39">
        <w:r w:rsidDel="00000000" w:rsidR="00000000" w:rsidRPr="00000000">
          <w:rPr>
            <w:rFonts w:ascii="Google Sans" w:cs="Google Sans" w:eastAsia="Google Sans" w:hAnsi="Google Sans"/>
            <w:color w:val="0000ee"/>
            <w:sz w:val="24"/>
            <w:szCs w:val="24"/>
            <w:u w:val="single"/>
            <w:rtl w:val="0"/>
          </w:rPr>
          <w:t xml:space="preserve">https://medium.com/@m.alfaro.007/open-sourcing-the-universes-code-helical-braiding-and-the-geometric-reality-of-shg-568a584aa312</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leech lattice - Hans Konstapel Blogs, accessed April 27, 2026, </w:t>
      </w:r>
      <w:hyperlink r:id="rId40">
        <w:r w:rsidDel="00000000" w:rsidR="00000000" w:rsidRPr="00000000">
          <w:rPr>
            <w:rFonts w:ascii="Google Sans" w:cs="Google Sans" w:eastAsia="Google Sans" w:hAnsi="Google Sans"/>
            <w:color w:val="0000ee"/>
            <w:sz w:val="24"/>
            <w:szCs w:val="24"/>
            <w:u w:val="single"/>
            <w:rtl w:val="0"/>
          </w:rPr>
          <w:t xml:space="preserve">https://constable.blog/tag/leech-lattice/</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Ukrainian Mathematician Maryna Viazovska Wins Fields Medal - Quanta Magazine, accessed April 27, 2026, </w:t>
      </w:r>
      <w:hyperlink r:id="rId41">
        <w:r w:rsidDel="00000000" w:rsidR="00000000" w:rsidRPr="00000000">
          <w:rPr>
            <w:rFonts w:ascii="Google Sans" w:cs="Google Sans" w:eastAsia="Google Sans" w:hAnsi="Google Sans"/>
            <w:color w:val="0000ee"/>
            <w:sz w:val="24"/>
            <w:szCs w:val="24"/>
            <w:u w:val="single"/>
            <w:rtl w:val="0"/>
          </w:rPr>
          <w:t xml:space="preserve">https://www.quantamagazine.org/ukrainian-mathematician-maryna-viazovska-wins-fields-medal-20220705/</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Leech lattice - Wikipedia, accessed April 27, 2026, </w:t>
      </w:r>
      <w:hyperlink r:id="rId42">
        <w:r w:rsidDel="00000000" w:rsidR="00000000" w:rsidRPr="00000000">
          <w:rPr>
            <w:rFonts w:ascii="Google Sans" w:cs="Google Sans" w:eastAsia="Google Sans" w:hAnsi="Google Sans"/>
            <w:color w:val="0000ee"/>
            <w:sz w:val="24"/>
            <w:szCs w:val="24"/>
            <w:u w:val="single"/>
            <w:rtl w:val="0"/>
          </w:rPr>
          <w:t xml:space="preserve">https://en.wikipedia.org/wiki/Leech_lattice</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Leech Lattice Quantization - Emergent Mind, accessed April 27, 2026, </w:t>
      </w:r>
      <w:hyperlink r:id="rId43">
        <w:r w:rsidDel="00000000" w:rsidR="00000000" w:rsidRPr="00000000">
          <w:rPr>
            <w:rFonts w:ascii="Google Sans" w:cs="Google Sans" w:eastAsia="Google Sans" w:hAnsi="Google Sans"/>
            <w:color w:val="0000ee"/>
            <w:sz w:val="24"/>
            <w:szCs w:val="24"/>
            <w:u w:val="single"/>
            <w:rtl w:val="0"/>
          </w:rPr>
          <w:t xml:space="preserve">https://www.emergentmind.com/topics/leech-lattice-based-quantization</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Restriction enzymes use a 24 dimensional coding space to recognize 6 base long DNA sequences - PMC, accessed April 27, 2026,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https://pmc.ncbi.nlm.nih.gov/articles/PMC6822723/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nstable.blog/tag/leech-lattice/" TargetMode="External"/><Relationship Id="rId20" Type="http://schemas.openxmlformats.org/officeDocument/2006/relationships/hyperlink" Target="https://www.researchgate.net/publication/317143090_Modified_Simultaneous_Iterative_Reconstruction_Technique_for_Fast_High-Quality_CT_Reconstruction" TargetMode="External"/><Relationship Id="rId42" Type="http://schemas.openxmlformats.org/officeDocument/2006/relationships/hyperlink" Target="https://en.wikipedia.org/wiki/Leech_lattice" TargetMode="External"/><Relationship Id="rId41" Type="http://schemas.openxmlformats.org/officeDocument/2006/relationships/hyperlink" Target="https://www.quantamagazine.org/ukrainian-mathematician-maryna-viazovska-wins-fields-medal-20220705/" TargetMode="External"/><Relationship Id="rId22" Type="http://schemas.openxmlformats.org/officeDocument/2006/relationships/hyperlink" Target="https://www.the-innovation.org/article/doi/10.1016/j.xinn.2023.100539" TargetMode="External"/><Relationship Id="rId44" Type="http://schemas.openxmlformats.org/officeDocument/2006/relationships/hyperlink" Target="https://pmc.ncbi.nlm.nih.gov/articles/PMC6822723/" TargetMode="External"/><Relationship Id="rId21" Type="http://schemas.openxmlformats.org/officeDocument/2006/relationships/hyperlink" Target="https://weizmann.elsevierpure.com/ws/files/142914677/me_Jour-Strru-Bio_Correlating-cryo_AM_2023.pdf" TargetMode="External"/><Relationship Id="rId43" Type="http://schemas.openxmlformats.org/officeDocument/2006/relationships/hyperlink" Target="https://www.emergentmind.com/topics/leech-lattice-based-quantization" TargetMode="External"/><Relationship Id="rId24" Type="http://schemas.openxmlformats.org/officeDocument/2006/relationships/hyperlink" Target="https://pubs.acs.org/doi/10.1021/cr100353t" TargetMode="External"/><Relationship Id="rId23" Type="http://schemas.openxmlformats.org/officeDocument/2006/relationships/hyperlink" Target="https://www.mdpi.com/2079-9292/12/8/1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nibo.it/en/study/course-units-transferable-skills-moocs/course-unit-catalogue/course-unit/2025/517816" TargetMode="External"/><Relationship Id="rId26" Type="http://schemas.openxmlformats.org/officeDocument/2006/relationships/hyperlink" Target="https://en.wikipedia.org/wiki/ScanPyramids" TargetMode="External"/><Relationship Id="rId25" Type="http://schemas.openxmlformats.org/officeDocument/2006/relationships/hyperlink" Target="https://www.researchgate.net/publication/397845067_Investigation_of_the_North_Face_Corridor_in_the_Great_Pyramid_of_Giza_using_Electrical_Resistivity_Tomography" TargetMode="External"/><Relationship Id="rId28" Type="http://schemas.openxmlformats.org/officeDocument/2006/relationships/hyperlink" Target="https://www.daad-egypt.org/en/about-us/cosimena/our-activities/clusters/cultural-heritage-cluster/discovery-of-a-4500-years-hidden-corridor-in-the-great-pyramid-using-nondestructive-techniques/" TargetMode="External"/><Relationship Id="rId27" Type="http://schemas.openxmlformats.org/officeDocument/2006/relationships/hyperlink" Target="https://www.researchgate.net/publication/389949452_Confirmation_of_the_ScanPyramids_North_Face_Corridor_in_the_Great_Pyramid_of_Giza_using_multi-modal_image_fusion_from_three_non-destructive_testing_techniques" TargetMode="External"/><Relationship Id="rId5" Type="http://schemas.openxmlformats.org/officeDocument/2006/relationships/styles" Target="styles.xml"/><Relationship Id="rId6" Type="http://schemas.openxmlformats.org/officeDocument/2006/relationships/hyperlink" Target="https://drive.google.com/open?id=1a7U4Trsm0sD_jr6ugb88xkK8ygGkQQsuNG6lfH4qXtg" TargetMode="External"/><Relationship Id="rId29" Type="http://schemas.openxmlformats.org/officeDocument/2006/relationships/hyperlink" Target="https://newgraphperspectives.com/" TargetMode="External"/><Relationship Id="rId7" Type="http://schemas.openxmlformats.org/officeDocument/2006/relationships/hyperlink" Target="https://drive.google.com/open?id=1OzJgJWPhQKKbF9f4G7T0Nnvh1cIv6Zql8OxEd07Q0ZA" TargetMode="External"/><Relationship Id="rId8" Type="http://schemas.openxmlformats.org/officeDocument/2006/relationships/hyperlink" Target="https://pubs.aip.org/aip/jap/article/138/4/044901/3355781/The-ScIDEP-muon-radiography-project-at-the" TargetMode="External"/><Relationship Id="rId31" Type="http://schemas.openxmlformats.org/officeDocument/2006/relationships/hyperlink" Target="https://memoir.icrea.cat/scientific-highlights/sounding-the-past-pioneering-research-on-archaeoacoustics-and-past-musical-instruments/" TargetMode="External"/><Relationship Id="rId30" Type="http://schemas.openxmlformats.org/officeDocument/2006/relationships/hyperlink" Target="https://www.researchgate.net/publication/396750860_Archaeoacoustics_Research_on_Past_Musics_and_Sounds" TargetMode="External"/><Relationship Id="rId11" Type="http://schemas.openxmlformats.org/officeDocument/2006/relationships/hyperlink" Target="https://www.thehistoryblog.com/archives/4114" TargetMode="External"/><Relationship Id="rId33" Type="http://schemas.openxmlformats.org/officeDocument/2006/relationships/hyperlink" Target="https://www.gresham.ac.uk/sites/default/files/watch-downloads/2019-01-14_TomService_SacredListening_PP-PaulDevereux.pdf" TargetMode="External"/><Relationship Id="rId10" Type="http://schemas.openxmlformats.org/officeDocument/2006/relationships/hyperlink" Target="https://encyclopedia.pub/entry/43817" TargetMode="External"/><Relationship Id="rId32" Type="http://schemas.openxmlformats.org/officeDocument/2006/relationships/hyperlink" Target="https://www.researchgate.net/publication/259060366_Acoustical_resonances_of_assorted_ancient_structures" TargetMode="External"/><Relationship Id="rId13" Type="http://schemas.openxmlformats.org/officeDocument/2006/relationships/hyperlink" Target="https://medium.com/@m.alfaro.007/open-sourcing-the-universes-code-why-1d-parity-breaks-and-2d-geometry-wins-5b481feb98f7" TargetMode="External"/><Relationship Id="rId35" Type="http://schemas.openxmlformats.org/officeDocument/2006/relationships/hyperlink" Target="https://ualresearchonline.arts.ac.uk/id/eprint/17881/1/Goh_Annie_Cosmic_Mothers_individual_artwork_descriptions.pdf" TargetMode="External"/><Relationship Id="rId12" Type="http://schemas.openxmlformats.org/officeDocument/2006/relationships/hyperlink" Target="https://www.mdpi.com/2624-599X/7/4/66" TargetMode="External"/><Relationship Id="rId34" Type="http://schemas.openxmlformats.org/officeDocument/2006/relationships/hyperlink" Target="https://earthlymission.com/hypogeum-of-hal-saflieni-malta-worlds-oldest-underground-temple-resonates-frequency-effect-brain/" TargetMode="External"/><Relationship Id="rId15" Type="http://schemas.openxmlformats.org/officeDocument/2006/relationships/hyperlink" Target="https://jais.andromedapublisher.org/index.php/JAIS/article/view/470" TargetMode="External"/><Relationship Id="rId37" Type="http://schemas.openxmlformats.org/officeDocument/2006/relationships/hyperlink" Target="https://drive.google.com/open?id=1jwSfWKiEgGWYR4JEXiynylcUS9TQm7ExZAY-CMRHrco" TargetMode="External"/><Relationship Id="rId14" Type="http://schemas.openxmlformats.org/officeDocument/2006/relationships/hyperlink" Target="https://note.com/to_rai_muki/n/n018b43756467" TargetMode="External"/><Relationship Id="rId36" Type="http://schemas.openxmlformats.org/officeDocument/2006/relationships/hyperlink" Target="https://www.barnesandnoble.com/w/111-hz-temple-resonance-extended-natural-harmonics/1149726339" TargetMode="External"/><Relationship Id="rId17" Type="http://schemas.openxmlformats.org/officeDocument/2006/relationships/hyperlink" Target="https://arxiv.org/abs/2503.21959" TargetMode="External"/><Relationship Id="rId39" Type="http://schemas.openxmlformats.org/officeDocument/2006/relationships/hyperlink" Target="https://medium.com/@m.alfaro.007/open-sourcing-the-universes-code-helical-braiding-and-the-geometric-reality-of-shg-568a584aa312" TargetMode="External"/><Relationship Id="rId16" Type="http://schemas.openxmlformats.org/officeDocument/2006/relationships/hyperlink" Target="https://scitechdaily.com/archeologists-are-planning-to-scan-the-great-pyramid-of-giza-with-cosmic-rays-they-should-see-every-hidden-chamber-inside/" TargetMode="External"/><Relationship Id="rId38" Type="http://schemas.openxmlformats.org/officeDocument/2006/relationships/hyperlink" Target="https://stage.edge.org/responses/what-is-your-favorite-deep-elegant-or-beautiful-explanation" TargetMode="External"/><Relationship Id="rId19" Type="http://schemas.openxmlformats.org/officeDocument/2006/relationships/hyperlink" Target="https://indico.cern.ch/event/1033631/contributions/4536272/attachments/2353119/4014794/EGP_Muography21_v2.pdf" TargetMode="External"/><Relationship Id="rId18" Type="http://schemas.openxmlformats.org/officeDocument/2006/relationships/hyperlink" Target="https://cerncourier.com/a/cosmic-rays-for-cultural-herit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