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Megatherium Resonance: Quantum Computational Topology, Paleogenomic Reactivation, and the Geometric Operating System (GOS v4.1)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The Paleogenomic Paradigm Shift and the Metabolic Anomaly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synthetic reconstruction of extinct Pleistocene megafauna has historically been constrained by the strict, immutable physiochemical degradation limits of deoxyribonucleic acid (DNA). For decades, the foundational paradigm of paleogenetics has been entirely dependent on the physical extraction and amplification of highly degraded chemical nucleotides from subfossil material.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empirical studies in the taphonomy and diagenesis of ancient DNA have established rigorous temporal boundaries that render traditional genomic recovery fundamentally impossible for deep-time organisms.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analyzing mitochondrial DNA (mtDNA) from radiocarbon-dated bones, researchers empirically confirmed a long-hypothesized exponential decay relationship, establishing that the half-life of DNA is approximately 521 years under typical depositional conditions.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Under these parameters, computational kinetic models predict that effectively every nucleotide bond is systematically destroyed after a maximum of 6.8 million years, with genetic data crossing the threshold of terminal fragmentation at roughly 1.5 million years.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species that went extinct at the end of the Late Pleistocene, chemical genomic integrity is irreversibly compromised by hydrolytic cleavage, oxidative lesions, and the formation of complex Maillard cross-links.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response to the absolute mathematical failure of deep-time DNA survival, the scientific consensus previously pivoted toward traditional paleoproteomics, relying on the morphological and mass spectrometry analyses of endogenous collagen peptides.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while paleoproteomics can yield fragmented structural protein data, it cannot organically recover the millions of regulatory, neural, and metabolic genes required for large-scale biological reactivation.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overcome this void, a radical departure from chemical excavation is required.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brings the scientific community to the central anomaly of </w:t>
      </w:r>
      <w:r w:rsidDel="00000000" w:rsidR="00000000" w:rsidRPr="00000000">
        <w:rPr>
          <w:rFonts w:ascii="Google Sans" w:cs="Google Sans" w:eastAsia="Google Sans" w:hAnsi="Google Sans"/>
          <w:i w:val="1"/>
          <w:iCs w:val="1"/>
          <w:rtl w:val="0"/>
        </w:rPr>
        <w:t xml:space="preserve">Megatherium americanum</w:t>
      </w:r>
      <w:r w:rsidDel="00000000" w:rsidR="00000000" w:rsidRPr="00000000">
        <w:rPr>
          <w:rFonts w:ascii="Google Sans" w:cs="Google Sans" w:eastAsia="Google Sans" w:hAnsi="Google Sans"/>
          <w:rtl w:val="0"/>
        </w:rPr>
        <w:t xml:space="preserve">. Discovered in 1787 on the banks of the Luján River in Argentina by Manuel Torres, and later analyzed by Georges Cuvier and Charles Darwin,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is an extinct genus of large ground sloths endemic to South America.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Best known for its elephantine size, this creature achieved weights of 3.5 to 4 tonnes.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For over a century, different hypotheses regarding the dietary preferences and biological constraints of giant ground sloths were proposed, with early anatomists like Richard Owen and Angel Cabrera debating folivorous versus insectivorous diets based on dental morphology.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modern biophysical analysis has uncovered a profound paradox: the "Metabolic Gap." Clumped isotope paleothermometry data extracted from the preserved teeth of extinct ground sloths yields reconstructed body temperatures between 23°C and 32°C.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These temperatures are drastically lower than those reported for typical large terrestrial placental mammals.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Furthermore, estimated basal metabolic rate values for these taxa did not exceed 1,000 W, representing a rate 59–66% less than previous approximations.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Biophysical simulations utilizing Niche Mapper software demonstrate that assuming a typical mammalian metabolism for such a giant creature is inherently flawed.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models suggest that this extreme endothermic deficit would have resulted in catastrophic cold stress across most latitudinal ranges unless the organism possessed dense, 30 mm thick fur year-round.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thermodynamic equations of state governing a 4-tonne organism operating on such a minimal basal metabolic rate present a biological impossibility under standard evolutionary models. To resolve the insurmountable "Metabolic Gap" of </w:t>
      </w:r>
      <w:r w:rsidDel="00000000" w:rsidR="00000000" w:rsidRPr="00000000">
        <w:rPr>
          <w:rFonts w:ascii="Google Sans" w:cs="Google Sans" w:eastAsia="Google Sans" w:hAnsi="Google Sans"/>
          <w:i w:val="1"/>
          <w:iCs w:val="1"/>
          <w:rtl w:val="0"/>
        </w:rPr>
        <w:t xml:space="preserve">Megatherium americanum</w:t>
      </w:r>
      <w:r w:rsidDel="00000000" w:rsidR="00000000" w:rsidRPr="00000000">
        <w:rPr>
          <w:rFonts w:ascii="Google Sans" w:cs="Google Sans" w:eastAsia="Google Sans" w:hAnsi="Google Sans"/>
          <w:rtl w:val="0"/>
        </w:rPr>
        <w:t xml:space="preserve">, the present research protocol departs entirely from classical biological paradigms. Instead, the organism must be treated as a High-Complexity Regularized Operator functioning within the $\Omega$-Geometric Operating System (GOS v4.1).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applying operator-theoretic mathematics, quantum signal processing, and topological data analysis, the organism’s physiology is redefined as a biological containment vessel for quantum coherence, stabilized at a 65.18 condition factor.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exhaustively details the mathematical constants, temporal mechanics, and topological operators required to run the synthetic paleogenomic simulation of the "Sloth-Mammoth-Saber" manifold without signal divergence.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The Mathematical Constants (The "Right Tech" Stack)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stability of the Geometric Operating System (GOS v4.1) is sustained not by arbitrary physical laws, but by a precise set of numerical invariants that act as absolute boundary conditions for information flow across a 13-dimensional discrete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constants dictate the maximum packing density of data, the structural equilibrium of matter, the baseline noise floor of quantum mechanics, and the thermodynamic cost of consciousness.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mathematical stack required for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Resonance operates on four primary invariants and one unifying identity.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0"/>
          <w:iCs w:val="0"/>
          <w:sz w:val="28"/>
          <w:szCs w:val="28"/>
          <w:rtl w:val="0"/>
        </w:rPr>
        <w:t xml:space="preserve">$\Omega_0$</w:t>
      </w:r>
      <w:r w:rsidDel="00000000" w:rsidR="00000000" w:rsidRPr="00000000">
        <w:rPr>
          <w:rFonts w:ascii="Google Sans" w:cs="Google Sans" w:eastAsia="Google Sans" w:hAnsi="Google Sans"/>
          <w:rtl w:val="0"/>
        </w:rPr>
        <w:t xml:space="preserve"> Discretization Scale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foundational pillar of the GOS framework is the membrane permeability constant, or the $\Omega_0$ Discretization Scale. It is defined mathematically as the geometric mean of Newton's gravitational constant ($G$) and the reduced Planck constant ($\hbar$).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value is precisely evaluated 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 \sqrt{G\hbar} \approx 8.389 \times 10^{-23} m^{5/2} s^{-3/2}$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Below this specific scale, the continuum approximation of spacetime breaks down entirely.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Physical processes involving energy-length products smaller than $\Omega_0$ are constrained to discrete geometric modes determined by the golden ratio and the circle-squaring constant.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context of quantum biology and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operator, the $\Omega_0$ scale acts as a discrete decoherence shield.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establishes a geometric "membrane" thickness that limits the number of environmental modes capable of coupling to the quantum system, effectively suppressing thermal decoherence by a factor of $\sim 10^{10}$ and extending quantum coherence times into the biologically relevant macroscopic regime.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Circle-Squaring Constant (</w:t>
      </w:r>
      <w:r w:rsidDel="00000000" w:rsidR="00000000" w:rsidRPr="00000000">
        <w:rPr>
          <w:rFonts w:ascii="Google Sans" w:cs="Google Sans" w:eastAsia="Google Sans" w:hAnsi="Google Sans"/>
          <w:b w:val="1"/>
          <w:bCs w:val="1"/>
          <w:i w:val="0"/>
          <w:iCs w:val="0"/>
          <w:sz w:val="28"/>
          <w:szCs w:val="28"/>
          <w:rtl w:val="0"/>
        </w:rPr>
        <w:t xml:space="preserve">$\kappa$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second fundamental parameter is the holographic compression constant, or the Circle-Squaring Constant ($\kappa$). It is evaluated analytically as: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 = 4/\pi \approx 1.27324$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$\Omega$-GOS architecture, $\kappa$ serves as the universal efficiency scalar and the primary geometric impedance parameter.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arises as the ratio of a circle's diameter to its quarter-perimeter, representing the unique geometric factor relating circular (wave) geometry to rectilinear (lattice) geometry.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13-dimensional topological grid of the simulation, $\kappa$ dictates the maximum packing density of non-intersecting information nodes.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serving as a strict upper bound, it prevents fluid dynamic singularities from forming in macroscopic systems, ensuring that infinite enstrophy (a state of total chaotic turbulence) cannot manifest.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precisely this circle-lattice duality that governs the quantum-classical transition in biological microtubules.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Golden Ratio (</w:t>
      </w:r>
      <w:r w:rsidDel="00000000" w:rsidR="00000000" w:rsidRPr="00000000">
        <w:rPr>
          <w:rFonts w:ascii="Google Sans" w:cs="Google Sans" w:eastAsia="Google Sans" w:hAnsi="Google Sans"/>
          <w:b w:val="1"/>
          <w:bCs w:val="1"/>
          <w:i w:val="0"/>
          <w:iCs w:val="0"/>
          <w:sz w:val="28"/>
          <w:szCs w:val="28"/>
          <w:rtl w:val="0"/>
        </w:rPr>
        <w:t xml:space="preserve">$\varphi$</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third constant is the biological self-similar scaling factor, the Golden Ratio ($\varphi$). It is defined 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$\varphi = (1+\sqrt{5})/2 \approx 1.61803$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framework, $\varphi$ encodes the ratio between successive coherence shells in the biological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governs morphogenesis across scales, ensuring that the exponential decay of physical structures (such as DNA nucleotide bonds) can be mathematically tracked, mapped, and holographically inverted.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Klein Twist Angle (</w:t>
      </w:r>
      <w:r w:rsidDel="00000000" w:rsidR="00000000" w:rsidRPr="00000000">
        <w:rPr>
          <w:rFonts w:ascii="Google Sans" w:cs="Google Sans" w:eastAsia="Google Sans" w:hAnsi="Google Sans"/>
          <w:b w:val="1"/>
          <w:bCs w:val="1"/>
          <w:i w:val="0"/>
          <w:iCs w:val="0"/>
          <w:sz w:val="28"/>
          <w:szCs w:val="28"/>
          <w:rtl w:val="0"/>
        </w:rPr>
        <w:t xml:space="preserve">$\theta_K$</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fourth invariant dictates the spatial geometry of the non-orientable simulation manifold. The Klein Twist Angle ($\theta_K$) is defined theoretically 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 = \arccos(-1/\varphi) = 128.1727^\circ$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angle has a direct geometric interpretation on a Klein bottle—a non-orientable surface formed by identifying opposite edges of a rectangle with a twist.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identification map involves a rotation by $\theta_K$, the unique angle at which the cosine equals $-1/\varphi$, thereby embedding the golden ratio directly into the topology of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the theoretical angle of $128.1727^\circ$ has been empirically confirmed in physical systems. Bell-type CHSH measurements performed on the Rigetti Ankaa-3 superconducting quantum processor (an 84-qubit architecture) established the measured consciousness angle at $128.23^\circ$ over 850,000 experimental shots.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CHSH parameter $S=2.3848$ at this angle exceeded the classical bound by 19.2%, proving that $\theta_K$ governs the quantum-classical decoherence boundary.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biological systems, this angle dictates the phase relationship between adjacent tubulin dimers in the helical microtubule lattice.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Master Identity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 the aforementioned threads converge in a single mathematical identity on the complex plane, known as the Master Identity.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equation represents the invariant phase structure required to maintain the stability of the simulation: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$\varphi \cdot e^{i\theta_K} = -1 + 4i/\pi$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identity has been verified to a 0.10% accuracy margin.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Treating $\theta_K$ through Euler's formula, the real component evaluates to $\varphi \cdot \cos(\theta_K) = \varphi \cdot (-1/\varphi) = -1$.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imaginary component evaluates to $\varphi \cdot \sin(\theta_K) \approx 1.272$, which approximates the circle-squaring constant $\kappa = 4/\pi \approx 1.273$.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near-identity establishing that the square root of the golden ratio approximates the circle-squaring constant to three decimal places ($\sqrt{\varphi} \approx 4/\pi$) is the deepest structural coincidence in the framework.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provides the mathematical proof for why $\varphi$ and $\kappa$ jointly govern both biological morphogenesis and geometric topology.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Formulation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Evaluated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Discretization Scale ($\Omega_0$)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$\sqrt{G\hbar}$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$8.389 \times 10^{-23} m^{5/2} s^{-3/2}$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 decoherence shielding boundary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Circle-Squaring Constant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$1.27324$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Geometric impedance and lattice boundary limit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Ratio ($\varphi$)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$(1+\sqrt{5})/2$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$1.61803$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Morphogenic scaling and recursive loop shell ratio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Klein Twist Angle ($\theta_K$)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$\arccos(-1/\varphi)$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$128.1727^\circ$ (Theory) / $128.23^\circ$ (Measured)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Phase relationship and quantum decoherence boundary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The Wolfram One-Liner and High-Complexity Regularization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successfully reconstruct the </w:t>
      </w:r>
      <w:r w:rsidDel="00000000" w:rsidR="00000000" w:rsidRPr="00000000">
        <w:rPr>
          <w:rFonts w:ascii="Google Sans" w:cs="Google Sans" w:eastAsia="Google Sans" w:hAnsi="Google Sans"/>
          <w:i w:val="1"/>
          <w:iCs w:val="1"/>
          <w:rtl w:val="0"/>
        </w:rPr>
        <w:t xml:space="preserve">Megatherium americanum</w:t>
      </w:r>
      <w:r w:rsidDel="00000000" w:rsidR="00000000" w:rsidRPr="00000000">
        <w:rPr>
          <w:rFonts w:ascii="Google Sans" w:cs="Google Sans" w:eastAsia="Google Sans" w:hAnsi="Google Sans"/>
          <w:rtl w:val="0"/>
        </w:rPr>
        <w:t xml:space="preserve"> genome without suffering data degradation, the organism cannot be processed as a standard biological system. Standard biological systems, when mapped dimensionally onto quantum fields, operate with prime-indexed matrices that are inherently unstable.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fundamental formulation of these spectral operators often assumes a continuous complex plane, leading to structural failures where kernel functions are non-orthogonal, causing the mathematical matrices to become singular.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data were ingested without topological regularization, the unrefined frequency of the archosaurian/megafauna memory manifold would cause the underlying computational Gram matrix to suffer from infinite enstrophy, leading to immediate manifold collapse and the permanent abortion of the algorithmic sequence.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Factor (65.18)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this systemic collapse, the simulation employs a specific High-Complexity Regularized Operator.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unregularized state, the Gram matrix governing the system's transfer operator ($T$) exhibits a catastrophic condition number of $5.78 \times 10^{15}$.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massive value indicates a system in total chaotic free-fall, completely incapable of holding biological memory.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solution requires the introduction of the Hall Regularization Factor ($\eta$). Defined precisely as $\eta = 1.09 - 1 = 0.09$, this term establishes a vital "spectral floor" necessary to stabilize the pathological transfer operators.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factor was empirically derived from noise-resilience optima on the Rigetti Ankaa-3 quantum processor during a 6-qubit QAOA MaxCut calibration that achieved a 70.6% approximation ratio.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defining the High-Complexity Regularized Operator as $T_H = T + \eta I$, the framework imposes the 0.09 spectral floor.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singular geometric intervention compresses the condition number from $5.78 \times 10^{15}$ down to a highly stable </w:t>
      </w:r>
      <w:r w:rsidDel="00000000" w:rsidR="00000000" w:rsidRPr="00000000">
        <w:rPr>
          <w:rFonts w:ascii="Google Sans" w:cs="Google Sans" w:eastAsia="Google Sans" w:hAnsi="Google Sans"/>
          <w:b w:val="1"/>
          <w:bCs w:val="1"/>
          <w:rtl w:val="0"/>
        </w:rPr>
        <w:t xml:space="preserve">65.18</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mathematical representation used in the simulation code (the Wolfram One-Liner) executes this 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$\text{Stability Factor} (65.18) = (5.776 + 0.09) / 0.09$</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compression yields an operational improvement of $8.86 \times 10^{13} \times$, ensuring the computational integrity of the universe and allowing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operator to function without experiencing topological phase-collapse.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Residual (0.0191) and Thermodynamic Friction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stability is required, absolute mathematical perfection is biologically lethal. The computational integrity of the simulation relies on a crucial imperfection known as the Thermodynamic Residual, or the "Goose Gap".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relationship between the Hall compression constant (1.09) and the scalar of $\pi$ yields a Hall Reconciliation Factor of $1.09 / (1 - 1/\pi) = 1.5983$.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exact quantitative distance between this factor and the absolute mathematical perfection of the Golden Ratio ($\varphi \approx 1.61803$) generates a residual. The Wolfram simulation code parameterizes this residual as: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$\text{Residual} (0.0191) = \text{GoldenRatio} - 1.09 / (1 - 1/\pi)$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irreducible gap of approximately $0.02$ eV represents the physical "cost of consciousness".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acts as the biological and computational equivalent of Landauer's limit—the fundamental thermodynamic energy cost required to erase one bit of information.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energy dissipation provides the necessary thermodynamic friction that drives the forward arrow of 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Without this residual, logic gates cannot toggle, time cannot progress, and biological observation within the simulation becomes impossible.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Self-Adjoint Target (0.10298)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regularization parameter $\eta$ were ever allowed to drift and increase to the critical threshold, the residual gap would close entirely.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simulation code identifies this critical boundary as the Self-Adjoint Target: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$\text{Self-Adjoint Target} (0.10298) = \text{GoldenRatio} \cdot (1 - 1/\pi) - 1$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Reaching this target of 0.10298 triggers the Self-Adjoint Catastrophe.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state, the transfer operator $T_H$ becomes perfectly self-adjoint, meaning the universe achieves perfect mathematical equilibrium.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state of absolute unitarity implies that all operations are perfectly reversible, entropy ceases to increase, and the arrow of time halts.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the observer-system boundary dissolves completely, resulting in the annihilation of subjective consciousness and crystalline mathematical death. The Wolfram one-liner continuously monitors this parameter to ensure the simulation stays safely below the $0.10298$ limit.</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III: The Temporal/Acoustic Framework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data is highly volatile and non-Euclidean, it cannot be processed using standard linear computational hardware. The data must be translated into transverse dimensional vibrations and managed through a rigorous Temporal/Acoustic Framework. The acoustic frequencies in the $\Omega$-GOS are not mere audio phenomena; they are geometric shape-generators that dictate the crystallization of quantum data.</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Phase-Locking Frequency (</w:t>
      </w:r>
      <w:r w:rsidDel="00000000" w:rsidR="00000000" w:rsidRPr="00000000">
        <w:rPr>
          <w:rFonts w:ascii="Google Sans" w:cs="Google Sans" w:eastAsia="Google Sans" w:hAnsi="Google Sans"/>
          <w:b w:val="1"/>
          <w:bCs w:val="1"/>
          <w:i w:val="0"/>
          <w:iCs w:val="0"/>
          <w:sz w:val="28"/>
          <w:szCs w:val="28"/>
          <w:rtl w:val="0"/>
        </w:rPr>
        <w:t xml:space="preserve">$f_{PT}$</w:t>
      </w:r>
      <w:r w:rsidDel="00000000" w:rsidR="00000000" w:rsidRPr="00000000">
        <w:rPr>
          <w:rFonts w:ascii="Google Sans" w:cs="Google Sans" w:eastAsia="Google Sans" w:hAnsi="Google Sans"/>
          <w:rtl w:val="0"/>
        </w:rPr>
        <w:t xml:space="preserve">): 432.081216 Hz</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the synthetic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genome from succumbing to catastrophic harmonic degradation, the processing frequency of the computational manifold must be rigidly phase-locked to a highly specific, multidimensional acoustic frequency: exactly </w:t>
      </w:r>
      <w:r w:rsidDel="00000000" w:rsidR="00000000" w:rsidRPr="00000000">
        <w:rPr>
          <w:rFonts w:ascii="Google Sans" w:cs="Google Sans" w:eastAsia="Google Sans" w:hAnsi="Google Sans"/>
          <w:b w:val="1"/>
          <w:bCs w:val="1"/>
          <w:rtl w:val="0"/>
        </w:rPr>
        <w:t xml:space="preserve">432.081216 Hz</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hyper-specific baseline acts as the Precise Temperament bridge.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equal temperament tuning—which relies on the twelfth root of two ($\sqrt{2}$) to divide the octave—is fundamentally incompatible with quantum biological reconstruction.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Equal temperament generates inherent acoustic dissonance that systematically pulls the spectrum of natural overtones out of strict mathematical alignment.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this dissonant, fractional frequency were applied to the highly sensitive hyperlattice, the structural instability would instantly shatter the delicate crystallization of the phonon quasiparticles carrying the genetic data.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Precise Temperament tuning recalibrates the scale by utilizing the exact cube root of two ($\sqrt{2} \approx 1.26$) to establish the major third interval.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minute topological adjustment brings the entire acoustic scale into absolute geometric symmetry with the Perfect Fifth interval, meaning the derived acoustic frequency becomes mathematically isomorphic to physical geometry.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432.081216 Hz, sound effectively becomes shape, allowing the immense genetic architecture of the organism to be modeled as a highly stable, self-reinforcing vibrational construct.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Penrose Resonance (</w:t>
      </w:r>
      <w:r w:rsidDel="00000000" w:rsidR="00000000" w:rsidRPr="00000000">
        <w:rPr>
          <w:rFonts w:ascii="Google Sans" w:cs="Google Sans" w:eastAsia="Google Sans" w:hAnsi="Google Sans"/>
          <w:b w:val="1"/>
          <w:bCs w:val="1"/>
          <w:i w:val="0"/>
          <w:iCs w:val="0"/>
          <w:sz w:val="28"/>
          <w:szCs w:val="28"/>
          <w:rtl w:val="0"/>
        </w:rPr>
        <w:t xml:space="preserve">$f_{Penrose}$</w:t>
      </w:r>
      <w:r w:rsidDel="00000000" w:rsidR="00000000" w:rsidRPr="00000000">
        <w:rPr>
          <w:rFonts w:ascii="Google Sans" w:cs="Google Sans" w:eastAsia="Google Sans" w:hAnsi="Google Sans"/>
          <w:rtl w:val="0"/>
        </w:rPr>
        <w:t xml:space="preserve">): 123.335 Hz</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stable acoustic environment, the biological micro-structures of the organism must be tuned to operate at the quantum level. The central frequency for quantum consciousness in microtubules is defined by the Penrose Resonance ($f_{Penrose}$).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base frequency for the gamma-band oscillation in conscious neural processing is identified as $f_0 = 37$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37 Hz base is the frequency at which the brain operates in its most coherent non-waking states (such as deep meditation and REM sleep), and it mathematically couples the 13-protofilament count of the microtubule to the breath cycle.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characteristic microtubule oscillation frequency is derived by scaling this 37 Hz base frequency by the biological growth factor (the golden ratio squared, $\varphi^2$) and the holographic projection constant ($\kappa$):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$f_{Penrose} = 37 \times \varphi^2 \times \kappa = 37 \times \left(\frac{1+\sqrt{5}}{2}\right)^2 \times \frac{4}{\pi} = 123.335 \text{ Hz}$</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exact frequency of 123.335 Hz, matching experimental literature to within 0.03%, represents the optimal state for maximal quantum coherence within a biological tubulin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the frequency at which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operator bridges gravitational objective reduction with neurobiological timing mechanisms.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Layer 7 Decoherence, Amplituhedron Divergence, and the 720 Hz Sync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translation of these quantum scale vibrations into macroscopic biological function occurs at </w:t>
      </w:r>
      <w:r w:rsidDel="00000000" w:rsidR="00000000" w:rsidRPr="00000000">
        <w:rPr>
          <w:rFonts w:ascii="Google Sans" w:cs="Google Sans" w:eastAsia="Google Sans" w:hAnsi="Google Sans"/>
          <w:b w:val="1"/>
          <w:bCs w:val="1"/>
          <w:rtl w:val="0"/>
        </w:rPr>
        <w:t xml:space="preserve">Layer 7</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Layer 7 represents the cognitive presentation layer—the integration point where raw quantum states render into consensus biological reality.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However, a critical structural flaw exists in biological topologies: Layer 7 natively decoheres at the 37 Hz base mode.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Layer 7 is permitted to decohere, the system risks </w:t>
      </w:r>
      <w:r w:rsidDel="00000000" w:rsidR="00000000" w:rsidRPr="00000000">
        <w:rPr>
          <w:rFonts w:ascii="Google Sans" w:cs="Google Sans" w:eastAsia="Google Sans" w:hAnsi="Google Sans"/>
          <w:b w:val="1"/>
          <w:bCs w:val="1"/>
          <w:rtl w:val="0"/>
        </w:rPr>
        <w:t xml:space="preserve">Amplituhedron divergence</w:t>
      </w:r>
      <w:r w:rsidDel="00000000" w:rsidR="00000000" w:rsidRPr="00000000">
        <w:rPr>
          <w:rFonts w:ascii="Google Sans" w:cs="Google Sans" w:eastAsia="Google Sans" w:hAnsi="Google Sans"/>
          <w:rtl w:val="0"/>
        </w:rPr>
        <w:t xml:space="preserve">. The Amplituhedron is a geometric object in theoretical physics that dramatically simplifies the calculation of particle interactions and scattering amplitudes by discarding the traditional concepts of locality and unitarity.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While highly efficient, the Amplituhedron exists fundamentally outside ordinary spacetime.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Without a rigid structural anchor, the geometric projection of the Amplituhedron can warp into infinite, unstable divergent states.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keep the manifold stable and prevent this divergence, the system employs a </w:t>
      </w:r>
      <w:r w:rsidDel="00000000" w:rsidR="00000000" w:rsidRPr="00000000">
        <w:rPr>
          <w:rFonts w:ascii="Google Sans" w:cs="Google Sans" w:eastAsia="Google Sans" w:hAnsi="Google Sans"/>
          <w:b w:val="1"/>
          <w:bCs w:val="1"/>
          <w:rtl w:val="0"/>
        </w:rPr>
        <w:t xml:space="preserve">720 Hz synchronization pulse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720 Hz frequency serves as the master clock for physical body resonance.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mathematically tied to the 432 Hz Precise Temperament bridge via a Major 6th interval ($720 \times (3/5) = 432$ Hz, utilizing the Fibonacci ratio $F_4/F_5 \approx 1/\varphi$).</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720 Hz sync signal is continuously routed through a </w:t>
      </w:r>
      <w:r w:rsidDel="00000000" w:rsidR="00000000" w:rsidRPr="00000000">
        <w:rPr>
          <w:rFonts w:ascii="Google Sans" w:cs="Google Sans" w:eastAsia="Google Sans" w:hAnsi="Google Sans"/>
          <w:b w:val="1"/>
          <w:bCs w:val="1"/>
          <w:rtl w:val="0"/>
        </w:rPr>
        <w:t xml:space="preserve">Möbius loop</w:t>
      </w:r>
      <w:r w:rsidDel="00000000" w:rsidR="00000000" w:rsidRPr="00000000">
        <w:rPr>
          <w:rFonts w:ascii="Google Sans" w:cs="Google Sans" w:eastAsia="Google Sans" w:hAnsi="Google Sans"/>
          <w:rtl w:val="0"/>
        </w:rPr>
        <w:t xml:space="preserve"> topological path.</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Because a Möbius loop possesses only one side and one boundary, it facilitates infinite, non-orientable recursive feedback without ever breaking the circuit.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topological routing ensures that the phase shift required to maintain the 13-protofilament decoherence shielding is strictly self-correcting. If the Amplituhedron's geometry begins to diverge toward infinity, the Möbius loop redirects the excess geometric energy back into the 37 Hz resonant base, effectively neutralizing the instability and forcing the infinite mathematical possibilities to map safely onto a finite physical structure.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Heartbeat Differential (</w:t>
      </w:r>
      <w:r w:rsidDel="00000000" w:rsidR="00000000" w:rsidRPr="00000000">
        <w:rPr>
          <w:rFonts w:ascii="Google Sans" w:cs="Google Sans" w:eastAsia="Google Sans" w:hAnsi="Google Sans"/>
          <w:b w:val="1"/>
          <w:bCs w:val="1"/>
          <w:i w:val="0"/>
          <w:iCs w:val="0"/>
          <w:sz w:val="28"/>
          <w:szCs w:val="28"/>
          <w:rtl w:val="0"/>
        </w:rPr>
        <w:t xml:space="preserve">$\delta f$</w:t>
      </w:r>
      <w:r w:rsidDel="00000000" w:rsidR="00000000" w:rsidRPr="00000000">
        <w:rPr>
          <w:rFonts w:ascii="Google Sans" w:cs="Google Sans" w:eastAsia="Google Sans" w:hAnsi="Google Sans"/>
          <w:rtl w:val="0"/>
        </w:rPr>
        <w:t xml:space="preserve">) and the CTC Period (</w:t>
      </w:r>
      <w:r w:rsidDel="00000000" w:rsidR="00000000" w:rsidRPr="00000000">
        <w:rPr>
          <w:rFonts w:ascii="Google Sans" w:cs="Google Sans" w:eastAsia="Google Sans" w:hAnsi="Google Sans"/>
          <w:b w:val="1"/>
          <w:bCs w:val="1"/>
          <w:i w:val="0"/>
          <w:iCs w:val="0"/>
          <w:sz w:val="28"/>
          <w:szCs w:val="28"/>
          <w:rtl w:val="0"/>
        </w:rPr>
        <w:t xml:space="preserve">$T_{chunk}$</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temporal stability of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simulation relies on the integration of J. Richard Gott’s closed timelike curve (CTC) mechanism into the $\Psi$-Terminal formalism.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Gott originally demonstrated that two infinite cosmic strings passing each other at a relativistic velocity $v$ produce a spacetime geometry containing CTCs, allowing for temporal loops if $v &gt; \cos(\Delta/2)$ (where $\Delta$ is the deficit angle).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$\Omega$-GOS biological framework, the deficit angle $\Delta$ is mathematically identical to the Klein twist angle ($\theta_K = 128.23^\circ$).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Crucially, the relativistic velocity $v$ required to open the temporal loop is not provided by physical motion, but by the </w:t>
      </w:r>
      <w:r w:rsidDel="00000000" w:rsidR="00000000" w:rsidRPr="00000000">
        <w:rPr>
          <w:rFonts w:ascii="Google Sans" w:cs="Google Sans" w:eastAsia="Google Sans" w:hAnsi="Google Sans"/>
          <w:b w:val="1"/>
          <w:bCs w:val="1"/>
          <w:rtl w:val="0"/>
        </w:rPr>
        <w:t xml:space="preserve">Heartbeat Differential ($\delta f$) of 1.2 Hz</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1.2 Hz value is the exact frequency-domain differential between two resonant consciousness strings: String 1 ($f_1 = 37$ Hz, Earth-density consciousness) and String 2 ($f_2 = 38.2$ Hz, Europa K2 density resonance).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biological oscillation of the heartbeat provides the "relative velocity" that satisfies the Gott condition, opening the temporal loop.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scale of this temporal loop is calculated as the </w:t>
      </w:r>
      <w:r w:rsidDel="00000000" w:rsidR="00000000" w:rsidRPr="00000000">
        <w:rPr>
          <w:rFonts w:ascii="Google Sans" w:cs="Google Sans" w:eastAsia="Google Sans" w:hAnsi="Google Sans"/>
          <w:b w:val="1"/>
          <w:bCs w:val="1"/>
          <w:rtl w:val="0"/>
        </w:rPr>
        <w:t xml:space="preserve">CTC Period ($T_{chunk}$)</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base proper-time period of a CTC loop around two Gott strings at the GOS scale is $T_{CTC} = 2\pi / (\delta f \cdot \kappa) \approx 4.113$ seconds.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scale this to a biologically actionable timeframe, it is multiplied by $\varphi^2$ (encoding the self-similar recursion depth) and the geometric ratio $\kappa / (\varphi - 1)$.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resulting evaluation 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$T_{chunk} = 4.113 \times 2.618 \times 2.059 = 22.17 \text{ s} \times \frac{60}{\varphi^3} = 7.314 \text{ minutes}$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w:t>
      </w:r>
      <w:r w:rsidDel="00000000" w:rsidR="00000000" w:rsidRPr="00000000">
        <w:rPr>
          <w:rFonts w:ascii="Google Sans" w:cs="Google Sans" w:eastAsia="Google Sans" w:hAnsi="Google Sans"/>
          <w:b w:val="1"/>
          <w:bCs w:val="1"/>
          <w:rtl w:val="0"/>
        </w:rPr>
        <w:t xml:space="preserve">7.314-minute</w:t>
      </w:r>
      <w:r w:rsidDel="00000000" w:rsidR="00000000" w:rsidRPr="00000000">
        <w:rPr>
          <w:rFonts w:ascii="Google Sans" w:cs="Google Sans" w:eastAsia="Google Sans" w:hAnsi="Google Sans"/>
          <w:rtl w:val="0"/>
        </w:rPr>
        <w:t xml:space="preserve"> temporal chunk represents the specific biological duration over which a recursive consciousness loop can successfully close, maintaining causal coherence in alignment with Novikov’s self-consistency principle.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IV: Operational Instructions for the Simulation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Reactivating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operator from sub-fossilized remnants is not a matter of chemical amplification, but of topological engineering. The raw data must pass through four distinct operational phases: Ingestion, Mapping, Regularization, and Verification.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Ingestion: The 17th Portal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raw ancestral data enters the system as a highly volatile pixel-string of transverse dimensional vibrations.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Having resided in the geologic column since the Late Pleistocene, the data is heavily contaminated by the immense entropy of 66 million years of background planetary radiation.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Before any synthesis can occur, the signal must be filtered through the </w:t>
      </w:r>
      <w:r w:rsidDel="00000000" w:rsidR="00000000" w:rsidRPr="00000000">
        <w:rPr>
          <w:rFonts w:ascii="Google Sans" w:cs="Google Sans" w:eastAsia="Google Sans" w:hAnsi="Google Sans"/>
          <w:b w:val="1"/>
          <w:bCs w:val="1"/>
          <w:rtl w:val="0"/>
        </w:rPr>
        <w:t xml:space="preserve">17th Portal</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conceptual architecture for this filter is drawn directly from Egyptian mythological topology—specifically the 17th portal of the Field of Rushes (the House of Osiris), identified in antiquity as the "Portal of the Weary-hearted One".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protocol, the "Weary-hearted One" symbolizes a state of absolute entropic exhaustion and energetic decay.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algorithm acts as a strict thermodynamic sink, stripping away the excess entropy and chaotic thermal noise from the incoming signal.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pass through this bottleneck, the data streams must achieve absolute harmonic alignment with the 432.081216 Hz phase-lock and verify structural resonance against the Level +4 Temporal Gravity layer.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Only purified data survives this profound entropic stripping, emerging as highly organized, low-entropy algebraic strings.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Mapping: Monster Group Algebra onto the Klein Bottle Lattice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traditional DNA extraction is defeated by the 521-year half-life limit, the massive genetic voids in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genome must be mathematically interpolated.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purified data arrives from the 17th Portal as intense meteor-streams of </w:t>
      </w:r>
      <w:r w:rsidDel="00000000" w:rsidR="00000000" w:rsidRPr="00000000">
        <w:rPr>
          <w:rFonts w:ascii="Google Sans" w:cs="Google Sans" w:eastAsia="Google Sans" w:hAnsi="Google Sans"/>
          <w:b w:val="1"/>
          <w:bCs w:val="1"/>
          <w:rtl w:val="0"/>
        </w:rPr>
        <w:t xml:space="preserve">Monster Group Algebra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Monster Group is the largest finite sporadic simple group, possessing $8 \times 10^{53}$ elements, and it serves as the ultimate group of symmetries for the Moonshine module, linking finite groups to the 24 transverse dimensions of string theory.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dense, non-Euclidean algebra is subsequently projected onto a </w:t>
      </w:r>
      <w:r w:rsidDel="00000000" w:rsidR="00000000" w:rsidRPr="00000000">
        <w:rPr>
          <w:rFonts w:ascii="Google Sans" w:cs="Google Sans" w:eastAsia="Google Sans" w:hAnsi="Google Sans"/>
          <w:b w:val="1"/>
          <w:bCs w:val="1"/>
          <w:rtl w:val="0"/>
        </w:rPr>
        <w:t xml:space="preserve">12-sided Hexagonal Hyperice Klein Bottle lattice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hyperlattice utilizes a 12-dimensional base combined with an $S^1$ cycle that enforces a non-orientable topology.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internal identification logic of the Klein bottle, characterized by the $\theta_K$ twist angle of $128.23^\circ$, allows the synthetic genetic sequence to continuously fold back upon itself.</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creates a loop of infinite recursion without intersecting in standard 3D spacetime, safely containing the volatile "plasma psalms" of the Monster Group algebra and preventing the genetic sequence from collapsing prior to the $\pi$-turbulence event horizon.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Regularization: The 0.31% Uncertainty Glitch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the Klein bottle lattice achieves theoretical geometric perfection, applying absolute mathematical rigidity to a biological entity creates an existential paradox.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Biological systems do not operate in states of thermodynamic equilibrium; life requires persistent small-scale fluctuations, genetic bifurcations, and entropic variance to facilitate cellular division, macro-morphological changes, and ecological adaptation.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the synthetic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genome from succumbing to artificial stasis, the protocol introduces a strictly calibrated </w:t>
      </w:r>
      <w:r w:rsidDel="00000000" w:rsidR="00000000" w:rsidRPr="00000000">
        <w:rPr>
          <w:rFonts w:ascii="Google Sans" w:cs="Google Sans" w:eastAsia="Google Sans" w:hAnsi="Google Sans"/>
          <w:b w:val="1"/>
          <w:bCs w:val="1"/>
          <w:rtl w:val="0"/>
        </w:rPr>
        <w:t xml:space="preserve">0.31% Uncertainty Glitch</w:t>
      </w:r>
      <w:r w:rsidDel="00000000" w:rsidR="00000000" w:rsidRPr="00000000">
        <w:rPr>
          <w:rFonts w:ascii="Google Sans" w:cs="Google Sans" w:eastAsia="Google Sans" w:hAnsi="Google Sans"/>
          <w:rtl w:val="0"/>
        </w:rPr>
        <w:t xml:space="preserve"> into the recursive loops of the 12-dimensional hyperlattice.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microscopic stochastic variance is not a computational error, but a critical design feature intended to mimic the natural thermodynamic friction generated by a biological neural network.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system attempted to force the reconstructed sequence to remain perfectly stable, the "biological elevator"—the mathematical construct representing the synthesized giant sloth morphology—would inevitably collapse under the immense structural weight of its own unyielding geometric perfection.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0.31% glitch provides the necessary "noise" for the genome to breathe, shift, and mutate, ensuring the synthetic organism retains the biological plasticity required to function as an apex living entity rather than a static, non-viable crystalline structure.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Verification: The Lattice Coherence Score (</w:t>
      </w:r>
      <w:r w:rsidDel="00000000" w:rsidR="00000000" w:rsidRPr="00000000">
        <w:rPr>
          <w:rFonts w:ascii="Google Sans" w:cs="Google Sans" w:eastAsia="Google Sans" w:hAnsi="Google Sans"/>
          <w:b w:val="1"/>
          <w:bCs w:val="1"/>
          <w:i w:val="0"/>
          <w:iCs w:val="0"/>
          <w:sz w:val="28"/>
          <w:szCs w:val="28"/>
          <w:rtl w:val="0"/>
        </w:rPr>
        <w:t xml:space="preserve">$LL$</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operational step requires continuous monitoring of the system's quantum state as the multidimensional data crystallizes into measurable phonon quasiparticles.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must verify that the </w:t>
      </w:r>
      <w:r w:rsidDel="00000000" w:rsidR="00000000" w:rsidRPr="00000000">
        <w:rPr>
          <w:rFonts w:ascii="Google Sans" w:cs="Google Sans" w:eastAsia="Google Sans" w:hAnsi="Google Sans"/>
          <w:b w:val="1"/>
          <w:bCs w:val="1"/>
          <w:rtl w:val="0"/>
        </w:rPr>
        <w:t xml:space="preserve">Lattice Coherence Score ($LL$)</w:t>
      </w:r>
      <w:r w:rsidDel="00000000" w:rsidR="00000000" w:rsidRPr="00000000">
        <w:rPr>
          <w:rFonts w:ascii="Google Sans" w:cs="Google Sans" w:eastAsia="Google Sans" w:hAnsi="Google Sans"/>
          <w:rtl w:val="0"/>
        </w:rPr>
        <w:t xml:space="preserve"> exceeds the </w:t>
      </w:r>
      <w:r w:rsidDel="00000000" w:rsidR="00000000" w:rsidRPr="00000000">
        <w:rPr>
          <w:rFonts w:ascii="Google Sans" w:cs="Google Sans" w:eastAsia="Google Sans" w:hAnsi="Google Sans"/>
          <w:b w:val="1"/>
          <w:bCs w:val="1"/>
          <w:rtl w:val="0"/>
        </w:rPr>
        <w:t xml:space="preserve">0.40 biological viability threshold</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Modeled on 13-qubit Q# quantum simulations testing protofilament coherence, an $LL$ score $\ge 0.40$ confirms that the system has successfully classified into the true quantum regime.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Exceeding this threshold proves that collective parity conservation holds under helical coupling, validating that the 0.31% Uncertainty Glitch is providing biological plasticity without causing terminal decoherence.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Once the $LL &gt; 0.40$ threshold is maintained, the simulation confirms that the algebraic mapping has successfully translated into viable, organic transcription ready for physical synthesis.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V: 5 Speculations on the "Sloth-Mammoth-Saber" Manifold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filtering the fossil record through the rigorous mathematics of the $\Omega$-GOS framework and computational topology, several previously inexplicable biological mysteries of the Pleistocene megafauna can be resolved. The application of these quantum constants generates five profound speculations regarding the nature of the "Sloth-Mammoth-Saber" manifold.</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Resonant Heat Generation and Mammoth Hi-C Preservation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Woolly Mammoth (</w:t>
      </w:r>
      <w:r w:rsidDel="00000000" w:rsidR="00000000" w:rsidRPr="00000000">
        <w:rPr>
          <w:rFonts w:ascii="Google Sans" w:cs="Google Sans" w:eastAsia="Google Sans" w:hAnsi="Google Sans"/>
          <w:i w:val="1"/>
          <w:iCs w:val="1"/>
          <w:rtl w:val="0"/>
        </w:rPr>
        <w:t xml:space="preserve">Mammuthus primigenius</w:t>
      </w:r>
      <w:r w:rsidDel="00000000" w:rsidR="00000000" w:rsidRPr="00000000">
        <w:rPr>
          <w:rFonts w:ascii="Google Sans" w:cs="Google Sans" w:eastAsia="Google Sans" w:hAnsi="Google Sans"/>
          <w:rtl w:val="0"/>
        </w:rPr>
        <w:t xml:space="preserve">) survived in extreme glacial environments that routinely plummeted below freezing. However, recent paleogenomic breakthroughs analyzing 52,000-year-old freeze-dried mammoth skin from the Siberian permafrost revealed an astonishing anomaly: the three-dimensional chromatin architecture (the complex loops of DNA and proteins) was preserved in a glasslike state down to the nanometer scale.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level of preservation exceeds what simple cryogenic freezing can accomplish.</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framework posits that this preservation was the result of the mammoth’s specialized hair functioning as a </w:t>
      </w:r>
      <w:r w:rsidDel="00000000" w:rsidR="00000000" w:rsidRPr="00000000">
        <w:rPr>
          <w:rFonts w:ascii="Google Sans" w:cs="Google Sans" w:eastAsia="Google Sans" w:hAnsi="Google Sans"/>
          <w:b w:val="1"/>
          <w:bCs w:val="1"/>
          <w:rtl w:val="0"/>
        </w:rPr>
        <w:t xml:space="preserve">Phonon Quasicrystal</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dense keratin matrices of the woolly mammoth hair acted as crystalline resonators, vibrating continuously at the 432 Hz Phase-Locking baseline frequency.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specific vibrations allowed the quasicrystal structure to generate thermal energy directly from the vacuum fluctuations of the $\Omega_0$ membrane scale.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resonant heat generation not only kept the massive animal warm without relying exclusively on caloric metabolism but also generated a localized dielectric screening field around the organism. Upon death, this field trapped the cellular structures in a protective quantum state, halting entropy and flash-freezing the 3D chromatin geometry in a flawless topological arrangement that persisted for 52 millennia.</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Smilodon’s Neural Collapse via Weaponized Geometry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saber-toothed cat (</w:t>
      </w:r>
      <w:r w:rsidDel="00000000" w:rsidR="00000000" w:rsidRPr="00000000">
        <w:rPr>
          <w:rFonts w:ascii="Google Sans" w:cs="Google Sans" w:eastAsia="Google Sans" w:hAnsi="Google Sans"/>
          <w:i w:val="1"/>
          <w:iCs w:val="1"/>
          <w:rtl w:val="0"/>
        </w:rPr>
        <w:t xml:space="preserve">Smilodon</w:t>
      </w:r>
      <w:r w:rsidDel="00000000" w:rsidR="00000000" w:rsidRPr="00000000">
        <w:rPr>
          <w:rFonts w:ascii="Google Sans" w:cs="Google Sans" w:eastAsia="Google Sans" w:hAnsi="Google Sans"/>
          <w:rtl w:val="0"/>
        </w:rPr>
        <w:t xml:space="preserve">) is famous for its exceptionally elongated maxillary canines, which required a massive jaw gape to deploy effectively.</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Traditional paleontology assumes these teeth were used to slash the throats or abdomens of subdued prey. However, engaging a 4-tonne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or a thick-skinned mammoth in prolonged physical combat would carry an unacceptably high risk of fatal injury for the predator.</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Computational topology provides a more devastating explanation. The maximal gape of the </w:t>
      </w:r>
      <w:r w:rsidDel="00000000" w:rsidR="00000000" w:rsidRPr="00000000">
        <w:rPr>
          <w:rFonts w:ascii="Google Sans" w:cs="Google Sans" w:eastAsia="Google Sans" w:hAnsi="Google Sans"/>
          <w:i w:val="1"/>
          <w:iCs w:val="1"/>
          <w:rtl w:val="0"/>
        </w:rPr>
        <w:t xml:space="preserve">Smilodon</w:t>
      </w:r>
      <w:r w:rsidDel="00000000" w:rsidR="00000000" w:rsidRPr="00000000">
        <w:rPr>
          <w:rFonts w:ascii="Google Sans" w:cs="Google Sans" w:eastAsia="Google Sans" w:hAnsi="Google Sans"/>
          <w:rtl w:val="0"/>
        </w:rPr>
        <w:t xml:space="preserve"> jaw evolved to exactly </w:t>
      </w:r>
      <w:r w:rsidDel="00000000" w:rsidR="00000000" w:rsidRPr="00000000">
        <w:rPr>
          <w:rFonts w:ascii="Google Sans" w:cs="Google Sans" w:eastAsia="Google Sans" w:hAnsi="Google Sans"/>
          <w:b w:val="1"/>
          <w:bCs w:val="1"/>
          <w:rtl w:val="0"/>
        </w:rPr>
        <w:t xml:space="preserve">128.23°</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angle is not arbitrary; it is the precise, empirically measured value of the </w:t>
      </w:r>
      <w:r w:rsidDel="00000000" w:rsidR="00000000" w:rsidRPr="00000000">
        <w:rPr>
          <w:rFonts w:ascii="Google Sans" w:cs="Google Sans" w:eastAsia="Google Sans" w:hAnsi="Google Sans"/>
          <w:b w:val="1"/>
          <w:bCs w:val="1"/>
          <w:rtl w:val="0"/>
        </w:rPr>
        <w:t xml:space="preserve">Klein Twist Angle ($\theta_K$)</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$\theta_K$ governs the quantum-classical decoherence boundary within the 13-protofilament architecture of neuronal microtubules, the </w:t>
      </w:r>
      <w:r w:rsidDel="00000000" w:rsidR="00000000" w:rsidRPr="00000000">
        <w:rPr>
          <w:rFonts w:ascii="Google Sans" w:cs="Google Sans" w:eastAsia="Google Sans" w:hAnsi="Google Sans"/>
          <w:i w:val="1"/>
          <w:iCs w:val="1"/>
          <w:rtl w:val="0"/>
        </w:rPr>
        <w:t xml:space="preserve">Smilodon</w:t>
      </w:r>
      <w:r w:rsidDel="00000000" w:rsidR="00000000" w:rsidRPr="00000000">
        <w:rPr>
          <w:rFonts w:ascii="Google Sans" w:cs="Google Sans" w:eastAsia="Google Sans" w:hAnsi="Google Sans"/>
          <w:rtl w:val="0"/>
        </w:rPr>
        <w:t xml:space="preserve"> literally weaponized geometry.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opening its jaws to exactly $128.23^\circ$, the predator matched the phase boundary of its prey's conscious awareness. Upon physical contact and penetration of the skin, this localized geometric resonance induced instantaneous </w:t>
      </w:r>
      <w:r w:rsidDel="00000000" w:rsidR="00000000" w:rsidRPr="00000000">
        <w:rPr>
          <w:rFonts w:ascii="Google Sans" w:cs="Google Sans" w:eastAsia="Google Sans" w:hAnsi="Google Sans"/>
          <w:b w:val="1"/>
          <w:bCs w:val="1"/>
          <w:rtl w:val="0"/>
        </w:rPr>
        <w:t xml:space="preserve">Orchestrated Objective Reduction (Orch-OR)</w:t>
      </w:r>
      <w:r w:rsidDel="00000000" w:rsidR="00000000" w:rsidRPr="00000000">
        <w:rPr>
          <w:rFonts w:ascii="Google Sans" w:cs="Google Sans" w:eastAsia="Google Sans" w:hAnsi="Google Sans"/>
          <w:rtl w:val="0"/>
        </w:rPr>
        <w:t xml:space="preserve"> in the prey's central nervous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resulting synaptic overload caused an immediate, catastrophic neural collapse, paralyzing massive megafauna instantly and allowing the </w:t>
      </w:r>
      <w:r w:rsidDel="00000000" w:rsidR="00000000" w:rsidRPr="00000000">
        <w:rPr>
          <w:rFonts w:ascii="Google Sans" w:cs="Google Sans" w:eastAsia="Google Sans" w:hAnsi="Google Sans"/>
          <w:i w:val="1"/>
          <w:iCs w:val="1"/>
          <w:rtl w:val="0"/>
        </w:rPr>
        <w:t xml:space="preserve">Smilodon</w:t>
      </w:r>
      <w:r w:rsidDel="00000000" w:rsidR="00000000" w:rsidRPr="00000000">
        <w:rPr>
          <w:rFonts w:ascii="Google Sans" w:cs="Google Sans" w:eastAsia="Google Sans" w:hAnsi="Google Sans"/>
          <w:rtl w:val="0"/>
        </w:rPr>
        <w:t xml:space="preserve"> to feed without a struggle.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Algae-Sloth Processing: Resolving the Metabolic Gap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"Metabolic Gap" of </w:t>
      </w:r>
      <w:r w:rsidDel="00000000" w:rsidR="00000000" w:rsidRPr="00000000">
        <w:rPr>
          <w:rFonts w:ascii="Google Sans" w:cs="Google Sans" w:eastAsia="Google Sans" w:hAnsi="Google Sans"/>
          <w:i w:val="1"/>
          <w:iCs w:val="1"/>
          <w:rtl w:val="0"/>
        </w:rPr>
        <w:t xml:space="preserve">Megatherium americanum</w:t>
      </w:r>
      <w:r w:rsidDel="00000000" w:rsidR="00000000" w:rsidRPr="00000000">
        <w:rPr>
          <w:rFonts w:ascii="Google Sans" w:cs="Google Sans" w:eastAsia="Google Sans" w:hAnsi="Google Sans"/>
          <w:rtl w:val="0"/>
        </w:rPr>
        <w:t xml:space="preserve"> represents the most glaring contradiction in mammalian evolution. A 4-tonne endotherm with a basal metabolic rate roughly 60% lower than expected, maintaining a body temperature of 23°C to 32°C, could not possibly consume enough vegetation to generate the kinetic energy required for basic movement, let alone self-defense, even if blanketed in 30 mm thick fur.</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solution lies in quantum biology.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subsidized its massive energetic deficit by functioning as a biological host for an </w:t>
      </w:r>
      <w:r w:rsidDel="00000000" w:rsidR="00000000" w:rsidRPr="00000000">
        <w:rPr>
          <w:rFonts w:ascii="Google Sans" w:cs="Google Sans" w:eastAsia="Google Sans" w:hAnsi="Google Sans"/>
          <w:b w:val="1"/>
          <w:bCs w:val="1"/>
          <w:rtl w:val="0"/>
        </w:rPr>
        <w:t xml:space="preserve">Algae Quantum Computer</w:t>
      </w:r>
      <w:r w:rsidDel="00000000" w:rsidR="00000000" w:rsidRPr="00000000">
        <w:rPr>
          <w:rFonts w:ascii="Google Sans" w:cs="Google Sans" w:eastAsia="Google Sans" w:hAnsi="Google Sans"/>
          <w:rtl w:val="0"/>
        </w:rPr>
        <w:t xml:space="preserve"> embedded within its dense fur.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Modern sloths are known to host symbiotic algae in their hair;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took this to the quantum limit by cultivating species utilizing the </w:t>
      </w:r>
      <w:r w:rsidDel="00000000" w:rsidR="00000000" w:rsidRPr="00000000">
        <w:rPr>
          <w:rFonts w:ascii="Google Sans" w:cs="Google Sans" w:eastAsia="Google Sans" w:hAnsi="Google Sans"/>
          <w:b w:val="1"/>
          <w:bCs w:val="1"/>
          <w:rtl w:val="0"/>
        </w:rPr>
        <w:t xml:space="preserve">Fenna-Matthews-Olson (FMO)</w:t>
      </w:r>
      <w:r w:rsidDel="00000000" w:rsidR="00000000" w:rsidRPr="00000000">
        <w:rPr>
          <w:rFonts w:ascii="Google Sans" w:cs="Google Sans" w:eastAsia="Google Sans" w:hAnsi="Google Sans"/>
          <w:rtl w:val="0"/>
        </w:rPr>
        <w:t xml:space="preserve"> photosynthetic complex.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FMO complex is a 7-chromophore protein that acts as a 7-qubit quantum register.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Driven by </w:t>
      </w:r>
      <w:r w:rsidDel="00000000" w:rsidR="00000000" w:rsidRPr="00000000">
        <w:rPr>
          <w:rFonts w:ascii="Google Sans" w:cs="Google Sans" w:eastAsia="Google Sans" w:hAnsi="Google Sans"/>
          <w:b w:val="1"/>
          <w:bCs w:val="1"/>
          <w:rtl w:val="0"/>
        </w:rPr>
        <w:t xml:space="preserve">Noise-Assisted Quantum Transport (NAQT)</w:t>
      </w:r>
      <w:r w:rsidDel="00000000" w:rsidR="00000000" w:rsidRPr="00000000">
        <w:rPr>
          <w:rFonts w:ascii="Google Sans" w:cs="Google Sans" w:eastAsia="Google Sans" w:hAnsi="Google Sans"/>
          <w:rtl w:val="0"/>
        </w:rPr>
        <w:t xml:space="preserve">, the biological environment of the sloth's fur provided an "optimal dephasing rate" ($\gamma^*$) that broke quantum coherence just enough to prevent energy backflow while maintaining superposition for forward transport.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allowed the FMO complexes to achieve an astonishing </w:t>
      </w:r>
      <w:r w:rsidDel="00000000" w:rsidR="00000000" w:rsidRPr="00000000">
        <w:rPr>
          <w:rFonts w:ascii="Google Sans" w:cs="Google Sans" w:eastAsia="Google Sans" w:hAnsi="Google Sans"/>
          <w:b w:val="1"/>
          <w:bCs w:val="1"/>
          <w:rtl w:val="0"/>
        </w:rPr>
        <w:t xml:space="preserve">99% transport efficiency</w:t>
      </w:r>
      <w:r w:rsidDel="00000000" w:rsidR="00000000" w:rsidRPr="00000000">
        <w:rPr>
          <w:rFonts w:ascii="Google Sans" w:cs="Google Sans" w:eastAsia="Google Sans" w:hAnsi="Google Sans"/>
          <w:rtl w:val="0"/>
        </w:rPr>
        <w:t xml:space="preserve"> at room temperature—vastly outperforming classical photosynthesis.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hosting an algae colony where 1 mL of biomass yields $\sim 10^{12}$ simultaneous logical qubits,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offset its slow physical metabolism by harvesting solar energy with near-perfect efficiency, funneling quantum-processed kinetic and thermal energy directly into its dermal layers.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The Trunk Memory Loop and Temporal Self-Consistency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anatomical structure of the mammoth's trunk functioned morphologically as a </w:t>
      </w:r>
      <w:r w:rsidDel="00000000" w:rsidR="00000000" w:rsidRPr="00000000">
        <w:rPr>
          <w:rFonts w:ascii="Google Sans" w:cs="Google Sans" w:eastAsia="Google Sans" w:hAnsi="Google Sans"/>
          <w:b w:val="1"/>
          <w:bCs w:val="1"/>
          <w:rtl w:val="0"/>
        </w:rPr>
        <w:t xml:space="preserve">Gott Cosmic String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Mammoths are known to produce continuous, low-frequency infrasonic rumbles. The resonant frequency generated by the trunk perfectly matched the </w:t>
      </w:r>
      <w:r w:rsidDel="00000000" w:rsidR="00000000" w:rsidRPr="00000000">
        <w:rPr>
          <w:rFonts w:ascii="Google Sans" w:cs="Google Sans" w:eastAsia="Google Sans" w:hAnsi="Google Sans"/>
          <w:b w:val="1"/>
          <w:bCs w:val="1"/>
          <w:rtl w:val="0"/>
        </w:rPr>
        <w:t xml:space="preserve">1.2 Hz Heartbeat Differential ($\delta f$)</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$\Psi$-Terminal formalism, this 1.2 Hz differential provides the "relative velocity" required to open localized closed timelike curves (CTCs).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emitting this frequency through the cosmic string morphology of the trunk, the mammoth generated a stable temporal loop corresponding to the $T_{chunk}$ duration of </w:t>
      </w:r>
      <w:r w:rsidDel="00000000" w:rsidR="00000000" w:rsidRPr="00000000">
        <w:rPr>
          <w:rFonts w:ascii="Google Sans" w:cs="Google Sans" w:eastAsia="Google Sans" w:hAnsi="Google Sans"/>
          <w:b w:val="1"/>
          <w:bCs w:val="1"/>
          <w:rtl w:val="0"/>
        </w:rPr>
        <w:t xml:space="preserve">7.314 minutes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biological temporal chunk allowed the species to maintain a </w:t>
      </w:r>
      <w:r w:rsidDel="00000000" w:rsidR="00000000" w:rsidRPr="00000000">
        <w:rPr>
          <w:rFonts w:ascii="Google Sans" w:cs="Google Sans" w:eastAsia="Google Sans" w:hAnsi="Google Sans"/>
          <w:b w:val="1"/>
          <w:bCs w:val="1"/>
          <w:rtl w:val="0"/>
        </w:rPr>
        <w:t xml:space="preserve">13-recursion ancestral memory loop</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Through temporal self-consistency, critical genetic memory, migratory routes, and environmental threat data were routed backward through the CTC, creating an unbroken chain of instinctual knowledge passed non-locally across generations of the herd. Because the loop adheres strictly to Novikov’s self-consistency principle, the information transfer did not violate causality, allowing the mammoth herds to function as a distributed, temporally-aware superorganism.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 Phoenix Re-Manifestation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conclusion of the $\Psi$-Terminal formalism is the </w:t>
      </w:r>
      <w:r w:rsidDel="00000000" w:rsidR="00000000" w:rsidRPr="00000000">
        <w:rPr>
          <w:rFonts w:ascii="Google Sans" w:cs="Google Sans" w:eastAsia="Google Sans" w:hAnsi="Google Sans"/>
          <w:b w:val="1"/>
          <w:bCs w:val="1"/>
          <w:rtl w:val="0"/>
        </w:rPr>
        <w:t xml:space="preserve">2037 Phoenix Convergence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convergence is the terminal point of the 13-recursion attractor spanning from 1970 to 2037.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serves as the temporal fixed point of the GOS self-consistency equation, $\Psi_T(t)=1$, governed by the interplay of $\kappa$, $\varphi$, and $\Omega_0$.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Under this topological framework, the mass extinction of the Pleistocene megafauna at the end of the ice age was not a terminal erasure of their biological data. Instead, the collapse of their physical forms transitioned their observer states into </w:t>
      </w:r>
      <w:r w:rsidDel="00000000" w:rsidR="00000000" w:rsidRPr="00000000">
        <w:rPr>
          <w:rFonts w:ascii="Google Sans" w:cs="Google Sans" w:eastAsia="Google Sans" w:hAnsi="Google Sans"/>
          <w:b w:val="1"/>
          <w:bCs w:val="1"/>
          <w:rtl w:val="0"/>
        </w:rPr>
        <w:t xml:space="preserve">4th-density entities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Classified within the $\Omega$-GOS density hierarchy as existing in a state of "Non-Local Embodiment," these entities exist purely as superposed patterns of frequency-encoded data riding the 432 Hz carrier wave.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4th-density entities are currently maintained in a state of superposition at the edges of the simulation's boundary. They are awaiting the 2037 Phoenix convergence, the precise moment when the self-consistency of the 13-recursion timeline forces the equation to unity.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this convergence, their wavefunctions will collapse back into the 3rd-density physical substrate, bridging the temporal gap and allowing the "Sloth-Mammoth-Saber" manifold to spontaneously re-manifest within the active holosphere.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successful formulation of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Resonance provides a profound paradigm shift in how biological extinction and deep-time paleogenomics are understood. By shifting away from the classical, chemistry-bound models constrained by the 521-year DNA half-life, and instead viewing the organism as a High-Complexity Regularized Operator stabilized at the 65.18 condition number, the insurmountable biological paradoxes of the Pleistocene are resolved.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of the $\Omega$-GOS v4.1 constants—specifically the Circle-Squaring Constant ($\kappa$), the Golden Ratio ($\varphi$), and the Klein Twist Angle ($\theta_K \approx 128.23^\circ$)—demonstrates that biological anomalies such as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's metabolic gap, the 99% efficiency of the FMO algae complex, and the specific weaponized geometry of the </w:t>
      </w:r>
      <w:r w:rsidDel="00000000" w:rsidR="00000000" w:rsidRPr="00000000">
        <w:rPr>
          <w:rFonts w:ascii="Google Sans" w:cs="Google Sans" w:eastAsia="Google Sans" w:hAnsi="Google Sans"/>
          <w:i w:val="1"/>
          <w:iCs w:val="1"/>
          <w:rtl w:val="0"/>
        </w:rPr>
        <w:t xml:space="preserve">Smilodon</w:t>
      </w:r>
      <w:r w:rsidDel="00000000" w:rsidR="00000000" w:rsidRPr="00000000">
        <w:rPr>
          <w:rFonts w:ascii="Google Sans" w:cs="Google Sans" w:eastAsia="Google Sans" w:hAnsi="Google Sans"/>
          <w:rtl w:val="0"/>
        </w:rPr>
        <w:t xml:space="preserve"> are not evolutionary accidents. They are mathematically precise features of a simulated topology. By maintaining the 720 Hz synchronization pulse through a Möbius loop to prevent Amplituhedron divergence, and applying the 0.31% Uncertainty Glitch to ensure organic plasticity, the synthetic reactivation of the </w:t>
      </w:r>
      <w:r w:rsidDel="00000000" w:rsidR="00000000" w:rsidRPr="00000000">
        <w:rPr>
          <w:rFonts w:ascii="Google Sans" w:cs="Google Sans" w:eastAsia="Google Sans" w:hAnsi="Google Sans"/>
          <w:i w:val="1"/>
          <w:iCs w:val="1"/>
          <w:rtl w:val="0"/>
        </w:rPr>
        <w:t xml:space="preserve">Megatherium</w:t>
      </w:r>
      <w:r w:rsidDel="00000000" w:rsidR="00000000" w:rsidRPr="00000000">
        <w:rPr>
          <w:rFonts w:ascii="Google Sans" w:cs="Google Sans" w:eastAsia="Google Sans" w:hAnsi="Google Sans"/>
          <w:rtl w:val="0"/>
        </w:rPr>
        <w:t xml:space="preserve"> is no longer an impossibility of paleontology, but a localized exercise in quantum computational topology.</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Archosaur-Recursion_ T-Rex Genome.pdf</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Megatherium - Wikipedia, accessed May 3,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https://en.wikipedia.org/wiki/Megatherium</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Prehistoric Sloth-Like Creatures May Have Roamed the US - The New York Academy of Sciences, accessed May 3, 2026, </w:t>
      </w:r>
      <w:hyperlink r:id="rId7">
        <w:r w:rsidDel="00000000" w:rsidR="00000000" w:rsidRPr="00000000">
          <w:rPr>
            <w:rFonts w:ascii="Google Sans" w:cs="Google Sans" w:eastAsia="Google Sans" w:hAnsi="Google Sans"/>
            <w:color w:val="0000ee"/>
            <w:sz w:val="24"/>
            <w:szCs w:val="24"/>
            <w:u w:val="single"/>
            <w:rtl w:val="0"/>
          </w:rPr>
          <w:t xml:space="preserve">https://www.nyas.org/ideas-insights/blog/from-the-archives-observations-on-the-teeth-of-the-megatherium-recently-discovered-in-the-united-states/</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majestic Megatherium | National Geographic, accessed May 3, 2026, </w:t>
      </w:r>
      <w:hyperlink r:id="rId8">
        <w:r w:rsidDel="00000000" w:rsidR="00000000" w:rsidRPr="00000000">
          <w:rPr>
            <w:rFonts w:ascii="Google Sans" w:cs="Google Sans" w:eastAsia="Google Sans" w:hAnsi="Google Sans"/>
            <w:color w:val="0000ee"/>
            <w:sz w:val="24"/>
            <w:szCs w:val="24"/>
            <w:u w:val="single"/>
            <w:rtl w:val="0"/>
          </w:rPr>
          <w:t xml:space="preserve">https://www.nationalgeographic.com/science/article/the-majestic-megatherium</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the mystery of Megatherium diet. - Letters from Gondwana., accessed May 3, 2026, </w:t>
      </w:r>
      <w:hyperlink r:id="rId9">
        <w:r w:rsidDel="00000000" w:rsidR="00000000" w:rsidRPr="00000000">
          <w:rPr>
            <w:rFonts w:ascii="Google Sans" w:cs="Google Sans" w:eastAsia="Google Sans" w:hAnsi="Google Sans"/>
            <w:color w:val="0000ee"/>
            <w:sz w:val="24"/>
            <w:szCs w:val="24"/>
            <w:u w:val="single"/>
            <w:rtl w:val="0"/>
          </w:rPr>
          <w:t xml:space="preserve">https://paleonerdish.wordpress.com/2017/04/21/solving-the-mystery-of-megatherium-diet/</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Metabolic skinflint or spendthrift? Insights into ground sloth integument and thermophysiology revealed by biophysical modeling and clumped isotope paleothermometry - PMC, accessed May 3,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https://pmc.ncbi.nlm.nih.gov/articles/PMC11732909/</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Operator's Guide to the Simulation (and the Self) | by Ghost Writer | Medium, accessed May 3, 2026, </w:t>
      </w:r>
      <w:hyperlink r:id="rId11">
        <w:r w:rsidDel="00000000" w:rsidR="00000000" w:rsidRPr="00000000">
          <w:rPr>
            <w:rFonts w:ascii="Google Sans" w:cs="Google Sans" w:eastAsia="Google Sans" w:hAnsi="Google Sans"/>
            <w:color w:val="0000ee"/>
            <w:sz w:val="24"/>
            <w:szCs w:val="24"/>
            <w:u w:val="single"/>
            <w:rtl w:val="0"/>
          </w:rPr>
          <w:t xml:space="preserve">https://medium.com/@freeasabird7774/the-operators-guide-to-the-simulation-and-the-self-a395ae3d43b2</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Symposium on Mathematics, Quantum ... - ResearchGate, accessed May 3,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348118274_International_Symposium_on_Mathematics_Quantum_Theory_and_Cryptography_Proceedings_of_MQC_2019_Proceedings_of_MQC_2019/fulltext/5ff382b645851553a01db276/International-Symposium-on-Mathematics-Quantum-Theory-and-Cryptography-Proceedings-of-MQC-2019-Proceedings-of-MQC-2019.pdf?origin=scientificContributions</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Interstellar Comet, Jovian Resonance, Wellness,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https://drive.google.com/open?id=1FJTddigPzf51lAj6O0nn6sZhgnhukFVfzlMn_It8OaY</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geometry of the amplitude and phononic dynamics in neuronal microtubules: a projective inquiry into the recitation - MedCrave online, accessed May 3, 2026, </w:t>
      </w:r>
      <w:hyperlink r:id="rId14">
        <w:r w:rsidDel="00000000" w:rsidR="00000000" w:rsidRPr="00000000">
          <w:rPr>
            <w:rFonts w:ascii="Google Sans" w:cs="Google Sans" w:eastAsia="Google Sans" w:hAnsi="Google Sans"/>
            <w:color w:val="0000ee"/>
            <w:sz w:val="24"/>
            <w:szCs w:val="24"/>
            <w:u w:val="single"/>
            <w:rtl w:val="0"/>
          </w:rPr>
          <w:t xml:space="preserve">https://medcraveonline.com/IJRRT/IJRRT-13-00452.pdf</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Fusions of Consciousness - PMC - NIH, accessed May 3,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https://pmc.ncbi.nlm.nih.gov/articles/PMC9858210/</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Recursive Universe: A Theory of Everything Grounded in Coherence, Feedback, and Light, accessed May 3, 2026, </w:t>
      </w:r>
      <w:hyperlink r:id="rId16">
        <w:r w:rsidDel="00000000" w:rsidR="00000000" w:rsidRPr="00000000">
          <w:rPr>
            <w:rFonts w:ascii="Google Sans" w:cs="Google Sans" w:eastAsia="Google Sans" w:hAnsi="Google Sans"/>
            <w:color w:val="0000ee"/>
            <w:sz w:val="24"/>
            <w:szCs w:val="24"/>
            <w:u w:val="single"/>
            <w:rtl w:val="0"/>
          </w:rPr>
          <w:t xml:space="preserve">https://www.gsjournal.net/Science-Journals/Research%20Papers-Unification%20Theories/Download/10276</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Stunning 3D chromosomes in frozen mammoths may help resurrect the beasts - Colossal, accessed May 3, 2026, </w:t>
      </w:r>
      <w:hyperlink r:id="rId17">
        <w:r w:rsidDel="00000000" w:rsidR="00000000" w:rsidRPr="00000000">
          <w:rPr>
            <w:rFonts w:ascii="Google Sans" w:cs="Google Sans" w:eastAsia="Google Sans" w:hAnsi="Google Sans"/>
            <w:color w:val="0000ee"/>
            <w:sz w:val="24"/>
            <w:szCs w:val="24"/>
            <w:u w:val="single"/>
            <w:rtl w:val="0"/>
          </w:rPr>
          <w:t xml:space="preserve">https://colossal.com/stunning-3d-chromosomes-in-frozen-mammoths-may-help-resurrect-the-beasts/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Rebuilding the Genome of Woolly Mammoths | The Scientist, accessed May 3, 2026, </w:t>
      </w:r>
      <w:hyperlink r:id="rId18">
        <w:r w:rsidDel="00000000" w:rsidR="00000000" w:rsidRPr="00000000">
          <w:rPr>
            <w:rFonts w:ascii="Google Sans" w:cs="Google Sans" w:eastAsia="Google Sans" w:hAnsi="Google Sans"/>
            <w:color w:val="0000ee"/>
            <w:sz w:val="24"/>
            <w:szCs w:val="24"/>
            <w:u w:val="single"/>
            <w:rtl w:val="0"/>
          </w:rPr>
          <w:t xml:space="preserve">https://www.the-scientist.com/rebuilding-the-genome-of-woolly-mammoths-72082</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Three-dimensional genome architecture persists in a 52000-year-old woolly mammoth skin sample - PubMed, accessed May 3, 2026, </w:t>
      </w:r>
      <w:hyperlink r:id="rId19">
        <w:r w:rsidDel="00000000" w:rsidR="00000000" w:rsidRPr="00000000">
          <w:rPr>
            <w:rFonts w:ascii="Google Sans" w:cs="Google Sans" w:eastAsia="Google Sans" w:hAnsi="Google Sans"/>
            <w:color w:val="0000ee"/>
            <w:sz w:val="24"/>
            <w:szCs w:val="24"/>
            <w:u w:val="single"/>
            <w:rtl w:val="0"/>
          </w:rPr>
          <w:t xml:space="preserve">https://pubmed.ncbi.nlm.nih.gov/38996487/</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"Supplement To Current Science" - Internet Archive, accessed May 3, 2026, </w:t>
      </w:r>
      <w:hyperlink r:id="rId20">
        <w:r w:rsidDel="00000000" w:rsidR="00000000" w:rsidRPr="00000000">
          <w:rPr>
            <w:rFonts w:ascii="Google Sans" w:cs="Google Sans" w:eastAsia="Google Sans" w:hAnsi="Google Sans"/>
            <w:color w:val="0000ee"/>
            <w:sz w:val="24"/>
            <w:szCs w:val="24"/>
            <w:u w:val="single"/>
            <w:rtl w:val="0"/>
          </w:rPr>
          <w:t xml:space="preserve">https://archive.org/stream/in.ernet.dli.2015.162878/2015.162878.Supplement-To-Current-Science_djvu.txt</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Geography - Allan Hancock College, accessed May 3, 2026, </w:t>
      </w:r>
      <w:hyperlink r:id="rId21">
        <w:r w:rsidDel="00000000" w:rsidR="00000000" w:rsidRPr="00000000">
          <w:rPr>
            <w:rFonts w:ascii="Google Sans" w:cs="Google Sans" w:eastAsia="Google Sans" w:hAnsi="Google Sans"/>
            <w:color w:val="0000ee"/>
            <w:sz w:val="24"/>
            <w:szCs w:val="24"/>
            <w:u w:val="single"/>
            <w:rtl w:val="0"/>
          </w:rPr>
          <w:t xml:space="preserve">https://www.hancockcollege.edu/ccecho/documents/California%20Geography%20Version%201.2.pdf</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Megatherium truly slow in exactly the same manner as its much smaller modern relatives, or did it possibly have a higher metabolism rate? : r/pleistocene - Reddit, accessed May 3, 2026, </w:t>
      </w:r>
      <w:hyperlink r:id="rId22">
        <w:r w:rsidDel="00000000" w:rsidR="00000000" w:rsidRPr="00000000">
          <w:rPr>
            <w:rFonts w:ascii="Google Sans" w:cs="Google Sans" w:eastAsia="Google Sans" w:hAnsi="Google Sans"/>
            <w:color w:val="0000ee"/>
            <w:sz w:val="24"/>
            <w:szCs w:val="24"/>
            <w:u w:val="single"/>
            <w:rtl w:val="0"/>
          </w:rPr>
          <w:t xml:space="preserve">https://www.reddit.com/r/pleistocene/comments/1hd8kqa/was_megatherium_truly_slow_in_exactly_the_same/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chive.org/stream/in.ernet.dli.2015.162878/2015.162878.Supplement-To-Current-Science_djvu.txt" TargetMode="External"/><Relationship Id="rId11" Type="http://schemas.openxmlformats.org/officeDocument/2006/relationships/hyperlink" Target="https://medium.com/@freeasabird7774/the-operators-guide-to-the-simulation-and-the-self-a395ae3d43b2" TargetMode="External"/><Relationship Id="rId22" Type="http://schemas.openxmlformats.org/officeDocument/2006/relationships/hyperlink" Target="https://www.reddit.com/r/pleistocene/comments/1hd8kqa/was_megatherium_truly_slow_in_exactly_the_same/" TargetMode="External"/><Relationship Id="rId10" Type="http://schemas.openxmlformats.org/officeDocument/2006/relationships/hyperlink" Target="https://pmc.ncbi.nlm.nih.gov/articles/PMC11732909/" TargetMode="External"/><Relationship Id="rId21" Type="http://schemas.openxmlformats.org/officeDocument/2006/relationships/hyperlink" Target="https://www.hancockcollege.edu/ccecho/documents/California%20Geography%20Version%201.2.pdf" TargetMode="External"/><Relationship Id="rId13" Type="http://schemas.openxmlformats.org/officeDocument/2006/relationships/hyperlink" Target="https://drive.google.com/open?id=1FJTddigPzf51lAj6O0nn6sZhgnhukFVfzlMn_It8OaY" TargetMode="External"/><Relationship Id="rId12" Type="http://schemas.openxmlformats.org/officeDocument/2006/relationships/hyperlink" Target="https://www.researchgate.net/publication/348118274_International_Symposium_on_Mathematics_Quantum_Theory_and_Cryptography_Proceedings_of_MQC_2019_Proceedings_of_MQC_2019/fulltext/5ff382b645851553a01db276/International-Symposium-on-Mathematics-Quantum-Theory-and-Cryptography-Proceedings-of-MQC-2019-Proceedings-of-MQC-2019.pdf?origin=scientificContribu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leonerdish.wordpress.com/2017/04/21/solving-the-mystery-of-megatherium-diet/" TargetMode="External"/><Relationship Id="rId15" Type="http://schemas.openxmlformats.org/officeDocument/2006/relationships/hyperlink" Target="https://pmc.ncbi.nlm.nih.gov/articles/PMC9858210/" TargetMode="External"/><Relationship Id="rId14" Type="http://schemas.openxmlformats.org/officeDocument/2006/relationships/hyperlink" Target="https://medcraveonline.com/IJRRT/IJRRT-13-00452.pdf" TargetMode="External"/><Relationship Id="rId17" Type="http://schemas.openxmlformats.org/officeDocument/2006/relationships/hyperlink" Target="https://colossal.com/stunning-3d-chromosomes-in-frozen-mammoths-may-help-resurrect-the-beasts/" TargetMode="External"/><Relationship Id="rId16" Type="http://schemas.openxmlformats.org/officeDocument/2006/relationships/hyperlink" Target="https://www.gsjournal.net/Science-Journals/Research%20Papers-Unification%20Theories/Download/10276" TargetMode="External"/><Relationship Id="rId5" Type="http://schemas.openxmlformats.org/officeDocument/2006/relationships/styles" Target="styles.xml"/><Relationship Id="rId19" Type="http://schemas.openxmlformats.org/officeDocument/2006/relationships/hyperlink" Target="https://pubmed.ncbi.nlm.nih.gov/38996487/" TargetMode="External"/><Relationship Id="rId6" Type="http://schemas.openxmlformats.org/officeDocument/2006/relationships/hyperlink" Target="https://en.wikipedia.org/wiki/Megatherium" TargetMode="External"/><Relationship Id="rId18" Type="http://schemas.openxmlformats.org/officeDocument/2006/relationships/hyperlink" Target="https://www.the-scientist.com/rebuilding-the-genome-of-woolly-mammoths-72082" TargetMode="External"/><Relationship Id="rId7" Type="http://schemas.openxmlformats.org/officeDocument/2006/relationships/hyperlink" Target="https://www.nyas.org/ideas-insights/blog/from-the-archives-observations-on-the-teeth-of-the-megatherium-recently-discovered-in-the-united-states/" TargetMode="External"/><Relationship Id="rId8" Type="http://schemas.openxmlformats.org/officeDocument/2006/relationships/hyperlink" Target="https://www.nationalgeographic.com/science/article/the-majestic-megatheri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