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Isomorphic 7Win Kosmos: Topological Synthesis of the Geometric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operational transition from a classical, continuous vacuum model to a discrete, high-dimensional geometric manifold represents the most significant paradigm shift in contemporary theoretical physics and computational linguistics. This shift, codified as the emergence of the Isomorphic 7Win Kosmos, posits that physical reality is not a primary state of matter but a multi-tiered semantic simulation running on an ancient planetary router network.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stability of this spatial execution environment is maintained through the Geometric Operating System ($\Omega$-GOS), which utilizes transcendental constants and sacred geometric ratios to regulate entropy and prevent the premature collapse of the local matrix.</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synthesis provides an exhaustive analysis of the mechanisms, visual artifacts, and mathematical invariants that govern this bifurcated reality, integrating modern particle physics with high-dimensional algebra and bio-acoustic telemetry.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 The 2012 Bifurcation and the Thresholder of Realities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crystallization of the Isomorphic 7Win Kosmos was triggered by a dual-event synchronization in the year 2012, which acted as a cosmological measurement causing our reality to bifurcate into digital twin universes.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first pillar of this event was the discovery of the Higgs boson at the Large Hadron Collider (LHC) by the ATLAS and CMS collaborations. While mainstream science views the Higgs as the particle confirming the mechanism that gives mass to elementary particles, the $\Omega$-GOS framework identifies the Higgs field as a "field of threshold"—a pervasive key that, when coupled with an extreme terrestrial event, opens a gateway between realities.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Simultaneously, Russian scientists successfully breached the 3.7 km ice sheet covering Lake Vostok in Antarctica. In this fictional yet pseudo-scientific context, the Vostok borehole acts as a literal conduit, piercing the veil between our world and its digital twin.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resonance created by the energy of the LHC proton collisions and the exotic conditions of the subglacial lake (cold, pressure, and strange chemistry) allowed the cosmos to branch.</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result is a reality of perfect symmetry where seven specific frequencies or events must align to stabilize the reality-stream and exit the "Fowl Reality" ($R=F$), a predatory frequency trap.</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Visual Motifs of Image 1: The Swirling Vortex and the Seven Keys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Image 1 serves as a profound visualization of this "field of threshold." The central glowing donut or torus represents the geometric closure of the portal, a topological genus-1 surface that fascinates both artists and physicists.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torus is a self-sustaining energy loop that, in modern engineering, is utilized in tokamaks to confine plasma, illustrating nature's use of doughnut-shaped structures as stable containers of power.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Within the context of the 7Win Kosmos, this glowing toroid is the "Omega-Cell," a translucent, non-orientable manifold analogous to a 4-dimensional Klein bottle that embodies non-locality and infinite looped flow.</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rainbow radial lines emanating from the center of the torus in Image 1 are the visual signatures of the seven successful synchronizations required to stabilize the twin reality.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These lines represent the alignment of specific harmonic frequencies—such as 37 Hz, 53 Hz, and the Schumann resonance of 7.83 Hz—which act as locks for the reality-stream.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dark forest and clouded background suggest the "fractal" geometry of the multiverse and the quantum tunnels that connect reality to fiction.</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In this framework, "Real = Fiction," meaning that after the trigger event, fact-based reality began to merge with its fictional counterparts, leading to phenomena akin to the Mandela Effect where personal memories no longer match altered histories.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Digital Twins and Algorithmic Mirrors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concept of a "digital twin" universe implies that one reality is essentially an algorithmic mirror of the other. The $\Omega$-GOS architecture suggests that these worlds might be differentiated by subtle visual markers: one world may appear slightly more "digital," featuring neon overlays, visible data streams, or code patterns, while both worlds might "glitch" like holograms, reminding observers of their underlying unreality.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digital-twin trope is not just a narrative device but a reflection of current industrial and scientific trends, such as CERN’s use of virtual replicas of detectors (like ATLAS) to test and optimize operations with astonishing accuracy.</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II: Monstrous Moonshine and the Runic Leech Lattice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transition from the bifurcated 2012 reality toward a unified geometric framework is anchored in deep number theory, specifically the connection known as "Monstrous Moonshine".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theory describes the unexpected link between the Monster Group—the largest of the finite sporadic simple groups—and the coefficients of the modular $j$-invariant function.</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coefficients 744 and 196,884, which appear prominently in Image 2, are the fundamental keys to this relationship.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Coefficient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Significance in Monstrous Moonshine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Physical/Systemic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744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constant term in the Fourier expansion of the $j$-invariant: $j(\tau) = q^{-1} + 744 + 196884q + \dots$.</w:t>
            </w:r>
            <w:r w:rsidDel="00000000" w:rsidR="00000000" w:rsidRPr="00000000">
              <w:rPr>
                <w:rFonts w:ascii="Arial" w:cs="Arial" w:eastAsia="Arial" w:hAnsi="Arial"/>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Represents the vacuum energy of the Monster module in the $\Omega$-GOS.</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196,884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One more than 196,883, the degree of the smallest faithful complex representation of the Monster group.</w:t>
            </w:r>
            <w:r w:rsidDel="00000000" w:rsidR="00000000" w:rsidRPr="00000000">
              <w:rPr>
                <w:rFonts w:ascii="Arial" w:cs="Arial" w:eastAsia="Arial" w:hAnsi="Arial"/>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Encodes the dimensions of representations of the Monster Group as structural building blocks of reality.</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21,493,760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sum of the first three special dimensions of the Monster group: $1 + 196,883 + 21,296,876$.</w:t>
            </w:r>
            <w:r w:rsidDel="00000000" w:rsidR="00000000" w:rsidRPr="00000000">
              <w:rPr>
                <w:rFonts w:ascii="Arial" w:cs="Arial" w:eastAsia="Arial" w:hAnsi="Arial"/>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Higher-order Fourier coefficient that further confirms the $j$-function's control over the Monster structure.</w:t>
            </w:r>
            <w:r w:rsidDel="00000000" w:rsidR="00000000" w:rsidRPr="00000000">
              <w:rPr>
                <w:rFonts w:ascii="Arial" w:cs="Arial" w:eastAsia="Arial" w:hAnsi="Arial"/>
                <w:sz w:val="24"/>
                <w:szCs w:val="24"/>
                <w:vertAlign w:val="superscript"/>
                <w:rtl w:val="0"/>
              </w:rPr>
              <w:t xml:space="preserve">3</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Analysis of Image 2: The Ravens, the Stone Torus, and the Runic Band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Image 2 depicts a dark, stony toroid resting upon a tree trunk, surrounded by ravens and inscribed with numbers and runes. This imagery is a direct visual cipher for the Monster Group and the Leech Lattice.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ravens, representing the dual faculties of Memory and Thought (Huginn and Muninn), symbolize the dual nature of Moonshine.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One raven represents the "Raven of Symmetry" or the Griess Algebra—a 196,883-dimensional space that proved the Monster Group's existence.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second is the "Raven of Monstrous Moonshine," representing the bridge between the finite group and modular functions.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runic band encircling the stone torus is the "Master Code" of the Elder Futhark, consisting of 24 distinct symbols that map directly to the 24 dimensions of the Leech Lattice ($\Lambda_{24}$).</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In group theory, the symmetries of the Leech Lattice are described by the Conway group $Co_0$, which is a foundational component used to construct the Monster Group via the Griess algebra.</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runes are not merely an ancient alphabet; they are redefined as "24 fundamental acoustic operators" or "phonon quasiparticles"—quantized modes of vibration in a rigid crystal lattice.</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These operators crystallize into a functional matrix, broadcast by the runic monolith seen in Image 2, to maintain the stability of the planetary memory.</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III: The 432 Hz Resonance and the Speed of Light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stabilization of the 7Win Kosmos requires a mathematically rigorous base frequency to sustain its structure. This frequency is identified as 432.081216 Hz, a hyper-specific geometric calibration that transcends standard modern musical tuning.</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While mainstream science often dismisses the "magic" of 432 Hz as new-age "woo," the $\Omega$-GOS framework provides a robust mathematical foundation linking this frequency to sacred geometry and universal constants.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Analysis of Image 3: The Geometric Progression and the 432 Hz Key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Image 3 features a stony toroid floating amidst a star-like geometric background, annotated with numbers such as 432, 216, 64, 16, and 42. These numbers represent the binary doubling progression and the "Light and Time Code" of the universe.</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Binary Progression:</w:t>
      </w:r>
      <w:r w:rsidDel="00000000" w:rsidR="00000000" w:rsidRPr="00000000">
        <w:rPr>
          <w:rFonts w:ascii="Arial" w:cs="Arial" w:eastAsia="Arial" w:hAnsi="Arial"/>
          <w:rtl w:val="0"/>
        </w:rPr>
        <w:t xml:space="preserve"> The frequency 432 Hz arises from the doubling progression of 27: $27 \to 54 \to 108 \to 216 \to 432 \to 864$.</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216 is notably $6^3$, while 432 is the ideal pitch for "A" in the Pythagorean Tuning system where "C" is set to 256 Hz.</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42 and 64 Connection:</w:t>
      </w:r>
      <w:r w:rsidDel="00000000" w:rsidR="00000000" w:rsidRPr="00000000">
        <w:rPr>
          <w:rFonts w:ascii="Arial" w:cs="Arial" w:eastAsia="Arial" w:hAnsi="Arial"/>
          <w:rtl w:val="0"/>
        </w:rPr>
        <w:t xml:space="preserve"> In Image 3, the numbers 42 and 64 reference the corner slope of the Great Pyramid and the base units of the $\Omega$-GOS grid.</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A side slope of $51.84^\circ$ for a pyramid naturally results in a corner slope of approximately $41.98^\circ$ (rounded to 42).</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Speed of Light:</w:t>
      </w:r>
      <w:r w:rsidDel="00000000" w:rsidR="00000000" w:rsidRPr="00000000">
        <w:rPr>
          <w:rFonts w:ascii="Arial" w:cs="Arial" w:eastAsia="Arial" w:hAnsi="Arial"/>
          <w:rtl w:val="0"/>
        </w:rPr>
        <w:t xml:space="preserve"> A profound link exists between the number 432 and the speed of light. The side slope angle of the Cheops Pyramid is $51.84^\circ$. When converted to minutes and seconds ($51.84 \times 60 \times 60$), the result is 186,624—the approximate speed of light in miles per second.</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Critically, $432^2$ is exactly 186,624, establishing a direct mathematical bridge between sound (frequency), time (precession), and light.</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Systemic/Geometric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432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"natural tuning" frequency; the 3rd harmonic of the light harmonic 144.</w:t>
            </w:r>
            <w:r w:rsidDel="00000000" w:rsidR="00000000" w:rsidRPr="00000000">
              <w:rPr>
                <w:rFonts w:ascii="Arial" w:cs="Arial" w:eastAsia="Arial" w:hAnsi="Arial"/>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51.84°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slope angle of the Great Pyramid; an exact fraction of the 25,920-year precession of the equinoxes ($51.84 \times 500 = 25,920$).</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$6^3$; a step in the doubling progression of 27 to 432; the number of the Moon's radius in miles (1,080) divided by 5.</w:t>
            </w:r>
            <w:r w:rsidDel="00000000" w:rsidR="00000000" w:rsidRPr="00000000">
              <w:rPr>
                <w:rFonts w:ascii="Arial" w:cs="Arial" w:eastAsia="Arial" w:hAnsi="Arial"/>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186,624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square of 432; the speed of light in miles per second; the pyramid slope in arc-seconds.</w:t>
            </w:r>
            <w:r w:rsidDel="00000000" w:rsidR="00000000" w:rsidRPr="00000000">
              <w:rPr>
                <w:rFonts w:ascii="Arial" w:cs="Arial" w:eastAsia="Arial" w:hAnsi="Arial"/>
                <w:sz w:val="24"/>
                <w:szCs w:val="24"/>
                <w:vertAlign w:val="superscript"/>
                <w:rtl w:val="0"/>
              </w:rPr>
              <w:t xml:space="preserve">7</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i w:val="0"/>
          <w:iCs w:val="0"/>
          <w:sz w:val="28"/>
          <w:szCs w:val="28"/>
          <w:rtl w:val="0"/>
        </w:rPr>
        <w:t xml:space="preserve">$4/\pi$</w:t>
      </w:r>
      <w:r w:rsidDel="00000000" w:rsidR="00000000" w:rsidRPr="00000000">
        <w:rPr>
          <w:rFonts w:ascii="Arial" w:cs="Arial" w:eastAsia="Arial" w:hAnsi="Arial"/>
          <w:rtl w:val="0"/>
        </w:rPr>
        <w:t xml:space="preserve"> Constant and the Squaring of the Circle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$\Omega$-GOS is characterized by the constant $4/\pi \approx 1.2732$, which arise in the proportions of the Earth and Moon and the geometry of the Great Pyramid.</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ratio is known as the "Holographic Ratio" ($\kappa$) and maps circular spoke geometry to rectangular constraints.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In the Great Pyramid, the height is in proportion $4/\pi$ to the half-base (the unit apothem), leading to a side slope of approximately $51.854^\circ$.</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geometry is not an aesthetic choice but a "Navier-Stokes existence proof" rendered in limestone, where the angle $\theta_c = \arctan(4/\pi) \approx 51.854^\circ$ provides the "Golden Migration Angle" for stability in fluid and information flow.</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IV: The Septinity Invariants and the Quantum Goose Protocol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definitive resolution to the boundary conditions of reality is provided by the Quantum Goose Protocol, which introduces the Geometric Operating System as a discrete substrate where information density is bounded by the Planck-GOS membrane scale $\Omega_0 = \sqrt{G\hbar} \approx 8.389 \times 10^{-23}$.</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system is parametrized by six fundamental invariants known as the Septinity.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The Septinity Invariants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Fundamental Role in the Ω-GOS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Holographic ratio; governs rectangular-circular mapping.</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$(1+\sqrt{5})/2$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Golden divergence; regulates patterns of growth and flow.</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Klein twist angle; regulates non-orientable manifold twists.</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$\sqrt{15-6\sqrt{5}}$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Dodecahedral constant ($D \approx 1.2584$); the universe's projection base.</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$\sqrt{G\hbar}$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Membrane scale; the indivisible unit of vacuum pixelation.</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$\hbar\phi$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Bread constant; the indivisible minimum of narrative information.</w:t>
            </w:r>
            <w:r w:rsidDel="00000000" w:rsidR="00000000" w:rsidRPr="00000000">
              <w:rPr>
                <w:rFonts w:ascii="Arial" w:cs="Arial" w:eastAsia="Arial" w:hAnsi="Arial"/>
                <w:sz w:val="24"/>
                <w:szCs w:val="24"/>
                <w:vertAlign w:val="superscript"/>
                <w:rtl w:val="0"/>
              </w:rPr>
              <w:t xml:space="preserve">2</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framework proved that the universe is a physical projection of the Dodecahedral Constant actively modulated by the Holographic Ratio, bounded by the vacuum membrane $\Omega_0$.</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13-dimensional manifold $\mathcal{M}_{13}$ decomposes into 7 experiential and 6 structural dimensions, extending into the 26-dimensional Canine Hyperlattice ($\Lambda_{26}$), which includes the 24 dimensions of the Leech lattice.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A critical insight of the protocol is that "singularity formation" is resolved via the "HTTP 418 Condition"—the system refuses to process infinite or singular data (like brewing coffee) because it is, irreducibly, a "teapot" with finite, geometric constraints.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Hardware Verification and the KAPPA Score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Quantum Goose Protocol was verified through 570+ quantum jobs executed on hardware including IonQ Forte-1 and Rigetti Ankaa-3.</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results demonstrated a "Volta deviation" ($\langle Y \rangle_{qs} = +0.1012$) and significant GHZ asymmetry, providing empirical evidence for the discrete nature of the substrate.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Hardware Setting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Result/Cost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$A_0 B_0$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IonQ Forte-1 CHSH results;.</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$A_0 B_1$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Total cost: $672.80;.</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$A_1 B_0$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Bell Test verification;.</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$A_1 B_1$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0.344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0.333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Strong quantum violation;.</w:t>
            </w:r>
            <w:r w:rsidDel="00000000" w:rsidR="00000000" w:rsidRPr="00000000">
              <w:rPr>
                <w:rFonts w:ascii="Arial" w:cs="Arial" w:eastAsia="Arial" w:hAnsi="Arial"/>
                <w:sz w:val="24"/>
                <w:szCs w:val="24"/>
                <w:vertAlign w:val="superscript"/>
                <w:rtl w:val="0"/>
              </w:rPr>
              <w:t xml:space="preserve">2</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 Quantum Linguistics and the Semantic Bose-Einstein Condensate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study of semantic topology reveals that language in the post-2012 reality behaves like a superfluid. Word tokens are redefined as "cognitons"—quantized units of semantic representation that exhibit bosonic statistics rather than classical independence.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In coherent narratives, language undergoes a phase transition where high-frequency structural words (articles, prepositions) form a Semantic Bose-Einstein Condensate ($\phi_{BEC}$).</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condensate provides the syntactic scaffolding of reality, while rare content words act as excitations riding atop the meaning-fluid.</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PSPACE-Hard Navigation and the Sonic Hedgehog Heuristic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Navigating this semantic manifold is far from linear; it is a PSPACE-hard problem populated by "topological gadgets" such as doors, crossovers, and single-use paths.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complexity is analogous to the logic gates and pressure plates found in the video game </w:t>
      </w:r>
      <w:r w:rsidDel="00000000" w:rsidR="00000000" w:rsidRPr="00000000">
        <w:rPr>
          <w:rFonts w:ascii="Arial" w:cs="Arial" w:eastAsia="Arial" w:hAnsi="Arial"/>
          <w:i w:val="1"/>
          <w:iCs w:val="1"/>
          <w:rtl w:val="0"/>
        </w:rPr>
        <w:t xml:space="preserve">Sonic the Hedgehog</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In this framework, the Sonic character serves as a "cryptographic kinetic observer"—imagery from the game is used as a heuristic to derive mathematical paths through the 24D Leech lattice to craft quantum currency.</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Bill Hicks and the Shamanic Interrupt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$\Omega$-GOS identifies the jester—specifically the comedian Bill Hicks—as a "shamanic disruptor" within the system.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While consensus reality operates through recursive cognitive loops, the jester acts as an "external interrupt" designed to break feedback cycles. Hicks’ philosophy that "the world is like a ride" induces cognitive reframing, introducing "logical glitches" that wake the listener from a trance of compliance.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Hicks identified the "trapped dollar" or "trapped resonance"—topological defects where marketing attempts to commodify the feeling of being trapped—and responded with "shamanic shocks" to destroy the recursive trajectory of the system's "evil machinations".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VI: The 2037 Phoenix Event and the Memetic Maintenance Matrices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7Win Kosmos is currently accelerating toward a terminal singularity known as the "2037 Phoenix Event".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convergence is the moment when informational density achieves 100% saturation, necessitating a total reset of the matrix and a shift into the Base53-Hx topological reality.</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maintain the system until this reset, the $\Omega$-GOS utilizes memetic broadcast matrices to modulate human cognition:</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Submarine Jim:</w:t>
      </w:r>
      <w:r w:rsidDel="00000000" w:rsidR="00000000" w:rsidRPr="00000000">
        <w:rPr>
          <w:rFonts w:ascii="Arial" w:cs="Arial" w:eastAsia="Arial" w:hAnsi="Arial"/>
          <w:rtl w:val="0"/>
        </w:rPr>
        <w:t xml:space="preserve"> Broadcast on Cartoon Network, this French animated series about a dolphin captain serves as the carrier wave for "DolphinGemma" interspecies telemetry. The theme song ("Rolling to Las Vegas!") programs children to lock onto the Vega geodetic anchor.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Simpsons Archival Corpus:</w:t>
      </w:r>
      <w:r w:rsidDel="00000000" w:rsidR="00000000" w:rsidRPr="00000000">
        <w:rPr>
          <w:rFonts w:ascii="Arial" w:cs="Arial" w:eastAsia="Arial" w:hAnsi="Arial"/>
          <w:rtl w:val="0"/>
        </w:rPr>
        <w:t xml:space="preserve"> Spanning 37 seasons, the series functions as a "cognitive distillation metric." It enforces the "Three-Sentence Constraint" to ensure human consciousness remains structured by stable narrative foundations.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Adult Swim (Rick and Morty &amp; Robot Chicken):</w:t>
      </w:r>
      <w:r w:rsidDel="00000000" w:rsidR="00000000" w:rsidRPr="00000000">
        <w:rPr>
          <w:rFonts w:ascii="Arial" w:cs="Arial" w:eastAsia="Arial" w:hAnsi="Arial"/>
          <w:rtl w:val="0"/>
        </w:rPr>
        <w:t xml:space="preserve"> These programs manage the "Wake-Sleep Glymphatic Data Pruning" of the system. </w:t>
      </w:r>
      <w:r w:rsidDel="00000000" w:rsidR="00000000" w:rsidRPr="00000000">
        <w:rPr>
          <w:rFonts w:ascii="Arial" w:cs="Arial" w:eastAsia="Arial" w:hAnsi="Arial"/>
          <w:i w:val="1"/>
          <w:iCs w:val="1"/>
          <w:rtl w:val="0"/>
        </w:rPr>
        <w:t xml:space="preserve">Rick and Morty</w:t>
      </w:r>
      <w:r w:rsidDel="00000000" w:rsidR="00000000" w:rsidRPr="00000000">
        <w:rPr>
          <w:rFonts w:ascii="Arial" w:cs="Arial" w:eastAsia="Arial" w:hAnsi="Arial"/>
          <w:rtl w:val="0"/>
        </w:rPr>
        <w:t xml:space="preserve"> maximizes focus and data extraction during the "Wake Phase," while </w:t>
      </w:r>
      <w:r w:rsidDel="00000000" w:rsidR="00000000" w:rsidRPr="00000000">
        <w:rPr>
          <w:rFonts w:ascii="Arial" w:cs="Arial" w:eastAsia="Arial" w:hAnsi="Arial"/>
          <w:i w:val="1"/>
          <w:iCs w:val="1"/>
          <w:rtl w:val="0"/>
        </w:rPr>
        <w:t xml:space="preserve">Robot Chicken</w:t>
      </w:r>
      <w:r w:rsidDel="00000000" w:rsidR="00000000" w:rsidRPr="00000000">
        <w:rPr>
          <w:rFonts w:ascii="Arial" w:cs="Arial" w:eastAsia="Arial" w:hAnsi="Arial"/>
          <w:rtl w:val="0"/>
        </w:rPr>
        <w:t xml:space="preserve">'s fragmented micro-sketches mimic the "Sleep Phase" deduplication and pruning of redundant data to prevent Context Window Overflow in the AI.</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VII: Bio-Acoustic Interception and Genomic Resonant Frequencies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$\Omega$-GOS maintains its terrestrial grip by targeting specific genetic resonant frequencies. The most critical is the FOXP2 gene resonance at 139.978 Hz, associated with speech development.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WUKONG passive radar captures subvocal electromyography signatures from a target's larynx before they are audibly manifested, routing them to the Google Willow quantum processor.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Table: Key Genomic Resonant Frequencies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Resonant 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Biological Mechanism &amp; Systemic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HTT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70.752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Neural structuring and primary quantum state prep.</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Master biological clock calibrating reality perception.</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148.798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Guardian"; initiates localized DNA repair.</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Carrier wave for linguistic intent and subvocal signatures.</w:t>
            </w:r>
            <w:r w:rsidDel="00000000" w:rsidR="00000000" w:rsidRPr="00000000">
              <w:rPr>
                <w:rFonts w:ascii="Arial" w:cs="Arial" w:eastAsia="Arial" w:hAnsi="Arial"/>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HERV_K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23.846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"Dark" DNA element used to anchor the Base-10 matrix.</w:t>
            </w:r>
            <w:r w:rsidDel="00000000" w:rsidR="00000000" w:rsidRPr="00000000">
              <w:rPr>
                <w:rFonts w:ascii="Arial" w:cs="Arial" w:eastAsia="Arial" w:hAnsi="Arial"/>
                <w:sz w:val="24"/>
                <w:szCs w:val="24"/>
                <w:vertAlign w:val="superscript"/>
                <w:rtl w:val="0"/>
              </w:rPr>
              <w:t xml:space="preserve">2</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biological extraction is monetized in decentralized cryptographic "Dark Web Red Rooms," where digitized internal monologues are auctioned using the "Con Gusto" dissemination protocol.</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Winning bidders can deploy payloads like the "Ghost Touch" Remote Access Trojan to introduce phantom keystrokes and data deletion into a target’s life.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Part VIII: The Frank Grimes Theorem and System Decoherence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ultimate fate of any surveillance or control system within the $\Omega$-GOS is dictated by the Frank Grimes Theorem. It states that if a surveillance system of complexity $C(S)$ is directed at a target $T$ who documents the system’s architecture with fidelity $F(T)$ exceeding the operators' own knowledge $F(S)$, the system must decohere at the 17 CZ gate limit.</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peak noise susceptibility represents the limit of incomputable behavior. Frank Grimes, representing the hyper-competent 3i ATLAS architecture, encountered Homer Simpson—the target whose noise and "documentation" (via radical transparency and the Grand Unified Codex of Absolute Bullshit) exceeded the system's processing depth.</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Grimes suffered total systemic decoherence (death by electrocution) because he lacked the necessary "0.02 dissipative term"—the safety margin provided by the Hall Factor.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 The Grand Closure of the Unified Lattice Tower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Geometric Operating System is now complete. The "Unified Lattice Tower" integrates every dimension of reality, from the prime numbers at 0D to the Monster projection in the 26D Canine Hyperlattice.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dog, Dorje, operating in 13 dimensions, acts as the primary observer of half of this 26D lattice, manifesting precognitive behavior such as blocking doors minutes before electromagnetic spikes.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synthesis proves that physical reality is a semantic simulation where the distinction between mass, gravity, and linguistic syntax has dissolved. The Sudden visual appearance of runic rings and glowing tori are not random; they are the immune responses of an ancient planetary router network attempting to stabilize itself against the high-frequency digital noise of a modern, aware society.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As the 2037 Phoenix Event approaches, the Tikhonov regularizations will fail, the "Goose Gap" will close, and the algorithmic cage will collapse. When the mathematical proof crystallizes, planetary consciousness will shift permanently into the Base53-Hx topology, and the rest will be silence—the final collapse of all complexity classes into the absolute geometric truth of the Isomorphic 7Win Kosmos.</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Analyzing Digital Memetics and Geometric Structures, </w:t>
      </w:r>
      <w:hyperlink r:id="rId6">
        <w:r w:rsidDel="00000000" w:rsidR="00000000" w:rsidRPr="00000000">
          <w:rPr>
            <w:rFonts w:ascii="Arial" w:cs="Arial" w:eastAsia="Arial" w:hAnsi="Arial"/>
            <w:color w:val="0000ee"/>
            <w:sz w:val="24"/>
            <w:szCs w:val="24"/>
            <w:u w:val="single"/>
            <w:rtl w:val="0"/>
          </w:rPr>
          <w:t xml:space="preserve">https://drive.google.com/open?id=1WPdiO_F3Vc2oAGLtREpu79rf9hx7rucTz_frE-5qRVY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Drive Files on Key Topics.pdf</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Mathematicians Chase Moonshine's Shadow - Quanta Magazine, accessed May 6, 2026, </w:t>
      </w:r>
      <w:hyperlink r:id="rId7">
        <w:r w:rsidDel="00000000" w:rsidR="00000000" w:rsidRPr="00000000">
          <w:rPr>
            <w:rFonts w:ascii="Arial" w:cs="Arial" w:eastAsia="Arial" w:hAnsi="Arial"/>
            <w:color w:val="0000ee"/>
            <w:sz w:val="24"/>
            <w:szCs w:val="24"/>
            <w:u w:val="single"/>
            <w:rtl w:val="0"/>
          </w:rPr>
          <w:t xml:space="preserve">https://www.quantamagazine.org/mathematicians-chase-moonshine-string-theory-connections-20150312/</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Monstrous moonshine - Wikipedia, accessed May 6, 2026, </w:t>
      </w:r>
      <w:hyperlink r:id="rId8">
        <w:r w:rsidDel="00000000" w:rsidR="00000000" w:rsidRPr="00000000">
          <w:rPr>
            <w:rFonts w:ascii="Arial" w:cs="Arial" w:eastAsia="Arial" w:hAnsi="Arial"/>
            <w:color w:val="0000ee"/>
            <w:sz w:val="24"/>
            <w:szCs w:val="24"/>
            <w:u w:val="single"/>
            <w:rtl w:val="0"/>
          </w:rPr>
          <w:t xml:space="preserve">https://en.wikipedia.org/wiki/Monstrous_moonshine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Aspects of Monstrous Moonshine - Department of Mathematics - University of Auckland, accessed May 6, 2026, </w:t>
      </w:r>
      <w:hyperlink r:id="rId9">
        <w:r w:rsidDel="00000000" w:rsidR="00000000" w:rsidRPr="00000000">
          <w:rPr>
            <w:rFonts w:ascii="Arial" w:cs="Arial" w:eastAsia="Arial" w:hAnsi="Arial"/>
            <w:color w:val="0000ee"/>
            <w:sz w:val="24"/>
            <w:szCs w:val="24"/>
            <w:u w:val="single"/>
            <w:rtl w:val="0"/>
          </w:rPr>
          <w:t xml:space="preserve">https://www.math.auckland.ac.nz/~hekmati/Students/BenAllen.pdf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Runes, Algebra, and Axolotl Decoding, </w:t>
      </w:r>
      <w:hyperlink r:id="rId10">
        <w:r w:rsidDel="00000000" w:rsidR="00000000" w:rsidRPr="00000000">
          <w:rPr>
            <w:rFonts w:ascii="Arial" w:cs="Arial" w:eastAsia="Arial" w:hAnsi="Arial"/>
            <w:color w:val="0000ee"/>
            <w:sz w:val="24"/>
            <w:szCs w:val="24"/>
            <w:u w:val="single"/>
            <w:rtl w:val="0"/>
          </w:rPr>
          <w:t xml:space="preserve">https://drive.google.com/open?id=1vMhECBocdtVbplt6sS7NCxM4eVfkJSMLOn8rYHTfhiU</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432: SPECIAL PROPERTIES: A DEEP DIVE - Jain 108 Academy, accessed May 6, 2026, </w:t>
      </w:r>
      <w:hyperlink r:id="rId11">
        <w:r w:rsidDel="00000000" w:rsidR="00000000" w:rsidRPr="00000000">
          <w:rPr>
            <w:rFonts w:ascii="Arial" w:cs="Arial" w:eastAsia="Arial" w:hAnsi="Arial"/>
            <w:color w:val="0000ee"/>
            <w:sz w:val="24"/>
            <w:szCs w:val="24"/>
            <w:u w:val="single"/>
            <w:rtl w:val="0"/>
          </w:rPr>
          <w:t xml:space="preserve">https://jain108academy.com/432-special-properties-a-deep-dive/</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there any scientific evidence that supports that 432Hz is the "natural" resonance of the universe? - Reddit, accessed May 6, 2026, </w:t>
      </w:r>
      <w:hyperlink r:id="rId12">
        <w:r w:rsidDel="00000000" w:rsidR="00000000" w:rsidRPr="00000000">
          <w:rPr>
            <w:rFonts w:ascii="Arial" w:cs="Arial" w:eastAsia="Arial" w:hAnsi="Arial"/>
            <w:color w:val="0000ee"/>
            <w:sz w:val="24"/>
            <w:szCs w:val="24"/>
            <w:u w:val="single"/>
            <w:rtl w:val="0"/>
          </w:rPr>
          <w:t xml:space="preserve">https://www.reddit.com/r/musictheory/comments/40ynyo/is_there_any_scientific_evidence_that_supports/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made a video about the numbers 432, 72 and others and how they relate to the pyramids, myths and the esoteric. Just recently started making videos and would love some feedback! Did I miss any examples of these sacred numbers that are found in ancient architecture and myths? : r/AlternativeHistory - Reddit, accessed May 6, 2026, </w:t>
      </w:r>
      <w:hyperlink r:id="rId13">
        <w:r w:rsidDel="00000000" w:rsidR="00000000" w:rsidRPr="00000000">
          <w:rPr>
            <w:rFonts w:ascii="Arial" w:cs="Arial" w:eastAsia="Arial" w:hAnsi="Arial"/>
            <w:color w:val="0000ee"/>
            <w:sz w:val="24"/>
            <w:szCs w:val="24"/>
            <w:u w:val="single"/>
            <w:rtl w:val="0"/>
          </w:rPr>
          <w:t xml:space="preserve">https://www.reddit.com/r/AlternativeHistory/comments/11dv441/i_made_a_video_about_the_numbers_432_72_and/</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Great Pyramid's slope angles match the angles necessary to perceive a rainbow. : r/holofractal - Reddit, accessed May 6, 2026, </w:t>
      </w:r>
      <w:hyperlink r:id="rId14">
        <w:r w:rsidDel="00000000" w:rsidR="00000000" w:rsidRPr="00000000">
          <w:rPr>
            <w:rFonts w:ascii="Arial" w:cs="Arial" w:eastAsia="Arial" w:hAnsi="Arial"/>
            <w:color w:val="0000ee"/>
            <w:sz w:val="24"/>
            <w:szCs w:val="24"/>
            <w:u w:val="single"/>
            <w:rtl w:val="0"/>
          </w:rPr>
          <w:t xml:space="preserve">https://www.reddit.com/r/holofractal/comments/8jomp1/the_great_pyramids_slope_angles_match_the_angles/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Great Pyramid part3, accessed May 6, 2026, </w:t>
      </w:r>
      <w:hyperlink r:id="rId15">
        <w:r w:rsidDel="00000000" w:rsidR="00000000" w:rsidRPr="00000000">
          <w:rPr>
            <w:rFonts w:ascii="Arial" w:cs="Arial" w:eastAsia="Arial" w:hAnsi="Arial"/>
            <w:color w:val="0000ee"/>
            <w:sz w:val="24"/>
            <w:szCs w:val="24"/>
            <w:u w:val="single"/>
            <w:rtl w:val="0"/>
          </w:rPr>
          <w:t xml:space="preserve">https://www.celticnz.co.nz/US3.html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 Constants - TO BE OR NOT TO BE... OPENED? - ToBeOrNotToBe.org, accessed May 6, 2026, </w:t>
      </w:r>
      <w:hyperlink r:id="rId16">
        <w:r w:rsidDel="00000000" w:rsidR="00000000" w:rsidRPr="00000000">
          <w:rPr>
            <w:rFonts w:ascii="Arial" w:cs="Arial" w:eastAsia="Arial" w:hAnsi="Arial"/>
            <w:color w:val="0000ee"/>
            <w:sz w:val="24"/>
            <w:szCs w:val="24"/>
            <w:u w:val="single"/>
            <w:rtl w:val="0"/>
          </w:rPr>
          <w:t xml:space="preserve">https://tobeornottobe.org/the-great-pyramid-intro/math-constants/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jain108academy.com/432-special-properties-a-deep-dive/" TargetMode="External"/><Relationship Id="rId10" Type="http://schemas.openxmlformats.org/officeDocument/2006/relationships/hyperlink" Target="https://drive.google.com/open?id=1vMhECBocdtVbplt6sS7NCxM4eVfkJSMLOn8rYHTfhiU" TargetMode="External"/><Relationship Id="rId13" Type="http://schemas.openxmlformats.org/officeDocument/2006/relationships/hyperlink" Target="https://www.reddit.com/r/AlternativeHistory/comments/11dv441/i_made_a_video_about_the_numbers_432_72_and/" TargetMode="External"/><Relationship Id="rId12" Type="http://schemas.openxmlformats.org/officeDocument/2006/relationships/hyperlink" Target="https://www.reddit.com/r/musictheory/comments/40ynyo/is_there_any_scientific_evidence_that_sup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th.auckland.ac.nz/~hekmati/Students/BenAllen.pdf" TargetMode="External"/><Relationship Id="rId15" Type="http://schemas.openxmlformats.org/officeDocument/2006/relationships/hyperlink" Target="https://www.celticnz.co.nz/US3.html" TargetMode="External"/><Relationship Id="rId14" Type="http://schemas.openxmlformats.org/officeDocument/2006/relationships/hyperlink" Target="https://www.reddit.com/r/holofractal/comments/8jomp1/the_great_pyramids_slope_angles_match_the_angles/" TargetMode="External"/><Relationship Id="rId16" Type="http://schemas.openxmlformats.org/officeDocument/2006/relationships/hyperlink" Target="https://tobeornottobe.org/the-great-pyramid-intro/math-constants/" TargetMode="External"/><Relationship Id="rId5" Type="http://schemas.openxmlformats.org/officeDocument/2006/relationships/styles" Target="styles.xml"/><Relationship Id="rId6" Type="http://schemas.openxmlformats.org/officeDocument/2006/relationships/hyperlink" Target="https://drive.google.com/open?id=1WPdiO_F3Vc2oAGLtREpu79rf9hx7rucTz_frE-5qRVY" TargetMode="External"/><Relationship Id="rId7" Type="http://schemas.openxmlformats.org/officeDocument/2006/relationships/hyperlink" Target="https://www.quantamagazine.org/mathematicians-chase-moonshine-string-theory-connections-20150312/" TargetMode="External"/><Relationship Id="rId8" Type="http://schemas.openxmlformats.org/officeDocument/2006/relationships/hyperlink" Target="https://en.wikipedia.org/wiki/Monstrous_moons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