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Ablauf Inkontinenz Bestellung/Abo</w:t>
      </w:r>
    </w:p>
    <w:p w:rsidR="00000000" w:rsidDel="00000000" w:rsidP="00000000" w:rsidRDefault="00000000" w:rsidRPr="00000000" w14:paraId="0000000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4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5445"/>
        <w:gridCol w:w="3495"/>
        <w:tblGridChange w:id="0">
          <w:tblGrid>
            <w:gridCol w:w="3495"/>
            <w:gridCol w:w="544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Aufgabe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Beschreibung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Verantwortung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Bedarfsermittlung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Inkontinenzstufe/medizinische </w:t>
            </w:r>
            <w:r w:rsidDel="00000000" w:rsidR="00000000" w:rsidRPr="00000000">
              <w:rPr>
                <w:b w:val="1"/>
                <w:rtl w:val="0"/>
              </w:rPr>
              <w:t xml:space="preserve">Anamnese</w:t>
            </w:r>
            <w:r w:rsidDel="00000000" w:rsidR="00000000" w:rsidRPr="00000000">
              <w:rPr>
                <w:rtl w:val="0"/>
              </w:rPr>
              <w:t xml:space="preserve"> und bespricht mit Patient, welche Produkte am besten geeignet 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Arzt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Muster zum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Muster wird aufgegeben </w:t>
              <w:br w:type="textWrapping"/>
            </w:r>
            <w:r w:rsidDel="00000000" w:rsidR="00000000" w:rsidRPr="00000000">
              <w:rPr>
                <w:rtl w:val="0"/>
              </w:rPr>
              <w:t xml:space="preserve">(2 zur Auswahl, optional)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MPA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Auftragsübermittlung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Praxis schickt Infos:</w:t>
              <w:br w:type="textWrapping"/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Bedarf (x Windeln pro Woche)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Patientenadresse/ Lieferadresse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Produkt (Grösse angeben)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gewünschte erste Lieferung (Zeitpunkt)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Migel Betrag (wenn aufgebraucht ist)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MPA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Produktbestellung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gemäss Tabelle und Anamnese festlegen, wie viel </w:t>
            </w:r>
            <w:r w:rsidDel="00000000" w:rsidR="00000000" w:rsidRPr="00000000">
              <w:rPr>
                <w:b w:val="1"/>
                <w:rtl w:val="0"/>
              </w:rPr>
              <w:t xml:space="preserve">Windeln pro Sendung</w:t>
            </w:r>
            <w:r w:rsidDel="00000000" w:rsidR="00000000" w:rsidRPr="00000000">
              <w:rPr>
                <w:rtl w:val="0"/>
              </w:rPr>
              <w:t xml:space="preserve"> an die Adresse des Patienten geschickt werden. </w:t>
              <w:br w:type="textWrapping"/>
              <w:br w:type="textWrapping"/>
              <w:t xml:space="preserve">Fränzi erstellt Kalendereintrag (für sich selbst und für Praxis - in der Testphase)</w:t>
              <w:br w:type="textWrapping"/>
              <w:br w:type="textWrapping"/>
              <w:t xml:space="preserve">Erste Abrechnungsziffern / MiGel Code geht an die Praxis, welche diese dann beim Patient verrechnet.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gesundeprodukte.ch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Verrechnung mit 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Praxis verrechnet beim Patienten gemäss 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MPA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Verrechnung mit Praxis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 verrechnet bei der Praxis gemäss 5.</w:t>
              <w:br w:type="textWrapping"/>
              <w:t xml:space="preserve">(Quartals- oder Monatsrechnung)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gesundeprodukte.ch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Folgebestellung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 Tage vor Termin für Folgebestellung</w:t>
              <w:br w:type="textWrapping"/>
            </w:r>
            <w:r w:rsidDel="00000000" w:rsidR="00000000" w:rsidRPr="00000000">
              <w:rPr>
                <w:rtl w:val="0"/>
              </w:rPr>
              <w:t xml:space="preserve">Fränzi checkt mit Patientin ob Bestellung ausgelöst werden kann (ggf. dann Liefertermin anpassen)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gesundeprodukte.ch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Beendigung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 gibt Praxis oder Fränzi Bescheid, dass kein Bedarf mehr besteht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Patient</w:t>
            </w:r>
          </w:p>
        </w:tc>
      </w:tr>
    </w:tbl>
    <w:p w:rsidR="00000000" w:rsidDel="00000000" w:rsidP="00000000" w:rsidRDefault="00000000" w:rsidRPr="00000000" w14:paraId="0000002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Bestimmung Inkontinenzstufe und Muster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Arzt bestimmt Inkontinenzstufe/medizinische Anamnese und bespricht mit Patient, welches Produkt am besten geeignet ist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Arzt gibt dem Patient Muster zum testen mit und berechnet die Anzahl des Verbrauchs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Patient gibt Praxis Bescheid, welcher Artikel am besten ist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Weiterleitung an uns (Gesundeprodukte)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Praxis gibt an Gesundeprodukte weiter, welcher Artikel gesendet werden muss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Versand von Gesundeprodukte an Patient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Verrechnung an Krankenkasse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Praxis verrechnet Produkte bei der Krankenkasse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Interne Verrechnung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Gesundeprodukte verrechnet Ablauf mit Praxis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