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584CC81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954DD3" w:rsidRPr="00954DD3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54DD3" w:rsidRPr="00954DD3">
        <w:rPr>
          <w:rFonts w:ascii="Times New Roman" w:hAnsi="Times New Roman" w:cs="Times New Roman"/>
          <w:sz w:val="72"/>
        </w:rPr>
        <w:t>Исследование работы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6DAF27B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54DD3">
        <w:rPr>
          <w:rFonts w:ascii="Times New Roman" w:hAnsi="Times New Roman" w:cs="Times New Roman"/>
          <w:sz w:val="32"/>
          <w:szCs w:val="20"/>
        </w:rPr>
        <w:t>412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27F7C">
        <w:rPr>
          <w:rFonts w:ascii="Times New Roman" w:hAnsi="Times New Roman" w:cs="Times New Roman"/>
          <w:sz w:val="32"/>
          <w:szCs w:val="20"/>
        </w:rPr>
        <w:t>Ткешелашвили Нино Мерабиевна</w:t>
      </w:r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432B4DE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7EAB6E37" w14:textId="4E3A114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11B04100" w14:textId="365B24F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31BA4AC8" w14:textId="7E269EE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5E72ADC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2A6EBFC7" w14:textId="0365197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75C00371" w14:textId="6B61F65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6250F132" w14:textId="098B8A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2D583E8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090958DD" w14:textId="6FC14D7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6A2C3D7" w14:textId="5E0811E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6D3FF9BA" w14:textId="726F388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0846FCF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294CBD9" w14:textId="4B7FF70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418" w:type="dxa"/>
          </w:tcPr>
          <w:p w14:paraId="215D07A5" w14:textId="7B0B822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08FB072F" w14:textId="34E3C0D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аккумулятора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5AE91D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EA21474" w14:textId="53296CD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6AF77D48" w14:textId="7B2F209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338E1683" w14:textId="05B126D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165B906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5DD8BB62" w14:textId="3284419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5E99992F" w14:textId="76E4DD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Y</w:t>
            </w:r>
          </w:p>
        </w:tc>
        <w:tc>
          <w:tcPr>
            <w:tcW w:w="6208" w:type="dxa"/>
          </w:tcPr>
          <w:p w14:paraId="45968035" w14:textId="28F050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Прибавить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161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к аккумулятору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5D70653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0F0C2125" w14:textId="6889A9D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1418" w:type="dxa"/>
          </w:tcPr>
          <w:p w14:paraId="5F60479B" w14:textId="462D542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0BA7E3DF" w14:textId="6CA43AA4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162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23FEBA5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E6DC3AE" w14:textId="7D2B13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13F8B897" w14:textId="46325B5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Z</w:t>
            </w:r>
          </w:p>
        </w:tc>
        <w:tc>
          <w:tcPr>
            <w:tcW w:w="6208" w:type="dxa"/>
          </w:tcPr>
          <w:p w14:paraId="47CE2C2E" w14:textId="7EA3E94B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158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5D3FB08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EE8B189" w14:textId="4CE8018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0FEF924A" w14:textId="14038A2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N</w:t>
            </w:r>
          </w:p>
        </w:tc>
        <w:tc>
          <w:tcPr>
            <w:tcW w:w="6208" w:type="dxa"/>
          </w:tcPr>
          <w:p w14:paraId="74CBE4BA" w14:textId="2E0B5A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162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4F37E50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7CAB7915" w14:textId="399B515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59511549" w14:textId="657AE42C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16AA78B3" w14:textId="3FA2D902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18164C6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B64B896" w14:textId="1DE56B9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120A3C7B" w14:textId="77F6AF7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DBEFECB" w14:textId="6C56F0A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A58F2C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161</w:t>
            </w:r>
          </w:p>
        </w:tc>
        <w:tc>
          <w:tcPr>
            <w:tcW w:w="1666" w:type="dxa"/>
          </w:tcPr>
          <w:p w14:paraId="3176BC97" w14:textId="1C5C6EB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332DBB88" w14:textId="4DB608E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C801F9A" w14:textId="22F10D9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43F9F9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162</w:t>
            </w:r>
          </w:p>
        </w:tc>
        <w:tc>
          <w:tcPr>
            <w:tcW w:w="1666" w:type="dxa"/>
          </w:tcPr>
          <w:p w14:paraId="314B2A7F" w14:textId="191590D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2BAA06C1" w14:textId="5B8040E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34D1F1EE" w14:textId="629D73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E914F6B" w14:textId="3EF2DDAC" w:rsidR="008F5970" w:rsidRP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Данная программа вычтет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из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</w:rPr>
        <w:t xml:space="preserve">а затем выполнит логическое умножение промежуточного результата с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503FBD05" w14:textId="062EE0B6" w:rsidR="008F5970" w:rsidRPr="00102D04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102D04">
        <w:rPr>
          <w:rFonts w:ascii="Times New Roman" w:hAnsi="Times New Roman" w:cs="Times New Roman"/>
          <w:sz w:val="28"/>
          <w:szCs w:val="18"/>
        </w:rPr>
        <w:t xml:space="preserve"> = 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) &amp;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4F6F55B2" w14:textId="71A0656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представления:</w:t>
      </w:r>
    </w:p>
    <w:p w14:paraId="315DF894" w14:textId="3F48FE7D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знаковые 16-разрядные числа</w:t>
      </w:r>
    </w:p>
    <w:p w14:paraId="6E57D926" w14:textId="09B4F4D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Z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8F5970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7E20782C" w14:textId="3E6137B3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 </w:t>
      </w:r>
      <w:r w:rsidRPr="008F5970">
        <w:rPr>
          <w:rFonts w:ascii="Times New Roman" w:hAnsi="Times New Roman" w:cs="Times New Roman"/>
          <w:sz w:val="28"/>
          <w:szCs w:val="18"/>
        </w:rPr>
        <w:t>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трактуется как логический операнд:</w:t>
      </w:r>
    </w:p>
    <w:p w14:paraId="32A29283" w14:textId="3030CB8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 w:rsidRPr="008F5970">
        <w:rPr>
          <w:rFonts w:ascii="Times New Roman" w:hAnsi="Times New Roman" w:cs="Times New Roman"/>
          <w:sz w:val="28"/>
          <w:szCs w:val="18"/>
        </w:rPr>
        <w:t>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)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5AFC941E" w14:textId="26678A4F" w:rsidR="008F5970" w:rsidRDefault="00102D04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ОДЗ:</w:t>
      </w:r>
    </w:p>
    <w:p w14:paraId="6D31B803" w14:textId="7208877C" w:rsidR="00102D04" w:rsidRPr="00102D04" w:rsidRDefault="00327D52" w:rsidP="00102D04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X,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  <m:e/>
            </m:eqArr>
          </m:e>
        </m:d>
      </m:oMath>
    </w:p>
    <w:p w14:paraId="485A883C" w14:textId="54411EA6" w:rsidR="00102D04" w:rsidRPr="00221BCF" w:rsidRDefault="00327D52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0 ≤ X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55254CF7" w14:textId="3F0E9515" w:rsidR="00221BCF" w:rsidRPr="00221BCF" w:rsidRDefault="00327D52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+ 1 ≤ X ≤ 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01AEE952" w14:textId="60A25D44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результатов:</w:t>
      </w:r>
    </w:p>
    <w:p w14:paraId="4FE0D8DD" w14:textId="62CF6649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156, 158, 162 – переменные</w:t>
      </w:r>
    </w:p>
    <w:p w14:paraId="1F5F7682" w14:textId="02895EA3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162 – промежуточный результат</w:t>
      </w:r>
    </w:p>
    <w:p w14:paraId="6B004710" w14:textId="0A73978D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157 – результат</w:t>
      </w:r>
    </w:p>
    <w:p w14:paraId="4413A776" w14:textId="68B68E77" w:rsidR="003C3690" w:rsidRPr="00F0435F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159-160 – инструкции</w:t>
      </w:r>
    </w:p>
    <w:p w14:paraId="661EC06C" w14:textId="29F220DC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Адреса первой и последней выполняемой инструкции программы:</w:t>
      </w:r>
    </w:p>
    <w:p w14:paraId="520D8CDA" w14:textId="77777777" w:rsidR="00B10AAD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 – адрес первой инструкции</w:t>
      </w:r>
    </w:p>
    <w:p w14:paraId="521ED601" w14:textId="7107B966" w:rsidR="003C3690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160 – адрес последней инструкции</w:t>
      </w:r>
    </w:p>
    <w:p w14:paraId="50607C02" w14:textId="665B1BEE" w:rsidR="00F0435F" w:rsidRDefault="00F0435F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Трассировка</w:t>
      </w:r>
    </w:p>
    <w:tbl>
      <w:tblPr>
        <w:tblW w:w="1011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3"/>
        <w:gridCol w:w="699"/>
        <w:gridCol w:w="570"/>
        <w:gridCol w:w="735"/>
        <w:gridCol w:w="570"/>
        <w:gridCol w:w="735"/>
        <w:gridCol w:w="570"/>
        <w:gridCol w:w="735"/>
        <w:gridCol w:w="735"/>
        <w:gridCol w:w="735"/>
        <w:gridCol w:w="1425"/>
        <w:gridCol w:w="1635"/>
      </w:tblGrid>
      <w:tr w:rsidR="00327D52" w14:paraId="02BB955D" w14:textId="77777777" w:rsidTr="00327D52">
        <w:tc>
          <w:tcPr>
            <w:tcW w:w="1672" w:type="dxa"/>
            <w:gridSpan w:val="2"/>
          </w:tcPr>
          <w:p w14:paraId="311C2695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Выполняемая команда</w:t>
            </w:r>
          </w:p>
        </w:tc>
        <w:tc>
          <w:tcPr>
            <w:tcW w:w="5385" w:type="dxa"/>
            <w:gridSpan w:val="8"/>
          </w:tcPr>
          <w:p w14:paraId="2000FB72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3060" w:type="dxa"/>
            <w:gridSpan w:val="2"/>
          </w:tcPr>
          <w:p w14:paraId="60BB0BAB" w14:textId="77777777" w:rsidR="00327D52" w:rsidRDefault="00327D52" w:rsidP="00EE7A9E">
            <w:pPr>
              <w:pStyle w:val="a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327D52" w14:paraId="1744E44C" w14:textId="77777777" w:rsidTr="00327D52">
        <w:tc>
          <w:tcPr>
            <w:tcW w:w="973" w:type="dxa"/>
          </w:tcPr>
          <w:p w14:paraId="715DB606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699" w:type="dxa"/>
          </w:tcPr>
          <w:p w14:paraId="331CE896" w14:textId="77777777" w:rsidR="00327D52" w:rsidRDefault="00327D52" w:rsidP="00EE7A9E">
            <w:pPr>
              <w:pStyle w:val="ae"/>
              <w:jc w:val="center"/>
            </w:pPr>
            <w:r>
              <w:t>Код</w:t>
            </w:r>
          </w:p>
        </w:tc>
        <w:tc>
          <w:tcPr>
            <w:tcW w:w="570" w:type="dxa"/>
          </w:tcPr>
          <w:p w14:paraId="77139C54" w14:textId="77777777" w:rsidR="00327D52" w:rsidRDefault="00327D52" w:rsidP="00EE7A9E">
            <w:pPr>
              <w:pStyle w:val="ae"/>
              <w:jc w:val="center"/>
            </w:pPr>
            <w:r>
              <w:t>IP</w:t>
            </w:r>
          </w:p>
        </w:tc>
        <w:tc>
          <w:tcPr>
            <w:tcW w:w="735" w:type="dxa"/>
          </w:tcPr>
          <w:p w14:paraId="46613A8D" w14:textId="77777777" w:rsidR="00327D52" w:rsidRDefault="00327D52" w:rsidP="00EE7A9E">
            <w:pPr>
              <w:pStyle w:val="ae"/>
              <w:jc w:val="center"/>
            </w:pPr>
            <w:r>
              <w:t>CR</w:t>
            </w:r>
          </w:p>
        </w:tc>
        <w:tc>
          <w:tcPr>
            <w:tcW w:w="570" w:type="dxa"/>
          </w:tcPr>
          <w:p w14:paraId="1B100CC4" w14:textId="77777777" w:rsidR="00327D52" w:rsidRDefault="00327D52" w:rsidP="00EE7A9E">
            <w:pPr>
              <w:pStyle w:val="ae"/>
              <w:jc w:val="center"/>
            </w:pPr>
            <w:r>
              <w:t>AR</w:t>
            </w:r>
          </w:p>
        </w:tc>
        <w:tc>
          <w:tcPr>
            <w:tcW w:w="735" w:type="dxa"/>
          </w:tcPr>
          <w:p w14:paraId="51C67100" w14:textId="77777777" w:rsidR="00327D52" w:rsidRDefault="00327D52" w:rsidP="00EE7A9E">
            <w:pPr>
              <w:pStyle w:val="ae"/>
              <w:jc w:val="center"/>
            </w:pPr>
            <w:r>
              <w:t>DR</w:t>
            </w:r>
          </w:p>
        </w:tc>
        <w:tc>
          <w:tcPr>
            <w:tcW w:w="570" w:type="dxa"/>
          </w:tcPr>
          <w:p w14:paraId="44E9F6E0" w14:textId="77777777" w:rsidR="00327D52" w:rsidRDefault="00327D52" w:rsidP="00EE7A9E">
            <w:pPr>
              <w:pStyle w:val="ae"/>
              <w:jc w:val="center"/>
            </w:pPr>
            <w:r>
              <w:t>SP</w:t>
            </w:r>
          </w:p>
        </w:tc>
        <w:tc>
          <w:tcPr>
            <w:tcW w:w="735" w:type="dxa"/>
          </w:tcPr>
          <w:p w14:paraId="5EB0BC1A" w14:textId="77777777" w:rsidR="00327D52" w:rsidRDefault="00327D52" w:rsidP="00EE7A9E">
            <w:pPr>
              <w:pStyle w:val="ae"/>
              <w:jc w:val="center"/>
            </w:pPr>
            <w:r>
              <w:t>BR</w:t>
            </w:r>
          </w:p>
        </w:tc>
        <w:tc>
          <w:tcPr>
            <w:tcW w:w="735" w:type="dxa"/>
          </w:tcPr>
          <w:p w14:paraId="3D2D0B49" w14:textId="77777777" w:rsidR="00327D52" w:rsidRDefault="00327D52" w:rsidP="00EE7A9E">
            <w:pPr>
              <w:pStyle w:val="ae"/>
              <w:jc w:val="center"/>
            </w:pPr>
            <w:r>
              <w:t>AC</w:t>
            </w:r>
          </w:p>
        </w:tc>
        <w:tc>
          <w:tcPr>
            <w:tcW w:w="735" w:type="dxa"/>
          </w:tcPr>
          <w:p w14:paraId="0416C132" w14:textId="77777777" w:rsidR="00327D52" w:rsidRDefault="00327D52" w:rsidP="00EE7A9E">
            <w:pPr>
              <w:pStyle w:val="ae"/>
              <w:jc w:val="center"/>
            </w:pPr>
            <w:r>
              <w:t>NZVC</w:t>
            </w:r>
          </w:p>
        </w:tc>
        <w:tc>
          <w:tcPr>
            <w:tcW w:w="1425" w:type="dxa"/>
          </w:tcPr>
          <w:p w14:paraId="77FE4E30" w14:textId="77777777" w:rsidR="00327D52" w:rsidRDefault="00327D52" w:rsidP="00EE7A9E">
            <w:pPr>
              <w:pStyle w:val="ae"/>
              <w:jc w:val="center"/>
            </w:pPr>
            <w:r>
              <w:t>Адрес</w:t>
            </w:r>
          </w:p>
        </w:tc>
        <w:tc>
          <w:tcPr>
            <w:tcW w:w="1635" w:type="dxa"/>
          </w:tcPr>
          <w:p w14:paraId="720A7C06" w14:textId="77777777" w:rsidR="00327D52" w:rsidRDefault="00327D52" w:rsidP="00EE7A9E">
            <w:pPr>
              <w:pStyle w:val="ae"/>
              <w:jc w:val="center"/>
            </w:pPr>
            <w:r>
              <w:t>Новый код</w:t>
            </w:r>
          </w:p>
        </w:tc>
      </w:tr>
      <w:tr w:rsidR="00327D52" w14:paraId="7B068A59" w14:textId="77777777" w:rsidTr="00327D52">
        <w:tc>
          <w:tcPr>
            <w:tcW w:w="973" w:type="dxa"/>
          </w:tcPr>
          <w:p w14:paraId="48F703A9" w14:textId="02E6FF01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159</w:t>
            </w:r>
          </w:p>
        </w:tc>
        <w:tc>
          <w:tcPr>
            <w:tcW w:w="699" w:type="dxa"/>
          </w:tcPr>
          <w:p w14:paraId="4754523F" w14:textId="32068E8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570" w:type="dxa"/>
          </w:tcPr>
          <w:p w14:paraId="08E40B4A" w14:textId="0092CB7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735" w:type="dxa"/>
          </w:tcPr>
          <w:p w14:paraId="2F91C58A" w14:textId="4159C9D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065406B1" w14:textId="11E26E2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735" w:type="dxa"/>
          </w:tcPr>
          <w:p w14:paraId="609179AF" w14:textId="06BE307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70" w:type="dxa"/>
          </w:tcPr>
          <w:p w14:paraId="47F6100E" w14:textId="326E71B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5D2CEFD" w14:textId="730233E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0159</w:t>
            </w:r>
          </w:p>
        </w:tc>
        <w:tc>
          <w:tcPr>
            <w:tcW w:w="735" w:type="dxa"/>
          </w:tcPr>
          <w:p w14:paraId="435B9AF3" w14:textId="7810BA8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2C542A5B" w14:textId="759809A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25" w:type="dxa"/>
          </w:tcPr>
          <w:p w14:paraId="33E9A2E0" w14:textId="64B6CF4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51A3F99" w14:textId="543A32C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80A21A4" w14:textId="77777777" w:rsidTr="00327D52">
        <w:tc>
          <w:tcPr>
            <w:tcW w:w="973" w:type="dxa"/>
          </w:tcPr>
          <w:p w14:paraId="44F67A42" w14:textId="72D18AB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15A</w:t>
            </w:r>
          </w:p>
        </w:tc>
        <w:tc>
          <w:tcPr>
            <w:tcW w:w="699" w:type="dxa"/>
          </w:tcPr>
          <w:p w14:paraId="3EBD0E9E" w14:textId="4096C13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570" w:type="dxa"/>
          </w:tcPr>
          <w:p w14:paraId="75E698AA" w14:textId="1A94772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735" w:type="dxa"/>
          </w:tcPr>
          <w:p w14:paraId="2A7BA6B9" w14:textId="170A550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6156</w:t>
            </w:r>
          </w:p>
        </w:tc>
        <w:tc>
          <w:tcPr>
            <w:tcW w:w="570" w:type="dxa"/>
          </w:tcPr>
          <w:p w14:paraId="64B7CF83" w14:textId="0B63D9E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735" w:type="dxa"/>
          </w:tcPr>
          <w:p w14:paraId="7AA0B94A" w14:textId="3F26CA0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02F150E2" w14:textId="15DFEC4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7EB8B175" w14:textId="3F0AD28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015A</w:t>
            </w:r>
          </w:p>
        </w:tc>
        <w:tc>
          <w:tcPr>
            <w:tcW w:w="735" w:type="dxa"/>
          </w:tcPr>
          <w:p w14:paraId="0E7CE107" w14:textId="1480549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BE9F</w:t>
            </w:r>
          </w:p>
        </w:tc>
        <w:tc>
          <w:tcPr>
            <w:tcW w:w="735" w:type="dxa"/>
          </w:tcPr>
          <w:p w14:paraId="67D175F9" w14:textId="2E7A17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425" w:type="dxa"/>
          </w:tcPr>
          <w:p w14:paraId="69A7C6A5" w14:textId="1CE70BC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47C8513" w14:textId="66BB1B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4BE62F31" w14:textId="77777777" w:rsidTr="00327D52">
        <w:tc>
          <w:tcPr>
            <w:tcW w:w="973" w:type="dxa"/>
          </w:tcPr>
          <w:p w14:paraId="57B94E18" w14:textId="6BC2DDD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15B</w:t>
            </w:r>
          </w:p>
        </w:tc>
        <w:tc>
          <w:tcPr>
            <w:tcW w:w="699" w:type="dxa"/>
          </w:tcPr>
          <w:p w14:paraId="7AF5CD6D" w14:textId="727F0B3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570" w:type="dxa"/>
          </w:tcPr>
          <w:p w14:paraId="42D6BF37" w14:textId="4CAB4A90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735" w:type="dxa"/>
          </w:tcPr>
          <w:p w14:paraId="43727B1F" w14:textId="255D29F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19EA1B72" w14:textId="05579A1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452BAD52" w14:textId="6E038D0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4161</w:t>
            </w:r>
          </w:p>
        </w:tc>
        <w:tc>
          <w:tcPr>
            <w:tcW w:w="570" w:type="dxa"/>
          </w:tcPr>
          <w:p w14:paraId="37A4F283" w14:textId="7E0DB53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4DF86F9E" w14:textId="0F8710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015B</w:t>
            </w:r>
          </w:p>
        </w:tc>
        <w:tc>
          <w:tcPr>
            <w:tcW w:w="735" w:type="dxa"/>
          </w:tcPr>
          <w:p w14:paraId="4EDEED0B" w14:textId="3040A32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938A75F" w14:textId="29A67BD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6D79C253" w14:textId="72E9CE4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7320C9AF" w14:textId="0E9B7E92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368A4096" w14:textId="77777777" w:rsidTr="00327D52">
        <w:tc>
          <w:tcPr>
            <w:tcW w:w="973" w:type="dxa"/>
          </w:tcPr>
          <w:p w14:paraId="58AD44F0" w14:textId="2DC5E976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15C</w:t>
            </w:r>
          </w:p>
        </w:tc>
        <w:tc>
          <w:tcPr>
            <w:tcW w:w="699" w:type="dxa"/>
          </w:tcPr>
          <w:p w14:paraId="0A3A98BC" w14:textId="0EDED5B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570" w:type="dxa"/>
          </w:tcPr>
          <w:p w14:paraId="05022D35" w14:textId="62585B47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735" w:type="dxa"/>
          </w:tcPr>
          <w:p w14:paraId="3F8CF39D" w14:textId="2D37BE0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E162</w:t>
            </w:r>
          </w:p>
        </w:tc>
        <w:tc>
          <w:tcPr>
            <w:tcW w:w="570" w:type="dxa"/>
          </w:tcPr>
          <w:p w14:paraId="1D6AB211" w14:textId="3E906D4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213DFC76" w14:textId="11999F8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620AFCE1" w14:textId="182554D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5A941E8D" w14:textId="482E1FD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015C</w:t>
            </w:r>
          </w:p>
        </w:tc>
        <w:tc>
          <w:tcPr>
            <w:tcW w:w="735" w:type="dxa"/>
          </w:tcPr>
          <w:p w14:paraId="7F64E6C1" w14:textId="34FEDBB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CF56AA7" w14:textId="566C774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4E098247" w14:textId="60E1F21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1635" w:type="dxa"/>
          </w:tcPr>
          <w:p w14:paraId="5DD7B010" w14:textId="4DD4C35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7D52" w14:paraId="19A31F26" w14:textId="77777777" w:rsidTr="00327D52">
        <w:tc>
          <w:tcPr>
            <w:tcW w:w="973" w:type="dxa"/>
          </w:tcPr>
          <w:p w14:paraId="70DC8E1C" w14:textId="1C9A11A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15D</w:t>
            </w:r>
          </w:p>
        </w:tc>
        <w:tc>
          <w:tcPr>
            <w:tcW w:w="699" w:type="dxa"/>
          </w:tcPr>
          <w:p w14:paraId="5844BD49" w14:textId="15BA7E84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570" w:type="dxa"/>
          </w:tcPr>
          <w:p w14:paraId="601E6FC3" w14:textId="72B29698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735" w:type="dxa"/>
          </w:tcPr>
          <w:p w14:paraId="0AB2684E" w14:textId="2E1130DC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A158</w:t>
            </w:r>
          </w:p>
        </w:tc>
        <w:tc>
          <w:tcPr>
            <w:tcW w:w="570" w:type="dxa"/>
          </w:tcPr>
          <w:p w14:paraId="7958315A" w14:textId="78FD9A5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735" w:type="dxa"/>
          </w:tcPr>
          <w:p w14:paraId="476A52AA" w14:textId="3797983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570" w:type="dxa"/>
          </w:tcPr>
          <w:p w14:paraId="54F21F18" w14:textId="7ECFE15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79FC5AA" w14:textId="537CE1A6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015D</w:t>
            </w:r>
          </w:p>
        </w:tc>
        <w:tc>
          <w:tcPr>
            <w:tcW w:w="735" w:type="dxa"/>
          </w:tcPr>
          <w:p w14:paraId="776F04D0" w14:textId="49E9D32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735" w:type="dxa"/>
          </w:tcPr>
          <w:p w14:paraId="79189BA4" w14:textId="655E7BC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425" w:type="dxa"/>
          </w:tcPr>
          <w:p w14:paraId="4017DAFD" w14:textId="74C0A0E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6E38F1DA" w14:textId="1CEA46B8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1571436B" w14:textId="77777777" w:rsidTr="00327D52">
        <w:tc>
          <w:tcPr>
            <w:tcW w:w="973" w:type="dxa"/>
          </w:tcPr>
          <w:p w14:paraId="21EEBE76" w14:textId="5DA53AC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15E</w:t>
            </w:r>
          </w:p>
        </w:tc>
        <w:tc>
          <w:tcPr>
            <w:tcW w:w="699" w:type="dxa"/>
          </w:tcPr>
          <w:p w14:paraId="5F0D7D8C" w14:textId="2E94530A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570" w:type="dxa"/>
          </w:tcPr>
          <w:p w14:paraId="2396450B" w14:textId="48484353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735" w:type="dxa"/>
          </w:tcPr>
          <w:p w14:paraId="56E38106" w14:textId="3BFD49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2162</w:t>
            </w:r>
          </w:p>
        </w:tc>
        <w:tc>
          <w:tcPr>
            <w:tcW w:w="570" w:type="dxa"/>
          </w:tcPr>
          <w:p w14:paraId="70D9AEB3" w14:textId="5C123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735" w:type="dxa"/>
          </w:tcPr>
          <w:p w14:paraId="6A0FFBF7" w14:textId="22CE2D2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02422526" w14:textId="32D9890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3E97E44B" w14:textId="2EE043D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015E</w:t>
            </w:r>
          </w:p>
        </w:tc>
        <w:tc>
          <w:tcPr>
            <w:tcW w:w="735" w:type="dxa"/>
          </w:tcPr>
          <w:p w14:paraId="641DE1A5" w14:textId="21AE200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696663F6" w14:textId="6F1242E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1815B939" w14:textId="2A9EC9A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146F85EB" w14:textId="28ABDF9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327D52" w14:paraId="2F4D6DD5" w14:textId="77777777" w:rsidTr="00327D52">
        <w:tc>
          <w:tcPr>
            <w:tcW w:w="973" w:type="dxa"/>
          </w:tcPr>
          <w:p w14:paraId="35341871" w14:textId="26CD5DE2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15F</w:t>
            </w:r>
          </w:p>
        </w:tc>
        <w:tc>
          <w:tcPr>
            <w:tcW w:w="699" w:type="dxa"/>
          </w:tcPr>
          <w:p w14:paraId="2A9A8636" w14:textId="0B426C3F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570" w:type="dxa"/>
          </w:tcPr>
          <w:p w14:paraId="051B9352" w14:textId="174B959B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735" w:type="dxa"/>
          </w:tcPr>
          <w:p w14:paraId="0DEF7221" w14:textId="1C64F361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E157</w:t>
            </w:r>
          </w:p>
        </w:tc>
        <w:tc>
          <w:tcPr>
            <w:tcW w:w="570" w:type="dxa"/>
          </w:tcPr>
          <w:p w14:paraId="35FA1E73" w14:textId="1AA1BFD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735" w:type="dxa"/>
          </w:tcPr>
          <w:p w14:paraId="576F0009" w14:textId="0E65034D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70" w:type="dxa"/>
          </w:tcPr>
          <w:p w14:paraId="58614670" w14:textId="2BAFCC6E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26D8297B" w14:textId="3B81FAB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015F</w:t>
            </w:r>
          </w:p>
        </w:tc>
        <w:tc>
          <w:tcPr>
            <w:tcW w:w="735" w:type="dxa"/>
          </w:tcPr>
          <w:p w14:paraId="4DBC11A6" w14:textId="590ABF3B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42FDEF76" w14:textId="001C068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22D859C3" w14:textId="68050BF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635" w:type="dxa"/>
          </w:tcPr>
          <w:p w14:paraId="60F843C9" w14:textId="01E3C014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327D52" w14:paraId="08476AF4" w14:textId="77777777" w:rsidTr="00327D52">
        <w:tc>
          <w:tcPr>
            <w:tcW w:w="973" w:type="dxa"/>
          </w:tcPr>
          <w:p w14:paraId="487B48DD" w14:textId="2F975C4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6"/>
                <w:lang w:val="en-US"/>
              </w:rPr>
              <w:t>160</w:t>
            </w:r>
          </w:p>
        </w:tc>
        <w:tc>
          <w:tcPr>
            <w:tcW w:w="699" w:type="dxa"/>
          </w:tcPr>
          <w:p w14:paraId="3CA720E0" w14:textId="0E3F568D" w:rsidR="00327D52" w:rsidRDefault="00327D52" w:rsidP="00327D52">
            <w:pPr>
              <w:pStyle w:val="ae"/>
              <w:jc w:val="center"/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570" w:type="dxa"/>
          </w:tcPr>
          <w:p w14:paraId="72A4FC00" w14:textId="047831B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735" w:type="dxa"/>
          </w:tcPr>
          <w:p w14:paraId="3E6488E8" w14:textId="7FA8AC1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31E4FE54" w14:textId="110AAE39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735" w:type="dxa"/>
          </w:tcPr>
          <w:p w14:paraId="38FDB262" w14:textId="7B05BA23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70" w:type="dxa"/>
          </w:tcPr>
          <w:p w14:paraId="77B13995" w14:textId="37142E6F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5" w:type="dxa"/>
          </w:tcPr>
          <w:p w14:paraId="64FAFD1E" w14:textId="3EAA078A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0160</w:t>
            </w:r>
          </w:p>
        </w:tc>
        <w:tc>
          <w:tcPr>
            <w:tcW w:w="735" w:type="dxa"/>
          </w:tcPr>
          <w:p w14:paraId="0BCD48A2" w14:textId="175A3C8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35" w:type="dxa"/>
          </w:tcPr>
          <w:p w14:paraId="5D68356F" w14:textId="7BA8AE20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425" w:type="dxa"/>
          </w:tcPr>
          <w:p w14:paraId="01D6C137" w14:textId="112D0427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35" w:type="dxa"/>
          </w:tcPr>
          <w:p w14:paraId="26BEFEF3" w14:textId="07050FD5" w:rsidR="00327D52" w:rsidRPr="00327D52" w:rsidRDefault="00327D52" w:rsidP="00327D52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04B5A0C" w14:textId="77777777" w:rsidR="00F0435F" w:rsidRDefault="00F0435F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</w:p>
    <w:p w14:paraId="1BB04C40" w14:textId="5BA221F0" w:rsidR="003C3690" w:rsidRDefault="00DF7949" w:rsidP="00DF7949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Вариант программы с меньшим количеством команд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DF7949" w:rsidRPr="00954DD3" w14:paraId="517D3937" w14:textId="77777777" w:rsidTr="00082BD9">
        <w:tc>
          <w:tcPr>
            <w:tcW w:w="804" w:type="dxa"/>
          </w:tcPr>
          <w:p w14:paraId="67C5ED36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F2A16B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7CB766F7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2F5F9C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DF7949" w:rsidRPr="00954DD3" w14:paraId="41E489D5" w14:textId="77777777" w:rsidTr="00082BD9">
        <w:trPr>
          <w:trHeight w:val="207"/>
        </w:trPr>
        <w:tc>
          <w:tcPr>
            <w:tcW w:w="804" w:type="dxa"/>
          </w:tcPr>
          <w:p w14:paraId="4C08C39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0744D5D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76CD873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45C8C2C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DF7949" w:rsidRPr="00954DD3" w14:paraId="309E758A" w14:textId="77777777" w:rsidTr="00082BD9">
        <w:trPr>
          <w:trHeight w:val="207"/>
        </w:trPr>
        <w:tc>
          <w:tcPr>
            <w:tcW w:w="804" w:type="dxa"/>
          </w:tcPr>
          <w:p w14:paraId="778885C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4B81BFA5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BA2035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216812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DF7949" w:rsidRPr="00954DD3" w14:paraId="37AA9EE5" w14:textId="77777777" w:rsidTr="00082BD9">
        <w:trPr>
          <w:trHeight w:val="207"/>
        </w:trPr>
        <w:tc>
          <w:tcPr>
            <w:tcW w:w="804" w:type="dxa"/>
          </w:tcPr>
          <w:p w14:paraId="4A0FEF92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606695F8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5A9434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02ACBBB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DF7949" w:rsidRPr="00954DD3" w14:paraId="642DF757" w14:textId="77777777" w:rsidTr="00082BD9">
        <w:trPr>
          <w:trHeight w:val="207"/>
        </w:trPr>
        <w:tc>
          <w:tcPr>
            <w:tcW w:w="804" w:type="dxa"/>
          </w:tcPr>
          <w:p w14:paraId="279E863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790DB35" w14:textId="3DF64DFE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A15F</w:t>
            </w:r>
          </w:p>
        </w:tc>
        <w:tc>
          <w:tcPr>
            <w:tcW w:w="1418" w:type="dxa"/>
          </w:tcPr>
          <w:p w14:paraId="5B363C32" w14:textId="2E83191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Y</w:t>
            </w:r>
          </w:p>
        </w:tc>
        <w:tc>
          <w:tcPr>
            <w:tcW w:w="6208" w:type="dxa"/>
          </w:tcPr>
          <w:p w14:paraId="4AB02FFE" w14:textId="7FFB4E69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</w:t>
            </w:r>
            <w:r w:rsidRPr="00DF7949"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</w:rPr>
              <w:t>Y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DF7949" w:rsidRPr="00954DD3" w14:paraId="01C4750F" w14:textId="77777777" w:rsidTr="00082BD9">
        <w:trPr>
          <w:trHeight w:val="207"/>
        </w:trPr>
        <w:tc>
          <w:tcPr>
            <w:tcW w:w="804" w:type="dxa"/>
          </w:tcPr>
          <w:p w14:paraId="5276BD2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043D810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35C4B5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5675D6F6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DF7949" w:rsidRPr="008F5970" w14:paraId="415659F5" w14:textId="77777777" w:rsidTr="00082BD9">
        <w:trPr>
          <w:trHeight w:val="207"/>
        </w:trPr>
        <w:tc>
          <w:tcPr>
            <w:tcW w:w="804" w:type="dxa"/>
          </w:tcPr>
          <w:p w14:paraId="1621385D" w14:textId="183A47FA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137C1231" w14:textId="3A1CF0C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E160</w:t>
            </w:r>
          </w:p>
        </w:tc>
        <w:tc>
          <w:tcPr>
            <w:tcW w:w="1418" w:type="dxa"/>
          </w:tcPr>
          <w:p w14:paraId="19D2A3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40D4DE06" w14:textId="6C8CF25A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16</w:t>
            </w:r>
            <w:r w:rsidRPr="00DF7949">
              <w:rPr>
                <w:rFonts w:ascii="Times New Roman" w:hAnsi="Times New Roman" w:cs="Times New Roman"/>
                <w:szCs w:val="14"/>
              </w:rPr>
              <w:t>0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2A9CA7A4" w14:textId="77777777" w:rsidTr="00082BD9">
        <w:trPr>
          <w:trHeight w:val="207"/>
        </w:trPr>
        <w:tc>
          <w:tcPr>
            <w:tcW w:w="804" w:type="dxa"/>
          </w:tcPr>
          <w:p w14:paraId="54B335DE" w14:textId="72FC7ED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7A265631" w14:textId="00CEEBF5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2158</w:t>
            </w:r>
          </w:p>
        </w:tc>
        <w:tc>
          <w:tcPr>
            <w:tcW w:w="1418" w:type="dxa"/>
          </w:tcPr>
          <w:p w14:paraId="2BC5A01F" w14:textId="18BCC6AF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Z</w:t>
            </w:r>
          </w:p>
        </w:tc>
        <w:tc>
          <w:tcPr>
            <w:tcW w:w="6208" w:type="dxa"/>
          </w:tcPr>
          <w:p w14:paraId="579C84BA" w14:textId="415D75DD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Pr="00DF7949">
              <w:rPr>
                <w:rFonts w:ascii="Times New Roman" w:hAnsi="Times New Roman" w:cs="Times New Roman"/>
                <w:szCs w:val="14"/>
              </w:rPr>
              <w:t>158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8F5970" w14:paraId="1F5D7B91" w14:textId="77777777" w:rsidTr="00082BD9">
        <w:trPr>
          <w:trHeight w:val="207"/>
        </w:trPr>
        <w:tc>
          <w:tcPr>
            <w:tcW w:w="804" w:type="dxa"/>
          </w:tcPr>
          <w:p w14:paraId="56D810C6" w14:textId="3C4FB8C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A085FBC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6E4D8709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2F425902" w14:textId="77777777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5B33E1BE" w14:textId="77777777" w:rsidTr="00082BD9">
        <w:trPr>
          <w:trHeight w:val="207"/>
        </w:trPr>
        <w:tc>
          <w:tcPr>
            <w:tcW w:w="804" w:type="dxa"/>
          </w:tcPr>
          <w:p w14:paraId="605A3B59" w14:textId="26400316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0A39EB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00CED6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AFD871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DF7949" w:rsidRPr="00954DD3" w14:paraId="02E1B656" w14:textId="77777777" w:rsidTr="00082BD9">
        <w:trPr>
          <w:trHeight w:val="207"/>
        </w:trPr>
        <w:tc>
          <w:tcPr>
            <w:tcW w:w="804" w:type="dxa"/>
          </w:tcPr>
          <w:p w14:paraId="7068258D" w14:textId="5CF6A5A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66758D8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46C459D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5B6DA4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DF7949" w:rsidRPr="00954DD3" w14:paraId="580D6781" w14:textId="77777777" w:rsidTr="00082BD9">
        <w:trPr>
          <w:trHeight w:val="207"/>
        </w:trPr>
        <w:tc>
          <w:tcPr>
            <w:tcW w:w="804" w:type="dxa"/>
          </w:tcPr>
          <w:p w14:paraId="281CA62F" w14:textId="0BD2E3D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E2021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61B621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2332344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02D04"/>
    <w:rsid w:val="001B7A96"/>
    <w:rsid w:val="001F3F2E"/>
    <w:rsid w:val="0020059E"/>
    <w:rsid w:val="00214A75"/>
    <w:rsid w:val="00221BCF"/>
    <w:rsid w:val="0024248D"/>
    <w:rsid w:val="002E344A"/>
    <w:rsid w:val="002F3703"/>
    <w:rsid w:val="003239B0"/>
    <w:rsid w:val="00327D52"/>
    <w:rsid w:val="00350477"/>
    <w:rsid w:val="003A5205"/>
    <w:rsid w:val="003B7819"/>
    <w:rsid w:val="003C3690"/>
    <w:rsid w:val="003D7A50"/>
    <w:rsid w:val="003E5BA7"/>
    <w:rsid w:val="00403AAA"/>
    <w:rsid w:val="004129A6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DF0E36"/>
    <w:rsid w:val="00DF7949"/>
    <w:rsid w:val="00E50609"/>
    <w:rsid w:val="00E774BF"/>
    <w:rsid w:val="00E96F6C"/>
    <w:rsid w:val="00EA783C"/>
    <w:rsid w:val="00EC6535"/>
    <w:rsid w:val="00ED31E7"/>
    <w:rsid w:val="00F0435F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  <w:style w:type="paragraph" w:customStyle="1" w:styleId="ae">
    <w:name w:val="Содержимое таблицы"/>
    <w:basedOn w:val="a"/>
    <w:qFormat/>
    <w:rsid w:val="00F0435F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6</cp:revision>
  <dcterms:created xsi:type="dcterms:W3CDTF">2020-11-25T15:11:00Z</dcterms:created>
  <dcterms:modified xsi:type="dcterms:W3CDTF">2020-12-14T12:15:00Z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