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082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ΤΜΗΜΑ  ΜΗΧΑΝΙΚΩΝ Η/Υ ΚΑΙ ΠΛΗΡΟΦΟΡΙΚΗΣ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952500" cy="95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ΜΑΘΗΜΑ: ΤΕΧΝΟΛΟΓΙΑ ΛΟΓΙΣΜΙΚΟΥ</w:t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ΕΑΡΙΝΟ ΕΞΑΜΗΝΟ 2021-2022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Risk-Assessment</w:t>
      </w: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-v0.2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70"/>
          <w:szCs w:val="70"/>
          <w:u w:val="single"/>
          <w:rtl w:val="0"/>
        </w:rPr>
        <w:t xml:space="preserve">Hubris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4251.968503937007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0" w:firstLine="4251.968503937007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0" w:firstLine="4251.968503937007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0" w:firstLine="4251.968503937007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0" w:firstLine="0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4251.968503937007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3510"/>
        <w:gridCol w:w="3719.5"/>
        <w:gridCol w:w="3719.5"/>
        <w:tblGridChange w:id="0">
          <w:tblGrid>
            <w:gridCol w:w="960"/>
            <w:gridCol w:w="3510"/>
            <w:gridCol w:w="3719.5"/>
            <w:gridCol w:w="3719.5"/>
          </w:tblGrid>
        </w:tblGridChange>
      </w:tblGrid>
      <w:tr>
        <w:trPr>
          <w:cantSplit w:val="0"/>
          <w:tblHeader w:val="1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Α/Α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ΟΝΟΜΑΤΕΠΩΝΥΜΟ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ΑΡΙΘΜΟΣ ΜΗΤΡΩΟΥ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ΕΤΟΣ ΦΟΙΤΗΣΗΣ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Βλάχος Σπύρος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1067377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Μαρκοδήμος Παναγιώτης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1067523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Φραγκούλης Χρήστος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1070776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Φωτεινός Εμμανουήλ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1067428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Χρυσανθοπούλου Αριστέα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1067483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4ο Έτος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Editor: </w:t>
      </w:r>
      <w:r w:rsidDel="00000000" w:rsidR="00000000" w:rsidRPr="00000000">
        <w:rPr>
          <w:sz w:val="30"/>
          <w:szCs w:val="30"/>
          <w:rtl w:val="0"/>
        </w:rPr>
        <w:t xml:space="preserve">Φραγκούλης Χρήστος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Reviewer: </w:t>
      </w:r>
      <w:r w:rsidDel="00000000" w:rsidR="00000000" w:rsidRPr="00000000">
        <w:rPr>
          <w:sz w:val="30"/>
          <w:szCs w:val="30"/>
          <w:rtl w:val="0"/>
        </w:rPr>
        <w:t xml:space="preserve">Μαρκοδήμος Παναγιώτης,Βλάχος Σπύρος, Φωτεινός Εμμανουήλ,Χρυσανθοπούλου Αριστέα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0b5394"/>
          <w:sz w:val="38"/>
          <w:szCs w:val="38"/>
          <w:u w:val="single"/>
          <w:rtl w:val="0"/>
        </w:rPr>
        <w:t xml:space="preserve">Εργαλεία:</w:t>
      </w:r>
      <w:r w:rsidDel="00000000" w:rsidR="00000000" w:rsidRPr="00000000">
        <w:rPr>
          <w:color w:val="0b5394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0" w:firstLine="11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a86e8"/>
          <w:sz w:val="50"/>
          <w:szCs w:val="50"/>
          <w:u w:val="single"/>
        </w:rPr>
      </w:pPr>
      <w:r w:rsidDel="00000000" w:rsidR="00000000" w:rsidRPr="00000000">
        <w:rPr>
          <w:color w:val="4a86e8"/>
          <w:sz w:val="50"/>
          <w:szCs w:val="50"/>
          <w:u w:val="single"/>
          <w:rtl w:val="0"/>
        </w:rPr>
        <w:t xml:space="preserve">Αλλαγές:</w:t>
      </w:r>
    </w:p>
    <w:p w:rsidR="00000000" w:rsidDel="00000000" w:rsidP="00000000" w:rsidRDefault="00000000" w:rsidRPr="00000000" w14:paraId="00000043">
      <w:pPr>
        <w:rPr>
          <w:color w:val="4a86e8"/>
          <w:sz w:val="25"/>
          <w:szCs w:val="25"/>
        </w:rPr>
      </w:pPr>
      <w:r w:rsidDel="00000000" w:rsidR="00000000" w:rsidRPr="00000000">
        <w:rPr>
          <w:color w:val="4a86e8"/>
          <w:sz w:val="25"/>
          <w:szCs w:val="25"/>
          <w:rtl w:val="0"/>
        </w:rPr>
        <w:t xml:space="preserve">Προστέθηκαν νέες σειρές/κίνδυνοι στο τέλος του πίνακα με γαλάζια κελιά</w:t>
      </w:r>
    </w:p>
    <w:p w:rsidR="00000000" w:rsidDel="00000000" w:rsidP="00000000" w:rsidRDefault="00000000" w:rsidRPr="00000000" w14:paraId="00000044">
      <w:pPr>
        <w:rPr>
          <w:color w:val="4a86e8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right="0" w:firstLine="114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9.6666666666667"/>
        <w:gridCol w:w="1989.6666666666667"/>
        <w:gridCol w:w="1989.6666666666667"/>
        <w:gridCol w:w="1635"/>
        <w:gridCol w:w="1725"/>
        <w:gridCol w:w="2580"/>
        <w:tblGridChange w:id="0">
          <w:tblGrid>
            <w:gridCol w:w="1989.6666666666667"/>
            <w:gridCol w:w="1989.6666666666667"/>
            <w:gridCol w:w="1989.6666666666667"/>
            <w:gridCol w:w="1635"/>
            <w:gridCol w:w="1725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Τίτλος Κινδύνου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Περιγραφή Κινδύνου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Επίπτωση</w:t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Σοβαρότητα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Πιθανότητα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6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Στρατηγική διαχείρισης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50505"/>
                <w:sz w:val="23"/>
                <w:szCs w:val="23"/>
                <w:rtl w:val="0"/>
              </w:rPr>
              <w:t xml:space="preserve">Λανθασμένη εκτίμηση απαιτούμενου χρόνου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Ο χρόνος που εκτιμήθηκε δεν είναι επαρκής για την πλήρη ολοκλήρωση της εφαρμογής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Καθυστέρηση στην παράδοση του προϊόντος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Αναθεώρηση μεθόδου εργασίας για επίτευξη ταχύτερης προόδου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Μεγαλύτερο κόστος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Μπορεί να χρειαστεί μεγαλύτερο κόστος παραγωγής από ότι υπολογίστηκε αρχικά.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Θα χρειαστεί αύξηση του αρχικού κεφαλαίου ή μείωση ποιότητας τελικού προϊόντος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Καλύτερη διαχείριση κεφαλαίου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Ακύρωση του project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Μπορεί να αποφασιστεί πως είναι project που δε μπορούμε να ολοκληρώσουμε και να αναγκαστούμε να το ακυρώσουμε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Χάνεται πολύτιμος χρόνος.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Πρέπει να είμαστε σίγουροι πως μπορούμε να το ολοκληρώσουμε πριν ξεκινήσουμε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Κακή αποδοτικότητα εφαρμογής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Συγγραφή μη αποδοτικού κωδικά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Η εφαρμογή έχει χειρότερες επιδόσεις από ότι επιθυμούμε και έχει αργό ρυθμό ανταπόκρισης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Ανασκόπηση κώδικα, εύρεση και αντικατάσταση μη αποδοτικού κώδικα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Περίπλοκοι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μηχανισμοί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Πολλοί διαφορετικοί μηχανισμοί, μπορεί να προκαλέσει πρόβλημα στον προγραμματισμό τους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Δυσκολία στην συγγραφή λειτουργικού κώδικα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Μικρή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Ελαχιστοποίηση των μηχανισμών και επικέντρωση στην ποιότητα αυτών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Εμπορικότητα έργου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Υπαρξη εφαρμογών που έχουν παρόμοια χαρακτηριστικά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Μειωμένη απήχηση του έργου και κατ’ επέκταση μειωμένα κέρδη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Ελκυστικός σχεδιασμός της εφαρμογής και αποτελεσματικό πλάνο προώθησης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Λειτουργικότητα λογισμικού σε υπολογιστή και σε android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Προβλήματα στην λειτουργία της εφαρμογής σε άλλες πλατφόρμες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Επιβάρυνση στην υλοποίηση του λογισμικού της εφαρμογής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Χρήση γλώσσας προγραμματισμού που να λειτουργεί αποτελεσματικά και στις δύο πλατφόρμες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Πολυπλοκότητα των χαρακτηριστικών της εφαρμογής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Οι χρήστες να δυσκολεύονται να χρησιμοποιήσουν την εφαρμογή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Κακές κριτικές που θα επηρεάσουν αρνητικά τις μελλοντικές πωλήσεις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Υψηλή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Μέτρια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Αξιοποίηση λογισμικού φιλικό προς τον χρήστη και πληθώρα δοκιμών και ελέγχων πριν την τελική έκδοση της εφαρμογής</w:t>
            </w:r>
          </w:p>
        </w:tc>
      </w:tr>
    </w:tbl>
    <w:p w:rsidR="00000000" w:rsidDel="00000000" w:rsidP="00000000" w:rsidRDefault="00000000" w:rsidRPr="00000000" w14:paraId="0000007E">
      <w:pPr>
        <w:ind w:left="0" w:right="0" w:firstLine="114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0" w:firstLine="114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114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