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D1E9A">
      <w:pPr>
        <w:rPr>
          <w:rFonts w:hint="eastAsia"/>
        </w:rPr>
      </w:pPr>
      <w:r>
        <w:rPr>
          <w:rFonts w:hint="eastAsia"/>
        </w:rPr>
        <w:t>张县兰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6D1E9A" w:rsidRDefault="006D1E9A">
      <w:pPr>
        <w:rPr>
          <w:rFonts w:hint="eastAsia"/>
        </w:rPr>
      </w:pPr>
      <w:r>
        <w:rPr>
          <w:rFonts w:hint="eastAsia"/>
        </w:rPr>
        <w:t>2015/2/5</w:t>
      </w:r>
    </w:p>
    <w:p w:rsidR="006D1E9A" w:rsidRDefault="006D1E9A">
      <w:pPr>
        <w:rPr>
          <w:rFonts w:hint="eastAsia"/>
        </w:rPr>
      </w:pPr>
      <w:r>
        <w:rPr>
          <w:rFonts w:hint="eastAsia"/>
        </w:rPr>
        <w:t>脉：左寸沉细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D1E9A" w:rsidRDefault="006D1E9A" w:rsidP="006D1E9A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6D1E9A" w:rsidRDefault="006D1E9A" w:rsidP="006D1E9A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6D1E9A" w:rsidRDefault="006D1E9A" w:rsidP="006D1E9A">
      <w:pPr>
        <w:rPr>
          <w:rFonts w:hint="eastAsia"/>
        </w:rPr>
      </w:pPr>
      <w:r>
        <w:rPr>
          <w:rFonts w:hint="eastAsia"/>
        </w:rPr>
        <w:t>主症：腰痛，腹泻</w:t>
      </w:r>
      <w:r>
        <w:rPr>
          <w:rFonts w:hint="eastAsia"/>
        </w:rPr>
        <w:t>4</w:t>
      </w:r>
      <w:r>
        <w:rPr>
          <w:rFonts w:hint="eastAsia"/>
        </w:rPr>
        <w:t>天，肠鸣，睡眠差，食差，经常口干。</w:t>
      </w:r>
    </w:p>
    <w:p w:rsidR="006D1E9A" w:rsidRDefault="006D1E9A" w:rsidP="006D1E9A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6D1E9A" w:rsidRDefault="006D1E9A" w:rsidP="006D1E9A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6D1E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E9A"/>
    <w:rsid w:val="003B05DC"/>
    <w:rsid w:val="005E15CB"/>
    <w:rsid w:val="006D1E9A"/>
    <w:rsid w:val="00D0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E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1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2015-02-05T04:34:00Z</dcterms:created>
  <dcterms:modified xsi:type="dcterms:W3CDTF">2015-02-05T04:45:00Z</dcterms:modified>
</cp:coreProperties>
</file>