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D10.0 H2</w:t>
      </w:r>
    </w:p>
    <w:p>
      <w:r>
        <w:t>生成时间：2026-06-07 23:36:13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D:/QClaw_Trading/backtest_results/verify_5_21_3_10_2.json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2026-W18（785周，15.1年）</w:t>
      </w:r>
    </w:p>
    <w:p>
      <w:r>
        <w:rPr>
          <w:b/>
        </w:rPr>
        <w:t>总收益率：+1334.1%</w:t>
      </w:r>
    </w:p>
    <w:p>
      <w:r>
        <w:rPr>
          <w:b/>
        </w:rPr>
        <w:t>年化收益率：+19.3%</w:t>
      </w:r>
    </w:p>
    <w:p>
      <w:r>
        <w:rPr>
          <w:b/>
        </w:rPr>
        <w:t>最大回撤：-20.9%</w:t>
      </w:r>
    </w:p>
    <w:p>
      <w:r>
        <w:rPr>
          <w:b/>
        </w:rPr>
        <w:t>夏普比率：1.01</w:t>
      </w:r>
    </w:p>
    <w:p>
      <w:r>
        <w:rPr>
          <w:b/>
        </w:rPr>
        <w:t>Calmar比率：0.92</w:t>
      </w:r>
    </w:p>
    <w:p>
      <w:r>
        <w:t>周胜率：40.3%</w:t>
      </w:r>
    </w:p>
    <w:p>
      <w:r>
        <w:t>交易次数：812次买入 / 810次卖出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-4.6%</w:t>
            </w:r>
          </w:p>
        </w:tc>
        <w:tc>
          <w:tcPr>
            <w:tcW w:type="dxa" w:w="2160"/>
          </w:tcPr>
          <w:p>
            <w:r>
              <w:t>-10.8%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+19.5%</w:t>
            </w:r>
          </w:p>
        </w:tc>
        <w:tc>
          <w:tcPr>
            <w:tcW w:type="dxa" w:w="2160"/>
          </w:tcPr>
          <w:p>
            <w:r>
              <w:t>-4.9%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-10.5%</w:t>
            </w:r>
          </w:p>
        </w:tc>
        <w:tc>
          <w:tcPr>
            <w:tcW w:type="dxa" w:w="2160"/>
          </w:tcPr>
          <w:p>
            <w:r>
              <w:t>-10.5%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+1.8%</w:t>
            </w:r>
          </w:p>
        </w:tc>
        <w:tc>
          <w:tcPr>
            <w:tcW w:type="dxa" w:w="2160"/>
          </w:tcPr>
          <w:p>
            <w:r>
              <w:t>-2.2%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+12.1%</w:t>
            </w:r>
          </w:p>
        </w:tc>
        <w:tc>
          <w:tcPr>
            <w:tcW w:type="dxa" w:w="2160"/>
          </w:tcPr>
          <w:p>
            <w:r>
              <w:t>-8.6%</w:t>
            </w:r>
          </w:p>
        </w:tc>
        <w:tc>
          <w:tcPr>
            <w:tcW w:type="dxa" w:w="2160"/>
          </w:tcPr>
          <w:p>
            <w:r>
              <w:t>61%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+5.1%</w:t>
            </w:r>
          </w:p>
        </w:tc>
        <w:tc>
          <w:tcPr>
            <w:tcW w:type="dxa" w:w="2160"/>
          </w:tcPr>
          <w:p>
            <w:r>
              <w:t>-6.4%</w:t>
            </w:r>
          </w:p>
        </w:tc>
        <w:tc>
          <w:tcPr>
            <w:tcW w:type="dxa" w:w="2160"/>
          </w:tcPr>
          <w:p>
            <w:r>
              <w:t>68%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+15.5%</w:t>
            </w:r>
          </w:p>
        </w:tc>
        <w:tc>
          <w:tcPr>
            <w:tcW w:type="dxa" w:w="2160"/>
          </w:tcPr>
          <w:p>
            <w:r>
              <w:t>-15.0%</w:t>
            </w:r>
          </w:p>
        </w:tc>
        <w:tc>
          <w:tcPr>
            <w:tcW w:type="dxa" w:w="2160"/>
          </w:tcPr>
          <w:p>
            <w:r>
              <w:t>84%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+50.3%</w:t>
            </w:r>
          </w:p>
        </w:tc>
        <w:tc>
          <w:tcPr>
            <w:tcW w:type="dxa" w:w="2160"/>
          </w:tcPr>
          <w:p>
            <w:r>
              <w:t>-6.7%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+25.6%</w:t>
            </w:r>
          </w:p>
        </w:tc>
        <w:tc>
          <w:tcPr>
            <w:tcW w:type="dxa" w:w="2160"/>
          </w:tcPr>
          <w:p>
            <w:r>
              <w:t>-11.6%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+57.6%</w:t>
            </w:r>
          </w:p>
        </w:tc>
        <w:tc>
          <w:tcPr>
            <w:tcW w:type="dxa" w:w="2160"/>
          </w:tcPr>
          <w:p>
            <w:r>
              <w:t>-6.3%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+13.4%</w:t>
            </w:r>
          </w:p>
        </w:tc>
        <w:tc>
          <w:tcPr>
            <w:tcW w:type="dxa" w:w="2160"/>
          </w:tcPr>
          <w:p>
            <w:r>
              <w:t>-16.6%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+19.3%</w:t>
            </w:r>
          </w:p>
        </w:tc>
        <w:tc>
          <w:tcPr>
            <w:tcW w:type="dxa" w:w="2160"/>
          </w:tcPr>
          <w:p>
            <w:r>
              <w:t>-11.2%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+22.8%</w:t>
            </w:r>
          </w:p>
        </w:tc>
        <w:tc>
          <w:tcPr>
            <w:tcW w:type="dxa" w:w="2160"/>
          </w:tcPr>
          <w:p>
            <w:r>
              <w:t>-14.4%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+104.3%</w:t>
            </w:r>
          </w:p>
        </w:tc>
        <w:tc>
          <w:tcPr>
            <w:tcW w:type="dxa" w:w="2160"/>
          </w:tcPr>
          <w:p>
            <w:r>
              <w:t>-9.9%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-9.8%</w:t>
            </w:r>
          </w:p>
        </w:tc>
        <w:tc>
          <w:tcPr>
            <w:tcW w:type="dxa" w:w="2160"/>
          </w:tcPr>
          <w:p>
            <w:r>
              <w:t>-20.9%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0.9988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0.9539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1.0064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1.1189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1.0962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1.0211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1.0515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1.0395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1.1300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1.1418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1.1200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1.1561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1.4699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2019-W08</w:t>
            </w:r>
          </w:p>
        </w:tc>
        <w:tc>
          <w:tcPr>
            <w:tcW w:type="dxa" w:w="2160"/>
          </w:tcPr>
          <w:p>
            <w:r>
              <w:t>1.5193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2019-W34</w:t>
            </w:r>
          </w:p>
        </w:tc>
        <w:tc>
          <w:tcPr>
            <w:tcW w:type="dxa" w:w="2160"/>
          </w:tcPr>
          <w:p>
            <w:r>
              <w:t>2.0226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2020-W09</w:t>
            </w:r>
          </w:p>
        </w:tc>
        <w:tc>
          <w:tcPr>
            <w:tcW w:type="dxa" w:w="2160"/>
          </w:tcPr>
          <w:p>
            <w:r>
              <w:t>2.0679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2020-W35</w:t>
            </w:r>
          </w:p>
        </w:tc>
        <w:tc>
          <w:tcPr>
            <w:tcW w:type="dxa" w:w="2160"/>
          </w:tcPr>
          <w:p>
            <w:r>
              <w:t>2.4702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2021-W08</w:t>
            </w:r>
          </w:p>
        </w:tc>
        <w:tc>
          <w:tcPr>
            <w:tcW w:type="dxa" w:w="2160"/>
          </w:tcPr>
          <w:p>
            <w:r>
              <w:t>2.9047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2021-W34</w:t>
            </w:r>
          </w:p>
        </w:tc>
        <w:tc>
          <w:tcPr>
            <w:tcW w:type="dxa" w:w="2160"/>
          </w:tcPr>
          <w:p>
            <w:r>
              <w:t>3.9915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2022-W09</w:t>
            </w:r>
          </w:p>
        </w:tc>
        <w:tc>
          <w:tcPr>
            <w:tcW w:type="dxa" w:w="2160"/>
          </w:tcPr>
          <w:p>
            <w:r>
              <w:t>4.8800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2022-W35</w:t>
            </w:r>
          </w:p>
        </w:tc>
        <w:tc>
          <w:tcPr>
            <w:tcW w:type="dxa" w:w="2160"/>
          </w:tcPr>
          <w:p>
            <w:r>
              <w:t>4.4989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2023-W11</w:t>
            </w:r>
          </w:p>
        </w:tc>
        <w:tc>
          <w:tcPr>
            <w:tcW w:type="dxa" w:w="2160"/>
          </w:tcPr>
          <w:p>
            <w:r>
              <w:t>5.6857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2023-W37</w:t>
            </w:r>
          </w:p>
        </w:tc>
        <w:tc>
          <w:tcPr>
            <w:tcW w:type="dxa" w:w="2160"/>
          </w:tcPr>
          <w:p>
            <w:r>
              <w:t>6.6859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2024-W13</w:t>
            </w:r>
          </w:p>
        </w:tc>
        <w:tc>
          <w:tcPr>
            <w:tcW w:type="dxa" w:w="2160"/>
          </w:tcPr>
          <w:p>
            <w:r>
              <w:t>7.5509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2024-W39</w:t>
            </w:r>
          </w:p>
        </w:tc>
        <w:tc>
          <w:tcPr>
            <w:tcW w:type="dxa" w:w="2160"/>
          </w:tcPr>
          <w:p>
            <w:r>
              <w:t>7.8766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2025-W13</w:t>
            </w:r>
          </w:p>
        </w:tc>
        <w:tc>
          <w:tcPr>
            <w:tcW w:type="dxa" w:w="2160"/>
          </w:tcPr>
          <w:p>
            <w:r>
              <w:t>10.5747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2025-W39</w:t>
            </w:r>
          </w:p>
        </w:tc>
        <w:tc>
          <w:tcPr>
            <w:tcW w:type="dxa" w:w="2160"/>
          </w:tcPr>
          <w:p>
            <w:r>
              <w:t>14.8422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2026-W14</w:t>
            </w:r>
          </w:p>
        </w:tc>
        <w:tc>
          <w:tcPr>
            <w:tcW w:type="dxa" w:w="2160"/>
          </w:tcPr>
          <w:p>
            <w:r>
              <w:t>14.1029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14.3407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