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LB5 D10 H3</w:t>
      </w:r>
    </w:p>
    <w:p>
      <w:r>
        <w:t>生成时间：2026-06-07 00:05:55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回测区间：2010-W01 ~ 2026-W18（785周，15.1年）</w:t>
      </w:r>
    </w:p>
    <w:p>
      <w:r>
        <w:rPr>
          <w:b/>
        </w:rPr>
        <w:t>总收益率：+336.6%</w:t>
      </w:r>
    </w:p>
    <w:p>
      <w:r>
        <w:rPr>
          <w:b/>
        </w:rPr>
        <w:t>年化收益率：+10.3%</w:t>
      </w:r>
    </w:p>
    <w:p>
      <w:r>
        <w:rPr>
          <w:b/>
        </w:rPr>
        <w:t>最大回撤：-999.3%</w:t>
      </w:r>
    </w:p>
    <w:p>
      <w:r>
        <w:rPr>
          <w:b/>
        </w:rPr>
        <w:t>夏普比率：0.58</w:t>
      </w:r>
    </w:p>
    <w:p>
      <w:r>
        <w:rPr>
          <w:b/>
        </w:rPr>
        <w:t>Calmar比率：0.42</w:t>
      </w:r>
    </w:p>
    <w:p>
      <w:r>
        <w:t>周胜率：37.6%</w:t>
      </w:r>
    </w:p>
    <w:p>
      <w:r>
        <w:t>交易次数：959次买入 / 956次卖出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-2.8%</w:t>
            </w:r>
          </w:p>
        </w:tc>
        <w:tc>
          <w:tcPr>
            <w:tcW w:type="dxa" w:w="2160"/>
          </w:tcPr>
          <w:p>
            <w:r>
              <w:t>-8.0%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+4.4%</w:t>
            </w:r>
          </w:p>
        </w:tc>
        <w:tc>
          <w:tcPr>
            <w:tcW w:type="dxa" w:w="2160"/>
          </w:tcPr>
          <w:p>
            <w:r>
              <w:t>-3.7%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-13.4%</w:t>
            </w:r>
          </w:p>
        </w:tc>
        <w:tc>
          <w:tcPr>
            <w:tcW w:type="dxa" w:w="2160"/>
          </w:tcPr>
          <w:p>
            <w:r>
              <w:t>-13.4%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+0.2%</w:t>
            </w:r>
          </w:p>
        </w:tc>
        <w:tc>
          <w:tcPr>
            <w:tcW w:type="dxa" w:w="2160"/>
          </w:tcPr>
          <w:p>
            <w:r>
              <w:t>-3.6%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+4.7%</w:t>
            </w:r>
          </w:p>
        </w:tc>
        <w:tc>
          <w:tcPr>
            <w:tcW w:type="dxa" w:w="2160"/>
          </w:tcPr>
          <w:p>
            <w:r>
              <w:t>-11.1%</w:t>
            </w:r>
          </w:p>
        </w:tc>
        <w:tc>
          <w:tcPr>
            <w:tcW w:type="dxa" w:w="2160"/>
          </w:tcPr>
          <w:p>
            <w:r>
              <w:t>54%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+3.7%</w:t>
            </w:r>
          </w:p>
        </w:tc>
        <w:tc>
          <w:tcPr>
            <w:tcW w:type="dxa" w:w="2160"/>
          </w:tcPr>
          <w:p>
            <w:r>
              <w:t>-6.1%</w:t>
            </w:r>
          </w:p>
        </w:tc>
        <w:tc>
          <w:tcPr>
            <w:tcW w:type="dxa" w:w="2160"/>
          </w:tcPr>
          <w:p>
            <w:r>
              <w:t>63%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+23.8%</w:t>
            </w:r>
          </w:p>
        </w:tc>
        <w:tc>
          <w:tcPr>
            <w:tcW w:type="dxa" w:w="2160"/>
          </w:tcPr>
          <w:p>
            <w:r>
              <w:t>-14.4%</w:t>
            </w:r>
          </w:p>
        </w:tc>
        <w:tc>
          <w:tcPr>
            <w:tcW w:type="dxa" w:w="2160"/>
          </w:tcPr>
          <w:p>
            <w:r>
              <w:t>80%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+33.4%</w:t>
            </w:r>
          </w:p>
        </w:tc>
        <w:tc>
          <w:tcPr>
            <w:tcW w:type="dxa" w:w="2160"/>
          </w:tcPr>
          <w:p>
            <w:r>
              <w:t>-7.8%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+9.0%</w:t>
            </w:r>
          </w:p>
        </w:tc>
        <w:tc>
          <w:tcPr>
            <w:tcW w:type="dxa" w:w="2160"/>
          </w:tcPr>
          <w:p>
            <w:r>
              <w:t>-13.8%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+48.3%</w:t>
            </w:r>
          </w:p>
        </w:tc>
        <w:tc>
          <w:tcPr>
            <w:tcW w:type="dxa" w:w="2160"/>
          </w:tcPr>
          <w:p>
            <w:r>
              <w:t>-6.6%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+4.5%</w:t>
            </w:r>
          </w:p>
        </w:tc>
        <w:tc>
          <w:tcPr>
            <w:tcW w:type="dxa" w:w="2160"/>
          </w:tcPr>
          <w:p>
            <w:r>
              <w:t>-22.6%</w:t>
            </w:r>
          </w:p>
        </w:tc>
        <w:tc>
          <w:tcPr>
            <w:tcW w:type="dxa" w:w="2160"/>
          </w:tcPr>
          <w:p>
            <w:r>
              <w:t>86%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-5.4%</w:t>
            </w:r>
          </w:p>
        </w:tc>
        <w:tc>
          <w:tcPr>
            <w:tcW w:type="dxa" w:w="2160"/>
          </w:tcPr>
          <w:p>
            <w:r>
              <w:t>-22.7%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+17.0%</w:t>
            </w:r>
          </w:p>
        </w:tc>
        <w:tc>
          <w:tcPr>
            <w:tcW w:type="dxa" w:w="2160"/>
          </w:tcPr>
          <w:p>
            <w:r>
              <w:t>-6.9%</w:t>
            </w:r>
          </w:p>
        </w:tc>
        <w:tc>
          <w:tcPr>
            <w:tcW w:type="dxa" w:w="2160"/>
          </w:tcPr>
          <w:p>
            <w:r>
              <w:t>66%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+21.8%</w:t>
            </w:r>
          </w:p>
        </w:tc>
        <w:tc>
          <w:tcPr>
            <w:tcW w:type="dxa" w:w="2160"/>
          </w:tcPr>
          <w:p>
            <w:r>
              <w:t>-14.1%</w:t>
            </w:r>
          </w:p>
        </w:tc>
        <w:tc>
          <w:tcPr>
            <w:tcW w:type="dxa" w:w="2160"/>
          </w:tcPr>
          <w:p>
            <w:r>
              <w:t>69%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+6.6%</w:t>
            </w:r>
          </w:p>
        </w:tc>
        <w:tc>
          <w:tcPr>
            <w:tcW w:type="dxa" w:w="2160"/>
          </w:tcPr>
          <w:p>
            <w:r>
              <w:t>-10.0%</w:t>
            </w:r>
          </w:p>
        </w:tc>
        <w:tc>
          <w:tcPr>
            <w:tcW w:type="dxa" w:w="2160"/>
          </w:tcPr>
          <w:p>
            <w:r>
              <w:t>76%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2010-W52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2011-W26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2012-W01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2012-W28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2013-W03</w:t>
            </w:r>
          </w:p>
        </w:tc>
        <w:tc>
          <w:tcPr>
            <w:tcW w:type="dxa" w:w="2160"/>
          </w:tcPr>
          <w:p>
            <w:r>
              <w:t>0.9717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2013-W30</w:t>
            </w:r>
          </w:p>
        </w:tc>
        <w:tc>
          <w:tcPr>
            <w:tcW w:type="dxa" w:w="2160"/>
          </w:tcPr>
          <w:p>
            <w:r>
              <w:t>0.9845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2014-W04</w:t>
            </w:r>
          </w:p>
        </w:tc>
        <w:tc>
          <w:tcPr>
            <w:tcW w:type="dxa" w:w="2160"/>
          </w:tcPr>
          <w:p>
            <w:r>
              <w:t>1.0008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2014-W30</w:t>
            </w:r>
          </w:p>
        </w:tc>
        <w:tc>
          <w:tcPr>
            <w:tcW w:type="dxa" w:w="2160"/>
          </w:tcPr>
          <w:p>
            <w:r>
              <w:t>0.9170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2015-W04</w:t>
            </w:r>
          </w:p>
        </w:tc>
        <w:tc>
          <w:tcPr>
            <w:tcW w:type="dxa" w:w="2160"/>
          </w:tcPr>
          <w:p>
            <w:r>
              <w:t>0.8777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2015-W30</w:t>
            </w:r>
          </w:p>
        </w:tc>
        <w:tc>
          <w:tcPr>
            <w:tcW w:type="dxa" w:w="2160"/>
          </w:tcPr>
          <w:p>
            <w:r>
              <w:t>0.8949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2016-W03</w:t>
            </w:r>
          </w:p>
        </w:tc>
        <w:tc>
          <w:tcPr>
            <w:tcW w:type="dxa" w:w="2160"/>
          </w:tcPr>
          <w:p>
            <w:r>
              <w:t>0.8791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2016-W30</w:t>
            </w:r>
          </w:p>
        </w:tc>
        <w:tc>
          <w:tcPr>
            <w:tcW w:type="dxa" w:w="2160"/>
          </w:tcPr>
          <w:p>
            <w:r>
              <w:t>0.9044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2017-W05</w:t>
            </w:r>
          </w:p>
        </w:tc>
        <w:tc>
          <w:tcPr>
            <w:tcW w:type="dxa" w:w="2160"/>
          </w:tcPr>
          <w:p>
            <w:r>
              <w:t>0.9045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2017-W31</w:t>
            </w:r>
          </w:p>
        </w:tc>
        <w:tc>
          <w:tcPr>
            <w:tcW w:type="dxa" w:w="2160"/>
          </w:tcPr>
          <w:p>
            <w:r>
              <w:t>0.8662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2018-W06</w:t>
            </w:r>
          </w:p>
        </w:tc>
        <w:tc>
          <w:tcPr>
            <w:tcW w:type="dxa" w:w="2160"/>
          </w:tcPr>
          <w:p>
            <w:r>
              <w:t>0.9156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2018-W32</w:t>
            </w:r>
          </w:p>
        </w:tc>
        <w:tc>
          <w:tcPr>
            <w:tcW w:type="dxa" w:w="2160"/>
          </w:tcPr>
          <w:p>
            <w:r>
              <w:t>1.1128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2019-W08</w:t>
            </w:r>
          </w:p>
        </w:tc>
        <w:tc>
          <w:tcPr>
            <w:tcW w:type="dxa" w:w="2160"/>
          </w:tcPr>
          <w:p>
            <w:r>
              <w:t>1.2531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2019-W34</w:t>
            </w:r>
          </w:p>
        </w:tc>
        <w:tc>
          <w:tcPr>
            <w:tcW w:type="dxa" w:w="2160"/>
          </w:tcPr>
          <w:p>
            <w:r>
              <w:t>1.5078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2020-W09</w:t>
            </w:r>
          </w:p>
        </w:tc>
        <w:tc>
          <w:tcPr>
            <w:tcW w:type="dxa" w:w="2160"/>
          </w:tcPr>
          <w:p>
            <w:r>
              <w:t>1.5748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2020-W35</w:t>
            </w:r>
          </w:p>
        </w:tc>
        <w:tc>
          <w:tcPr>
            <w:tcW w:type="dxa" w:w="2160"/>
          </w:tcPr>
          <w:p>
            <w:r>
              <w:t>1.7585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2021-W08</w:t>
            </w:r>
          </w:p>
        </w:tc>
        <w:tc>
          <w:tcPr>
            <w:tcW w:type="dxa" w:w="2160"/>
          </w:tcPr>
          <w:p>
            <w:r>
              <w:t>1.8791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2021-W34</w:t>
            </w:r>
          </w:p>
        </w:tc>
        <w:tc>
          <w:tcPr>
            <w:tcW w:type="dxa" w:w="2160"/>
          </w:tcPr>
          <w:p>
            <w:r>
              <w:t>2.4372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2022-W09</w:t>
            </w:r>
          </w:p>
        </w:tc>
        <w:tc>
          <w:tcPr>
            <w:tcW w:type="dxa" w:w="2160"/>
          </w:tcPr>
          <w:p>
            <w:r>
              <w:t>3.3462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2022-W35</w:t>
            </w:r>
          </w:p>
        </w:tc>
        <w:tc>
          <w:tcPr>
            <w:tcW w:type="dxa" w:w="2160"/>
          </w:tcPr>
          <w:p>
            <w:r>
              <w:t>2.7967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2023-W11</w:t>
            </w:r>
          </w:p>
        </w:tc>
        <w:tc>
          <w:tcPr>
            <w:tcW w:type="dxa" w:w="2160"/>
          </w:tcPr>
          <w:p>
            <w:r>
              <w:t>3.2178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2023-W37</w:t>
            </w:r>
          </w:p>
        </w:tc>
        <w:tc>
          <w:tcPr>
            <w:tcW w:type="dxa" w:w="2160"/>
          </w:tcPr>
          <w:p>
            <w:r>
              <w:t>3.7804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2024-W13</w:t>
            </w:r>
          </w:p>
        </w:tc>
        <w:tc>
          <w:tcPr>
            <w:tcW w:type="dxa" w:w="2160"/>
          </w:tcPr>
          <w:p>
            <w:r>
              <w:t>3.0447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2024-W39</w:t>
            </w:r>
          </w:p>
        </w:tc>
        <w:tc>
          <w:tcPr>
            <w:tcW w:type="dxa" w:w="2160"/>
          </w:tcPr>
          <w:p>
            <w:r>
              <w:t>3.1716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2025-W13</w:t>
            </w:r>
          </w:p>
        </w:tc>
        <w:tc>
          <w:tcPr>
            <w:tcW w:type="dxa" w:w="2160"/>
          </w:tcPr>
          <w:p>
            <w:r>
              <w:t>3.1863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2025-W39</w:t>
            </w:r>
          </w:p>
        </w:tc>
        <w:tc>
          <w:tcPr>
            <w:tcW w:type="dxa" w:w="2160"/>
          </w:tcPr>
          <w:p>
            <w:r>
              <w:t>3.8765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2026-W14</w:t>
            </w:r>
          </w:p>
        </w:tc>
        <w:tc>
          <w:tcPr>
            <w:tcW w:type="dxa" w:w="2160"/>
          </w:tcPr>
          <w:p>
            <w:r>
              <w:t>4.1832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4.3665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