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00:12:40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2025-W01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2025-W52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回测区间：2025-W01 ~ 2025-W52（51周，1.0年）</w:t>
      </w:r>
    </w:p>
    <w:p>
      <w:r>
        <w:rPr>
          <w:b/>
        </w:rPr>
        <w:t>总收益率：+32.0%</w:t>
      </w:r>
    </w:p>
    <w:p>
      <w:r>
        <w:rPr>
          <w:b/>
        </w:rPr>
        <w:t>年化收益率：+32.7%</w:t>
      </w:r>
    </w:p>
    <w:p>
      <w:r>
        <w:rPr>
          <w:b/>
        </w:rPr>
        <w:t>最大回撤：-1412.7%</w:t>
      </w:r>
    </w:p>
    <w:p>
      <w:r>
        <w:rPr>
          <w:b/>
        </w:rPr>
        <w:t>夏普比率：1.29</w:t>
      </w:r>
    </w:p>
    <w:p>
      <w:r>
        <w:rPr>
          <w:b/>
        </w:rPr>
        <w:t>Calmar比率：2.31</w:t>
      </w:r>
    </w:p>
    <w:p>
      <w:r>
        <w:t>周胜率：66.0%</w:t>
      </w:r>
    </w:p>
    <w:p>
      <w:r>
        <w:t>交易次数：127次买入 / 124次卖出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+32.0%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2025-W02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2025-W03</w:t>
            </w:r>
          </w:p>
        </w:tc>
        <w:tc>
          <w:tcPr>
            <w:tcW w:type="dxa" w:w="2160"/>
          </w:tcPr>
          <w:p>
            <w:r>
              <w:t>1.0239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2025-W04</w:t>
            </w:r>
          </w:p>
        </w:tc>
        <w:tc>
          <w:tcPr>
            <w:tcW w:type="dxa" w:w="2160"/>
          </w:tcPr>
          <w:p>
            <w:r>
              <w:t>1.1008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2025-W05</w:t>
            </w:r>
          </w:p>
        </w:tc>
        <w:tc>
          <w:tcPr>
            <w:tcW w:type="dxa" w:w="2160"/>
          </w:tcPr>
          <w:p>
            <w:r>
              <w:t>1.0910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2025-W06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1.1342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1.1585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1.1084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2025-W10</w:t>
            </w:r>
          </w:p>
        </w:tc>
        <w:tc>
          <w:tcPr>
            <w:tcW w:type="dxa" w:w="2160"/>
          </w:tcPr>
          <w:p>
            <w:r>
              <w:t>1.1257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2025-W11</w:t>
            </w:r>
          </w:p>
        </w:tc>
        <w:tc>
          <w:tcPr>
            <w:tcW w:type="dxa" w:w="2160"/>
          </w:tcPr>
          <w:p>
            <w:r>
              <w:t>1.1302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2025-W12</w:t>
            </w:r>
          </w:p>
        </w:tc>
        <w:tc>
          <w:tcPr>
            <w:tcW w:type="dxa" w:w="2160"/>
          </w:tcPr>
          <w:p>
            <w:r>
              <w:t>1.1069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1.0820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2025-W14</w:t>
            </w:r>
          </w:p>
        </w:tc>
        <w:tc>
          <w:tcPr>
            <w:tcW w:type="dxa" w:w="2160"/>
          </w:tcPr>
          <w:p>
            <w:r>
              <w:t>1.1170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2025-W15</w:t>
            </w:r>
          </w:p>
        </w:tc>
        <w:tc>
          <w:tcPr>
            <w:tcW w:type="dxa" w:w="2160"/>
          </w:tcPr>
          <w:p>
            <w:r>
              <w:t>1.0480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2025-W16</w:t>
            </w:r>
          </w:p>
        </w:tc>
        <w:tc>
          <w:tcPr>
            <w:tcW w:type="dxa" w:w="2160"/>
          </w:tcPr>
          <w:p>
            <w:r>
              <w:t>1.0888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1.0892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2025-W18</w:t>
            </w:r>
          </w:p>
        </w:tc>
        <w:tc>
          <w:tcPr>
            <w:tcW w:type="dxa" w:w="2160"/>
          </w:tcPr>
          <w:p>
            <w:r>
              <w:t>1.0774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1.0901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1.0842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1.0897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2025-W22</w:t>
            </w:r>
          </w:p>
        </w:tc>
        <w:tc>
          <w:tcPr>
            <w:tcW w:type="dxa" w:w="2160"/>
          </w:tcPr>
          <w:p>
            <w:r>
              <w:t>1.0675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2025-W23</w:t>
            </w:r>
          </w:p>
        </w:tc>
        <w:tc>
          <w:tcPr>
            <w:tcW w:type="dxa" w:w="2160"/>
          </w:tcPr>
          <w:p>
            <w:r>
              <w:t>1.0797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2025-W24</w:t>
            </w:r>
          </w:p>
        </w:tc>
        <w:tc>
          <w:tcPr>
            <w:tcW w:type="dxa" w:w="2160"/>
          </w:tcPr>
          <w:p>
            <w:r>
              <w:t>1.0783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2025-W25</w:t>
            </w:r>
          </w:p>
        </w:tc>
        <w:tc>
          <w:tcPr>
            <w:tcW w:type="dxa" w:w="2160"/>
          </w:tcPr>
          <w:p>
            <w:r>
              <w:t>1.0583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2025-W26</w:t>
            </w:r>
          </w:p>
        </w:tc>
        <w:tc>
          <w:tcPr>
            <w:tcW w:type="dxa" w:w="2160"/>
          </w:tcPr>
          <w:p>
            <w:r>
              <w:t>1.0724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1.0799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2025-W28</w:t>
            </w:r>
          </w:p>
        </w:tc>
        <w:tc>
          <w:tcPr>
            <w:tcW w:type="dxa" w:w="2160"/>
          </w:tcPr>
          <w:p>
            <w:r>
              <w:t>1.1218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2025-W29</w:t>
            </w:r>
          </w:p>
        </w:tc>
        <w:tc>
          <w:tcPr>
            <w:tcW w:type="dxa" w:w="2160"/>
          </w:tcPr>
          <w:p>
            <w:r>
              <w:t>1.1580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2025-W30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2025-W31</w:t>
            </w:r>
          </w:p>
        </w:tc>
        <w:tc>
          <w:tcPr>
            <w:tcW w:type="dxa" w:w="2160"/>
          </w:tcPr>
          <w:p>
            <w:r>
              <w:t>0.9949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1.0180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2025-W33</w:t>
            </w:r>
          </w:p>
        </w:tc>
        <w:tc>
          <w:tcPr>
            <w:tcW w:type="dxa" w:w="2160"/>
          </w:tcPr>
          <w:p>
            <w:r>
              <w:t>1.0754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2025-W34</w:t>
            </w:r>
          </w:p>
        </w:tc>
        <w:tc>
          <w:tcPr>
            <w:tcW w:type="dxa" w:w="2160"/>
          </w:tcPr>
          <w:p>
            <w:r>
              <w:t>1.1065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2025-W35</w:t>
            </w:r>
          </w:p>
        </w:tc>
        <w:tc>
          <w:tcPr>
            <w:tcW w:type="dxa" w:w="2160"/>
          </w:tcPr>
          <w:p>
            <w:r>
              <w:t>1.1581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2025-W36</w:t>
            </w:r>
          </w:p>
        </w:tc>
        <w:tc>
          <w:tcPr>
            <w:tcW w:type="dxa" w:w="2160"/>
          </w:tcPr>
          <w:p>
            <w:r>
              <w:t>1.1427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1.1773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2025-W38</w:t>
            </w:r>
          </w:p>
        </w:tc>
        <w:tc>
          <w:tcPr>
            <w:tcW w:type="dxa" w:w="2160"/>
          </w:tcPr>
          <w:p>
            <w:r>
              <w:t>1.2031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1.2386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2025-W40</w:t>
            </w:r>
          </w:p>
        </w:tc>
        <w:tc>
          <w:tcPr>
            <w:tcW w:type="dxa" w:w="2160"/>
          </w:tcPr>
          <w:p>
            <w:r>
              <w:t>1.2776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2025-W41</w:t>
            </w:r>
          </w:p>
        </w:tc>
        <w:tc>
          <w:tcPr>
            <w:tcW w:type="dxa" w:w="2160"/>
          </w:tcPr>
          <w:p>
            <w:r>
              <w:t>1.3061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2025-W42</w:t>
            </w:r>
          </w:p>
        </w:tc>
        <w:tc>
          <w:tcPr>
            <w:tcW w:type="dxa" w:w="2160"/>
          </w:tcPr>
          <w:p>
            <w:r>
              <w:t>1.3140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2025-W43</w:t>
            </w:r>
          </w:p>
        </w:tc>
        <w:tc>
          <w:tcPr>
            <w:tcW w:type="dxa" w:w="2160"/>
          </w:tcPr>
          <w:p>
            <w:r>
              <w:t>1.3170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1.3257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2025-W45</w:t>
            </w:r>
          </w:p>
        </w:tc>
        <w:tc>
          <w:tcPr>
            <w:tcW w:type="dxa" w:w="2160"/>
          </w:tcPr>
          <w:p>
            <w:r>
              <w:t>1.3283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1.3079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1.2684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1.3093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2025-W49</w:t>
            </w:r>
          </w:p>
        </w:tc>
        <w:tc>
          <w:tcPr>
            <w:tcW w:type="dxa" w:w="2160"/>
          </w:tcPr>
          <w:p>
            <w:r>
              <w:t>1.3160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2025-W50</w:t>
            </w:r>
          </w:p>
        </w:tc>
        <w:tc>
          <w:tcPr>
            <w:tcW w:type="dxa" w:w="2160"/>
          </w:tcPr>
          <w:p>
            <w:r>
              <w:t>1.3097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2025-W51</w:t>
            </w:r>
          </w:p>
        </w:tc>
        <w:tc>
          <w:tcPr>
            <w:tcW w:type="dxa" w:w="2160"/>
          </w:tcPr>
          <w:p>
            <w:r>
              <w:t>1.2910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1.3196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