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1"/>
          <w:smallCaps w:val="0"/>
          <w:strike w:val="0"/>
          <w:color w:val="1155cc"/>
          <w:sz w:val="33.98999786376953"/>
          <w:szCs w:val="3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33.98999786376953"/>
          <w:szCs w:val="33.98999786376953"/>
          <w:rtl w:val="0"/>
        </w:rPr>
        <w:t xml:space="preserve">Sayed Qaiser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642578125" w:line="240" w:lineRule="auto"/>
        <w:ind w:left="0" w:right="0" w:firstLine="0"/>
        <w:jc w:val="center"/>
        <w:rPr>
          <w:sz w:val="19.994998931884766"/>
          <w:szCs w:val="19.994998931884766"/>
        </w:rPr>
      </w:pPr>
      <w:r w:rsidDel="00000000" w:rsidR="00000000" w:rsidRPr="00000000">
        <w:rPr>
          <w:sz w:val="19.994998931884766"/>
          <w:szCs w:val="19.994998931884766"/>
          <w:rtl w:val="0"/>
        </w:rPr>
        <w:t xml:space="preserve">Bhubaneswar, Odisha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19.994998931884766"/>
          <w:szCs w:val="19.994998931884766"/>
          <w:rtl w:val="0"/>
        </w:rPr>
        <w:t xml:space="preserve">India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sz w:val="19.994998931884766"/>
          <w:szCs w:val="19.994998931884766"/>
          <w:rtl w:val="0"/>
        </w:rPr>
        <w:t xml:space="preserve">+917326916872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sz w:val="19.994998931884766"/>
          <w:szCs w:val="19.994998931884766"/>
          <w:rtl w:val="0"/>
        </w:rPr>
        <w:t xml:space="preserve">qaiserali45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@gmail.com|</w:t>
      </w:r>
      <w:r w:rsidDel="00000000" w:rsidR="00000000" w:rsidRPr="00000000">
        <w:rPr>
          <w:sz w:val="19.994998931884766"/>
          <w:szCs w:val="19.994998931884766"/>
          <w:rtl w:val="0"/>
        </w:rPr>
        <w:t xml:space="preserve"> linkedin.com/in/sqali/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sz w:val="19.994998931884766"/>
          <w:szCs w:val="19.994998931884766"/>
          <w:rtl w:val="0"/>
        </w:rPr>
        <w:t xml:space="preserve">sqali.github.io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642578125" w:line="240" w:lineRule="auto"/>
        <w:ind w:left="0" w:right="0" w:firstLine="0"/>
        <w:jc w:val="center"/>
        <w:rPr>
          <w:sz w:val="19.994998931884766"/>
          <w:szCs w:val="19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642578125" w:line="240" w:lineRule="auto"/>
        <w:ind w:left="0" w:right="0" w:firstLine="0"/>
        <w:jc w:val="left"/>
        <w:rPr>
          <w:b w:val="1"/>
          <w:sz w:val="21.994998931884766"/>
          <w:szCs w:val="21.994998931884766"/>
        </w:rPr>
      </w:pPr>
      <w:r w:rsidDel="00000000" w:rsidR="00000000" w:rsidRPr="00000000">
        <w:rPr>
          <w:b w:val="1"/>
          <w:sz w:val="21.994998931884766"/>
          <w:szCs w:val="21.994998931884766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642578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Accomplished Oracle PPM Analyst with expertise in Oracle SQL and Excel. Self-taught in Linux, Python, MySQL, Docker, Git, GitHub, and GitHub Actions. Proficient in deriving actionable insights from data. Committed to advancing skills and driving impactful solutions.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7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423828125" w:line="240" w:lineRule="auto"/>
        <w:ind w:left="15.392990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Tata Consultancy Services,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Oracle PPM Analyst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— 0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9.235763549804688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9.235763549804688" w:right="0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Oracle PPM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9.235763549804688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1.861572265625" w:line="264.4921016693115" w:lineRule="auto"/>
        <w:ind w:left="730.7750701904297" w:right="664.576416015625" w:hanging="352.303466796875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</w:t>
        <w:tab/>
        <w:t xml:space="preserve">Collaborating with project teams to understand their business requirements and design solutions that meet their needs</w:t>
      </w:r>
    </w:p>
    <w:p w:rsidR="00000000" w:rsidDel="00000000" w:rsidP="00000000" w:rsidRDefault="00000000" w:rsidRPr="00000000" w14:paraId="0000000C">
      <w:pPr>
        <w:widowControl w:val="0"/>
        <w:spacing w:before="11.861572265625" w:line="264.4921016693115" w:lineRule="auto"/>
        <w:ind w:left="730.7750701904297" w:right="664.576416015625" w:hanging="352.303466796875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</w:t>
        <w:tab/>
        <w:t xml:space="preserve">Configuring and customising Oracle PPM software to align with project management best practices and client-specific requirements</w:t>
      </w:r>
    </w:p>
    <w:p w:rsidR="00000000" w:rsidDel="00000000" w:rsidP="00000000" w:rsidRDefault="00000000" w:rsidRPr="00000000" w14:paraId="0000000D">
      <w:pPr>
        <w:widowControl w:val="0"/>
        <w:spacing w:before="11.861572265625" w:line="264.4921016693115" w:lineRule="auto"/>
        <w:ind w:left="730.7750701904297" w:right="664.576416015625" w:hanging="352.303466796875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● </w:t>
        <w:tab/>
        <w:t xml:space="preserve">Training end-users on how to use the Oracle PPM software and providing ongoing support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11.861572265625" w:line="264.4921016693115" w:lineRule="auto"/>
        <w:ind w:left="720" w:right="664.576416015625" w:hanging="360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Identifying areas for process improvement and recommending solutions to optimize project management processes</w:t>
      </w:r>
    </w:p>
    <w:p w:rsidR="00000000" w:rsidDel="00000000" w:rsidP="00000000" w:rsidRDefault="00000000" w:rsidRPr="00000000" w14:paraId="0000000F">
      <w:pPr>
        <w:widowControl w:val="0"/>
        <w:spacing w:before="11.861572265625" w:line="264.4921016693115" w:lineRule="auto"/>
        <w:ind w:right="664.576416015625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1.861572265625" w:line="264.4921016693115" w:lineRule="auto"/>
        <w:ind w:right="664.576416015625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Reporting &amp; Analysis using Oracle Database SQL</w:t>
      </w:r>
    </w:p>
    <w:p w:rsidR="00000000" w:rsidDel="00000000" w:rsidP="00000000" w:rsidRDefault="00000000" w:rsidRPr="00000000" w14:paraId="00000011">
      <w:pPr>
        <w:widowControl w:val="0"/>
        <w:spacing w:before="11.861572265625" w:line="264.4921016693115" w:lineRule="auto"/>
        <w:ind w:right="664.576416015625"/>
        <w:rPr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11.861572265625" w:line="264.4921016693115" w:lineRule="auto"/>
        <w:ind w:left="720" w:right="664.576416015625" w:hanging="36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Utilized over 2 years of hands-on experience in SQL, honing skills in Oracle Database SQL and MySQL, enabling the delivery of impactful analytical solutions.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="264.4921016693115" w:lineRule="auto"/>
        <w:ind w:left="720" w:right="664.576416015625" w:hanging="36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Transformed raw data into actionable insights, resulting in a 3% increase in operational efficiency.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="264.4921016693115" w:lineRule="auto"/>
        <w:ind w:left="720" w:right="664.576416015625" w:hanging="36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Proactively responded to client needs by providing data-driven insights that enabled the tracking of costs across various business units, resulting in a 7% reduction in expenditure.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="264.4921016693115" w:lineRule="auto"/>
        <w:ind w:left="720" w:right="664.576416015625" w:hanging="36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Leveraged SQL expertise to facilitate the extraction and analysis of data related to expenditure items such as petrol and hotel expenses incurred by employees, leading to an 11% improvement in cost monitoring and optimisation strategies.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before="0" w:beforeAutospacing="0" w:line="264.4921016693115" w:lineRule="auto"/>
        <w:ind w:left="720" w:right="664.576416015625" w:hanging="36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Consistently delivered accurate and timely data, empowering clients to make informed decisions and optimise expenditures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68.34824562072754" w:lineRule="auto"/>
        <w:ind w:left="0" w:right="112.3583984375" w:firstLine="0"/>
        <w:jc w:val="left"/>
        <w:rPr>
          <w:i w:val="1"/>
          <w:color w:val="1155cc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68.34824562072754" w:lineRule="auto"/>
        <w:ind w:left="0" w:right="112.35839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4576416015625" w:line="240" w:lineRule="auto"/>
        <w:ind w:left="9.23576354980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National Institute of Science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Odisha,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084228515625" w:line="240" w:lineRule="auto"/>
        <w:ind w:left="15.392990112304688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Tech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Mechanical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— 0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CGPA: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8.2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084228515625" w:line="240" w:lineRule="auto"/>
        <w:ind w:left="15.392990112304688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22.84576416015625" w:line="240" w:lineRule="auto"/>
        <w:ind w:left="5.277557373046875" w:firstLine="0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widowControl w:val="0"/>
        <w:spacing w:before="122.84576416015625" w:line="240" w:lineRule="auto"/>
        <w:ind w:left="5.277557373046875" w:firstLine="0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Work Experience: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Oracle PPM, Oracle SQL, Excel</w:t>
      </w:r>
    </w:p>
    <w:p w:rsidR="00000000" w:rsidDel="00000000" w:rsidP="00000000" w:rsidRDefault="00000000" w:rsidRPr="00000000" w14:paraId="0000001E">
      <w:pPr>
        <w:widowControl w:val="0"/>
        <w:spacing w:before="122.84576416015625" w:line="240" w:lineRule="auto"/>
        <w:ind w:left="5.277557373046875" w:firstLine="0"/>
        <w:rPr>
          <w:b w:val="1"/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Self-Learning: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Linux, Python, MySQL, Docker, Git, GitHub, 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5.22613525390625" w:line="240" w:lineRule="auto"/>
        <w:ind w:left="7.2566986083984375" w:firstLine="0"/>
        <w:rPr>
          <w:sz w:val="21.989999771118164"/>
          <w:szCs w:val="21.989999771118164"/>
        </w:rPr>
      </w:pP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before="122.84576416015625" w:line="240" w:lineRule="auto"/>
        <w:ind w:left="720" w:hanging="360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Oracle Cloud Infrastructure 2023 Certified Data Science Professional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48.30078125" w:top="700.17822265625" w:left="720.6597137451172" w:right="679.279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