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2D67" w14:textId="263EA3E6" w:rsidR="009836E4" w:rsidRDefault="00205DE5" w:rsidP="009836E4">
      <w:pPr>
        <w:pStyle w:val="Title"/>
      </w:pPr>
      <w:r>
        <w:t>Object permissions</w:t>
      </w:r>
    </w:p>
    <w:p w14:paraId="590DC1CD" w14:textId="001CF801" w:rsidR="009836E4" w:rsidRDefault="009836E4" w:rsidP="009836E4">
      <w:pPr>
        <w:pStyle w:val="Subtitle"/>
      </w:pPr>
      <w:r>
        <w:t>Cedar Rapids Area Homeschools’ 20</w:t>
      </w:r>
      <w:r w:rsidR="00205DE5">
        <w:t>2</w:t>
      </w:r>
      <w:r>
        <w:t>3 Cyberdefense Team</w:t>
      </w:r>
    </w:p>
    <w:p w14:paraId="508642AB" w14:textId="77777777" w:rsidR="00BE609C" w:rsidRDefault="00650A47" w:rsidP="00BE609C">
      <w:pPr>
        <w:pStyle w:val="Heading1"/>
      </w:pPr>
      <w:r>
        <w:t>This Week’s Plan</w:t>
      </w:r>
    </w:p>
    <w:p w14:paraId="49B87FA6" w14:textId="2EF679DF" w:rsidR="00BE609C" w:rsidRPr="003D4359" w:rsidRDefault="00650A47" w:rsidP="0071020B">
      <w:r>
        <w:t>This week we are going to take a closer look at object permissions</w:t>
      </w:r>
    </w:p>
    <w:p w14:paraId="4605E1DD" w14:textId="77777777" w:rsidR="00613C11" w:rsidRDefault="00132AD7" w:rsidP="00132AD7">
      <w:pPr>
        <w:pStyle w:val="Heading1"/>
      </w:pPr>
      <w:r>
        <w:t>A Primer on Object Permissions</w:t>
      </w:r>
    </w:p>
    <w:p w14:paraId="6AB6BDF7" w14:textId="77777777" w:rsidR="00073993" w:rsidRDefault="00650A47" w:rsidP="005B412F">
      <w:r>
        <w:t xml:space="preserve">If you have time, read through the </w:t>
      </w:r>
      <w:r w:rsidR="005B412F" w:rsidRPr="00C81DB9">
        <w:rPr>
          <w:b/>
        </w:rPr>
        <w:t xml:space="preserve">Linux </w:t>
      </w:r>
      <w:r w:rsidR="00E94FBB">
        <w:rPr>
          <w:b/>
        </w:rPr>
        <w:t xml:space="preserve">File </w:t>
      </w:r>
      <w:r w:rsidR="005B412F" w:rsidRPr="00C81DB9">
        <w:rPr>
          <w:b/>
        </w:rPr>
        <w:t>Permissions</w:t>
      </w:r>
      <w:r w:rsidR="005B412F">
        <w:t xml:space="preserve"> </w:t>
      </w:r>
      <w:r w:rsidR="006B5FF3">
        <w:t xml:space="preserve">tutorial </w:t>
      </w:r>
      <w:r w:rsidR="00E94FBB">
        <w:t xml:space="preserve">at </w:t>
      </w:r>
      <w:hyperlink r:id="rId7" w:history="1">
        <w:r w:rsidR="00073993" w:rsidRPr="00D7748D">
          <w:rPr>
            <w:rStyle w:val="Hyperlink"/>
          </w:rPr>
          <w:t>https://www.digitalocea</w:t>
        </w:r>
        <w:r w:rsidR="00073993" w:rsidRPr="00D7748D">
          <w:rPr>
            <w:rStyle w:val="Hyperlink"/>
          </w:rPr>
          <w:t>n</w:t>
        </w:r>
        <w:r w:rsidR="00073993" w:rsidRPr="00D7748D">
          <w:rPr>
            <w:rStyle w:val="Hyperlink"/>
          </w:rPr>
          <w:t>.com/community/tutorials/an-introduction-to-linux-permissions</w:t>
        </w:r>
      </w:hyperlink>
      <w:r w:rsidR="00E94FBB">
        <w:t xml:space="preserve">.  </w:t>
      </w:r>
      <w:r w:rsidR="00073993">
        <w:t xml:space="preserve">This page, provided by a GoDaddy competitor (see how fair I am?) </w:t>
      </w:r>
      <w:r>
        <w:t xml:space="preserve">is an abbreviated version of what we will talk about </w:t>
      </w:r>
      <w:r w:rsidR="00073993">
        <w:t>tonight. It’s really clear, although not nearly as informative as these notes (if I’m fair, I get to be honest, right?).</w:t>
      </w:r>
    </w:p>
    <w:p w14:paraId="7FA28F08" w14:textId="77777777" w:rsidR="006B2609" w:rsidRDefault="00351D24" w:rsidP="005B412F">
      <w:r>
        <w:t xml:space="preserve">There are several </w:t>
      </w:r>
      <w:r w:rsidR="006B2609">
        <w:t xml:space="preserve">other </w:t>
      </w:r>
      <w:r>
        <w:t xml:space="preserve">places on the Web that summarize how to work with Linux permissions.  One is </w:t>
      </w:r>
      <w:hyperlink r:id="rId8" w:history="1">
        <w:r w:rsidR="00073993" w:rsidRPr="00D7748D">
          <w:rPr>
            <w:rStyle w:val="Hyperlink"/>
          </w:rPr>
          <w:t>https://dougvitale.wordpress.co</w:t>
        </w:r>
        <w:r w:rsidR="00073993" w:rsidRPr="00D7748D">
          <w:rPr>
            <w:rStyle w:val="Hyperlink"/>
          </w:rPr>
          <w:t>m</w:t>
        </w:r>
        <w:r w:rsidR="00073993" w:rsidRPr="00D7748D">
          <w:rPr>
            <w:rStyle w:val="Hyperlink"/>
          </w:rPr>
          <w:t>/2013/02/16/linux-file-permissions-and-chmod/</w:t>
        </w:r>
      </w:hyperlink>
      <w:r w:rsidR="00073993">
        <w:t xml:space="preserve">, </w:t>
      </w:r>
      <w:r>
        <w:t xml:space="preserve">which is good </w:t>
      </w:r>
      <w:r w:rsidR="00073993">
        <w:t>and quite detailed / informative.</w:t>
      </w:r>
      <w:r>
        <w:t xml:space="preserve">  </w:t>
      </w:r>
    </w:p>
    <w:p w14:paraId="1A56321A" w14:textId="77777777" w:rsidR="00351D24" w:rsidRDefault="006B2609" w:rsidP="005B412F">
      <w:r>
        <w:t xml:space="preserve">For what it’s worth, I would like to write my own summary of Linux object </w:t>
      </w:r>
      <w:r w:rsidR="00351D24">
        <w:t xml:space="preserve">permissions here.  Behold the output of the humble </w:t>
      </w:r>
      <w:r w:rsidR="00351D24">
        <w:rPr>
          <w:b/>
        </w:rPr>
        <w:t>ls -l</w:t>
      </w:r>
      <w:r w:rsidR="00351D24">
        <w:t xml:space="preserve"> command:</w:t>
      </w:r>
    </w:p>
    <w:p w14:paraId="77CCBD39" w14:textId="77777777" w:rsidR="00351D24" w:rsidRDefault="00B76B88" w:rsidP="00640A7E">
      <w:pPr>
        <w:spacing w:after="0"/>
        <w:ind w:left="720"/>
        <w:rPr>
          <w:rFonts w:ascii="Bitstream Vera Sans Mono" w:hAnsi="Bitstream Vera Sans Mono"/>
          <w:sz w:val="16"/>
          <w:szCs w:val="16"/>
        </w:rPr>
      </w:pPr>
      <w:r>
        <w:rPr>
          <w:noProof/>
        </w:rPr>
        <w:drawing>
          <wp:inline distT="0" distB="0" distL="0" distR="0" wp14:anchorId="1A341D91" wp14:editId="5C5F0815">
            <wp:extent cx="4581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1152525"/>
                    </a:xfrm>
                    <a:prstGeom prst="rect">
                      <a:avLst/>
                    </a:prstGeom>
                  </pic:spPr>
                </pic:pic>
              </a:graphicData>
            </a:graphic>
          </wp:inline>
        </w:drawing>
      </w:r>
    </w:p>
    <w:p w14:paraId="0484333D" w14:textId="77777777" w:rsidR="00640A7E" w:rsidRDefault="00640A7E" w:rsidP="00351D24">
      <w:pPr>
        <w:spacing w:after="0"/>
      </w:pPr>
    </w:p>
    <w:p w14:paraId="5EAE64A1" w14:textId="77777777" w:rsidR="00351D24" w:rsidRDefault="00351D24" w:rsidP="00351D24">
      <w:pPr>
        <w:spacing w:after="0"/>
      </w:pPr>
      <w:r>
        <w:t>For each entry listed in the output, there are ten characters at the beginning of the line that summarize the object type and permissions.</w:t>
      </w:r>
      <w:r w:rsidR="0070678A">
        <w:t xml:space="preserve">  Here is a summary of what those ten characters mean:</w:t>
      </w:r>
    </w:p>
    <w:p w14:paraId="63575A8A" w14:textId="77777777" w:rsidR="0070678A" w:rsidRDefault="0070678A" w:rsidP="00351D24">
      <w:pPr>
        <w:spacing w:after="0"/>
      </w:pPr>
    </w:p>
    <w:p w14:paraId="2939491C" w14:textId="77777777" w:rsidR="0070678A" w:rsidRDefault="0070678A" w:rsidP="00351D24">
      <w:pPr>
        <w:spacing w:after="0"/>
      </w:pPr>
      <w:r w:rsidRPr="0070678A">
        <w:rPr>
          <w:b/>
        </w:rPr>
        <w:t>Position 1</w:t>
      </w:r>
      <w:r>
        <w:rPr>
          <w:b/>
        </w:rPr>
        <w:t>:</w:t>
      </w:r>
      <w:r>
        <w:t xml:space="preserve">  Thi</w:t>
      </w:r>
      <w:r w:rsidR="001D6125">
        <w:t xml:space="preserve">s character shows the object type.  For the files we look at the most, this is </w:t>
      </w:r>
      <w:r>
        <w:t>usually a hyphen</w:t>
      </w:r>
      <w:r w:rsidR="001D6125">
        <w:t xml:space="preserve">, </w:t>
      </w:r>
      <w:r>
        <w:t>the letter d</w:t>
      </w:r>
      <w:r w:rsidR="001D6125">
        <w:t>, or (less often) a lower-case “ell.”</w:t>
      </w:r>
      <w:r>
        <w:t xml:space="preserve">  The possible values for this position are:</w:t>
      </w:r>
    </w:p>
    <w:p w14:paraId="15B67D02" w14:textId="77777777" w:rsidR="001D6125" w:rsidRDefault="001D6125" w:rsidP="00351D24">
      <w:pPr>
        <w:spacing w:after="0"/>
      </w:pPr>
    </w:p>
    <w:tbl>
      <w:tblPr>
        <w:tblStyle w:val="TableGrid"/>
        <w:tblW w:w="0" w:type="auto"/>
        <w:tblInd w:w="720" w:type="dxa"/>
        <w:tblLook w:val="04A0" w:firstRow="1" w:lastRow="0" w:firstColumn="1" w:lastColumn="0" w:noHBand="0" w:noVBand="1"/>
      </w:tblPr>
      <w:tblGrid>
        <w:gridCol w:w="1908"/>
        <w:gridCol w:w="5940"/>
      </w:tblGrid>
      <w:tr w:rsidR="008052C7" w:rsidRPr="009C5A89" w14:paraId="1CE9C286" w14:textId="77777777" w:rsidTr="001D6125">
        <w:tc>
          <w:tcPr>
            <w:tcW w:w="1908" w:type="dxa"/>
          </w:tcPr>
          <w:p w14:paraId="14E6744B" w14:textId="77777777" w:rsidR="008052C7" w:rsidRPr="009C5A89" w:rsidRDefault="008052C7" w:rsidP="008052C7">
            <w:pPr>
              <w:jc w:val="center"/>
              <w:rPr>
                <w:b/>
              </w:rPr>
            </w:pPr>
            <w:r w:rsidRPr="009C5A89">
              <w:rPr>
                <w:b/>
              </w:rPr>
              <w:t>Character</w:t>
            </w:r>
          </w:p>
        </w:tc>
        <w:tc>
          <w:tcPr>
            <w:tcW w:w="5940" w:type="dxa"/>
          </w:tcPr>
          <w:p w14:paraId="68082E6C" w14:textId="77777777" w:rsidR="008052C7" w:rsidRPr="009C5A89" w:rsidRDefault="008052C7" w:rsidP="0070678A">
            <w:pPr>
              <w:rPr>
                <w:b/>
              </w:rPr>
            </w:pPr>
            <w:r w:rsidRPr="009C5A89">
              <w:rPr>
                <w:b/>
              </w:rPr>
              <w:t>Meaning</w:t>
            </w:r>
          </w:p>
        </w:tc>
      </w:tr>
      <w:tr w:rsidR="008052C7" w14:paraId="7C64384C" w14:textId="77777777" w:rsidTr="001D6125">
        <w:tc>
          <w:tcPr>
            <w:tcW w:w="1908" w:type="dxa"/>
          </w:tcPr>
          <w:p w14:paraId="4ED847A0" w14:textId="77777777" w:rsidR="008052C7" w:rsidRDefault="008052C7" w:rsidP="008052C7">
            <w:pPr>
              <w:jc w:val="center"/>
            </w:pPr>
            <w:r>
              <w:t>- (hyphen)</w:t>
            </w:r>
          </w:p>
        </w:tc>
        <w:tc>
          <w:tcPr>
            <w:tcW w:w="5940" w:type="dxa"/>
          </w:tcPr>
          <w:p w14:paraId="5A40A0C3" w14:textId="77777777" w:rsidR="008052C7" w:rsidRDefault="008052C7" w:rsidP="0070678A">
            <w:r>
              <w:t>The object is a regular file.</w:t>
            </w:r>
          </w:p>
        </w:tc>
      </w:tr>
      <w:tr w:rsidR="008052C7" w14:paraId="70828813" w14:textId="77777777" w:rsidTr="001D6125">
        <w:tc>
          <w:tcPr>
            <w:tcW w:w="1908" w:type="dxa"/>
          </w:tcPr>
          <w:p w14:paraId="2BD0A52F" w14:textId="77777777" w:rsidR="008052C7" w:rsidRDefault="008052C7" w:rsidP="008052C7">
            <w:pPr>
              <w:jc w:val="center"/>
            </w:pPr>
            <w:r>
              <w:t>d</w:t>
            </w:r>
          </w:p>
        </w:tc>
        <w:tc>
          <w:tcPr>
            <w:tcW w:w="5940" w:type="dxa"/>
          </w:tcPr>
          <w:p w14:paraId="7E5DD35D" w14:textId="77777777" w:rsidR="008052C7" w:rsidRDefault="008052C7" w:rsidP="0070678A">
            <w:r>
              <w:t>The object is a directory.</w:t>
            </w:r>
          </w:p>
        </w:tc>
      </w:tr>
      <w:tr w:rsidR="008052C7" w14:paraId="4CE75E10" w14:textId="77777777" w:rsidTr="001D6125">
        <w:tc>
          <w:tcPr>
            <w:tcW w:w="1908" w:type="dxa"/>
          </w:tcPr>
          <w:p w14:paraId="5AAB3351" w14:textId="77777777" w:rsidR="008052C7" w:rsidRDefault="008052C7" w:rsidP="008052C7">
            <w:pPr>
              <w:jc w:val="center"/>
            </w:pPr>
            <w:r>
              <w:t>l (lower-case “ell”)</w:t>
            </w:r>
          </w:p>
        </w:tc>
        <w:tc>
          <w:tcPr>
            <w:tcW w:w="5940" w:type="dxa"/>
          </w:tcPr>
          <w:p w14:paraId="74DC9259" w14:textId="77777777" w:rsidR="008052C7" w:rsidRDefault="008052C7" w:rsidP="0070678A">
            <w:r>
              <w:t>The object is a link, which is a pointer to another object.</w:t>
            </w:r>
          </w:p>
        </w:tc>
      </w:tr>
      <w:tr w:rsidR="008052C7" w14:paraId="06BEA35F" w14:textId="77777777" w:rsidTr="001D6125">
        <w:tc>
          <w:tcPr>
            <w:tcW w:w="1908" w:type="dxa"/>
          </w:tcPr>
          <w:p w14:paraId="63105DDB" w14:textId="77777777" w:rsidR="008052C7" w:rsidRDefault="008052C7" w:rsidP="008052C7">
            <w:pPr>
              <w:jc w:val="center"/>
            </w:pPr>
            <w:r>
              <w:lastRenderedPageBreak/>
              <w:t>b</w:t>
            </w:r>
          </w:p>
        </w:tc>
        <w:tc>
          <w:tcPr>
            <w:tcW w:w="5940" w:type="dxa"/>
          </w:tcPr>
          <w:p w14:paraId="05ED96CB" w14:textId="77777777" w:rsidR="008052C7" w:rsidRDefault="008052C7" w:rsidP="00640A7E">
            <w:r>
              <w:t>The object is a block device, which is a device that the system uses to transmit data in blocks.  Examples include devices used to represent hard disks</w:t>
            </w:r>
            <w:r w:rsidR="00640A7E">
              <w:t xml:space="preserve"> or disk partitions</w:t>
            </w:r>
            <w:r>
              <w:t xml:space="preserve"> (such as /dev/</w:t>
            </w:r>
            <w:proofErr w:type="spellStart"/>
            <w:r>
              <w:t>sda</w:t>
            </w:r>
            <w:proofErr w:type="spellEnd"/>
            <w:r w:rsidR="00640A7E">
              <w:t>*</w:t>
            </w:r>
            <w:r>
              <w:t>).</w:t>
            </w:r>
          </w:p>
        </w:tc>
      </w:tr>
      <w:tr w:rsidR="008052C7" w14:paraId="33278657" w14:textId="77777777" w:rsidTr="001D6125">
        <w:tc>
          <w:tcPr>
            <w:tcW w:w="1908" w:type="dxa"/>
          </w:tcPr>
          <w:p w14:paraId="5A8E1AC6" w14:textId="77777777" w:rsidR="008052C7" w:rsidRDefault="008052C7" w:rsidP="008052C7">
            <w:pPr>
              <w:jc w:val="center"/>
            </w:pPr>
            <w:r>
              <w:t>c</w:t>
            </w:r>
          </w:p>
        </w:tc>
        <w:tc>
          <w:tcPr>
            <w:tcW w:w="5940" w:type="dxa"/>
          </w:tcPr>
          <w:p w14:paraId="18A5FEAA" w14:textId="77777777" w:rsidR="008052C7" w:rsidRDefault="008052C7" w:rsidP="009C5A89">
            <w:r>
              <w:t>The object is a character device, which is a device that the system uses to transmit data one character at a time.  Examples include device files for terminals (/dev/</w:t>
            </w:r>
            <w:proofErr w:type="spellStart"/>
            <w:r>
              <w:t>tt</w:t>
            </w:r>
            <w:proofErr w:type="spellEnd"/>
            <w:r>
              <w:t>*).</w:t>
            </w:r>
          </w:p>
        </w:tc>
      </w:tr>
      <w:tr w:rsidR="008052C7" w14:paraId="3B713F7A" w14:textId="77777777" w:rsidTr="001D6125">
        <w:tc>
          <w:tcPr>
            <w:tcW w:w="1908" w:type="dxa"/>
          </w:tcPr>
          <w:p w14:paraId="0E59957E" w14:textId="77777777" w:rsidR="008052C7" w:rsidRDefault="008052C7" w:rsidP="008052C7">
            <w:pPr>
              <w:jc w:val="center"/>
            </w:pPr>
            <w:r>
              <w:t>p</w:t>
            </w:r>
          </w:p>
        </w:tc>
        <w:tc>
          <w:tcPr>
            <w:tcW w:w="5940" w:type="dxa"/>
          </w:tcPr>
          <w:p w14:paraId="1DC8CD1B" w14:textId="77777777" w:rsidR="008052C7" w:rsidRDefault="008052C7" w:rsidP="00640A7E">
            <w:r>
              <w:t>The device is a FIFO (first-in, first-out) queue.</w:t>
            </w:r>
            <w:r w:rsidR="00640A7E">
              <w:t xml:space="preserve">  Examples on my CentOS include queues used by the postfix mail system (found in /var/spool/postfix/public). </w:t>
            </w:r>
          </w:p>
        </w:tc>
      </w:tr>
      <w:tr w:rsidR="008052C7" w14:paraId="00257080" w14:textId="77777777" w:rsidTr="001D6125">
        <w:tc>
          <w:tcPr>
            <w:tcW w:w="1908" w:type="dxa"/>
          </w:tcPr>
          <w:p w14:paraId="029D0DC8" w14:textId="77777777" w:rsidR="008052C7" w:rsidRDefault="008052C7" w:rsidP="008052C7">
            <w:pPr>
              <w:jc w:val="center"/>
            </w:pPr>
            <w:r>
              <w:t>s</w:t>
            </w:r>
          </w:p>
        </w:tc>
        <w:tc>
          <w:tcPr>
            <w:tcW w:w="5940" w:type="dxa"/>
          </w:tcPr>
          <w:p w14:paraId="5E2658B1" w14:textId="77777777" w:rsidR="008052C7" w:rsidRDefault="008052C7" w:rsidP="009C5A89">
            <w:r>
              <w:t>The device is a local socket (local IP network connection).</w:t>
            </w:r>
            <w:r w:rsidR="00640A7E">
              <w:t xml:space="preserve">  Postfix uses these also (they are found in /var/spool/postfix/public and /var/spool/postfix/private).</w:t>
            </w:r>
          </w:p>
        </w:tc>
      </w:tr>
    </w:tbl>
    <w:p w14:paraId="37597BB9" w14:textId="77777777" w:rsidR="0070678A" w:rsidRDefault="0070678A" w:rsidP="001D6125">
      <w:pPr>
        <w:spacing w:after="0"/>
      </w:pPr>
    </w:p>
    <w:p w14:paraId="7EEC3BE6" w14:textId="77777777" w:rsidR="00B76B88" w:rsidRDefault="00B76B88">
      <w:pPr>
        <w:rPr>
          <w:rFonts w:asciiTheme="majorHAnsi" w:eastAsiaTheme="majorEastAsia" w:hAnsiTheme="majorHAnsi" w:cstheme="majorBidi"/>
          <w:b/>
        </w:rPr>
      </w:pPr>
      <w:r>
        <w:rPr>
          <w:b/>
        </w:rPr>
        <w:br w:type="page"/>
      </w:r>
    </w:p>
    <w:p w14:paraId="47C2F106" w14:textId="77777777" w:rsidR="00AA16DA" w:rsidRDefault="00AA16DA" w:rsidP="00081C8C">
      <w:pPr>
        <w:pStyle w:val="Callout"/>
        <w:rPr>
          <w:b/>
        </w:rPr>
      </w:pPr>
      <w:r>
        <w:rPr>
          <w:b/>
        </w:rPr>
        <w:lastRenderedPageBreak/>
        <w:t>Using object type with the find command</w:t>
      </w:r>
    </w:p>
    <w:p w14:paraId="1CA5406F" w14:textId="77777777" w:rsidR="00640A7E" w:rsidRPr="00081C8C" w:rsidRDefault="00081C8C" w:rsidP="00081C8C">
      <w:pPr>
        <w:pStyle w:val="Callout"/>
      </w:pPr>
      <w:r w:rsidRPr="00081C8C">
        <w:t xml:space="preserve">The usefulness of </w:t>
      </w:r>
      <w:r w:rsidR="00AA16DA">
        <w:t xml:space="preserve">this </w:t>
      </w:r>
      <w:r w:rsidRPr="00081C8C">
        <w:t>comment might be more apparent to our returners than to our first-time learners.  That’s OK.  I</w:t>
      </w:r>
      <w:r w:rsidR="00640A7E" w:rsidRPr="00081C8C">
        <w:t xml:space="preserve">t’s worth mentioning that the find command takes a parameter called -type that allows you to find files that are one of these specific types.  For example, </w:t>
      </w:r>
      <w:proofErr w:type="gramStart"/>
      <w:r w:rsidR="00640A7E" w:rsidRPr="00081C8C">
        <w:t>find .</w:t>
      </w:r>
      <w:proofErr w:type="gramEnd"/>
      <w:r w:rsidR="00640A7E" w:rsidRPr="00081C8C">
        <w:t xml:space="preserve"> –type f will find only regular files that are in the current directory or one of its subdirectories.  You can search for more than one file type at a time, but you have to use </w:t>
      </w:r>
      <w:r w:rsidRPr="00081C8C">
        <w:t>a little more</w:t>
      </w:r>
      <w:r w:rsidR="00640A7E" w:rsidRPr="00081C8C">
        <w:t xml:space="preserve"> funky find syntax, specifically the -o </w:t>
      </w:r>
      <w:r w:rsidRPr="00081C8C">
        <w:t xml:space="preserve">operator which just means “or.”  So, for </w:t>
      </w:r>
      <w:r w:rsidR="00640A7E" w:rsidRPr="00081C8C">
        <w:t xml:space="preserve">example, the following command searches the </w:t>
      </w:r>
      <w:r w:rsidRPr="00081C8C">
        <w:t xml:space="preserve">whole file system (starting at </w:t>
      </w:r>
      <w:r>
        <w:t xml:space="preserve">the filesystem root, also known as </w:t>
      </w:r>
      <w:proofErr w:type="gramStart"/>
      <w:r w:rsidRPr="00081C8C">
        <w:rPr>
          <w:b/>
        </w:rPr>
        <w:t>/</w:t>
      </w:r>
      <w:r w:rsidRPr="00081C8C">
        <w:t xml:space="preserve"> )</w:t>
      </w:r>
      <w:proofErr w:type="gramEnd"/>
      <w:r w:rsidRPr="00081C8C">
        <w:t xml:space="preserve"> </w:t>
      </w:r>
      <w:r w:rsidR="00640A7E" w:rsidRPr="00081C8C">
        <w:t>for files that are either FIFO queues or sockets:</w:t>
      </w:r>
    </w:p>
    <w:p w14:paraId="0AA5A038" w14:textId="77777777" w:rsidR="00640A7E" w:rsidRPr="00081C8C" w:rsidRDefault="00640A7E" w:rsidP="00081C8C">
      <w:pPr>
        <w:pStyle w:val="Callout"/>
      </w:pPr>
    </w:p>
    <w:p w14:paraId="0F00392C" w14:textId="77777777" w:rsidR="00081C8C" w:rsidRDefault="00081C8C" w:rsidP="00081C8C">
      <w:pPr>
        <w:pStyle w:val="Callout"/>
      </w:pPr>
      <w:r w:rsidRPr="00081C8C">
        <w:tab/>
        <w:t xml:space="preserve">find </w:t>
      </w:r>
      <w:r>
        <w:t>/</w:t>
      </w:r>
      <w:r w:rsidRPr="00081C8C">
        <w:t xml:space="preserve"> -type p -o -type s</w:t>
      </w:r>
    </w:p>
    <w:p w14:paraId="169E02A3" w14:textId="77777777" w:rsidR="00081C8C" w:rsidRDefault="00081C8C" w:rsidP="00081C8C">
      <w:pPr>
        <w:pStyle w:val="Callout"/>
      </w:pPr>
    </w:p>
    <w:p w14:paraId="46D7DCCA" w14:textId="77777777" w:rsidR="00081C8C" w:rsidRPr="00081C8C" w:rsidRDefault="00081C8C" w:rsidP="00081C8C">
      <w:pPr>
        <w:pStyle w:val="Callout"/>
      </w:pPr>
      <w:r>
        <w:t>That’s enough of that for now.  Let’s get back to those permissions.</w:t>
      </w:r>
    </w:p>
    <w:p w14:paraId="623E065A" w14:textId="77777777" w:rsidR="00640A7E" w:rsidRDefault="00640A7E" w:rsidP="001D6125">
      <w:pPr>
        <w:spacing w:after="0"/>
      </w:pPr>
    </w:p>
    <w:p w14:paraId="008683CA" w14:textId="77777777" w:rsidR="00B76B88" w:rsidRDefault="00B76B88" w:rsidP="001D6125">
      <w:pPr>
        <w:spacing w:after="0"/>
        <w:rPr>
          <w:b/>
        </w:rPr>
      </w:pPr>
    </w:p>
    <w:p w14:paraId="437A8EBC" w14:textId="77777777" w:rsidR="001D6125" w:rsidRDefault="001D6125" w:rsidP="001D6125">
      <w:pPr>
        <w:spacing w:after="0"/>
      </w:pPr>
      <w:r>
        <w:rPr>
          <w:b/>
        </w:rPr>
        <w:t xml:space="preserve">Positions 2 through 4:  </w:t>
      </w:r>
      <w:r>
        <w:t xml:space="preserve">These three characters show the permissions of the object’s owner.  </w:t>
      </w:r>
    </w:p>
    <w:p w14:paraId="4FC29E89" w14:textId="77777777" w:rsidR="001D6125" w:rsidRDefault="001D6125" w:rsidP="001D6125">
      <w:pPr>
        <w:spacing w:after="0"/>
      </w:pPr>
    </w:p>
    <w:tbl>
      <w:tblPr>
        <w:tblStyle w:val="TableGrid"/>
        <w:tblW w:w="0" w:type="auto"/>
        <w:tblInd w:w="720" w:type="dxa"/>
        <w:tblLook w:val="04A0" w:firstRow="1" w:lastRow="0" w:firstColumn="1" w:lastColumn="0" w:noHBand="0" w:noVBand="1"/>
      </w:tblPr>
      <w:tblGrid>
        <w:gridCol w:w="987"/>
        <w:gridCol w:w="1063"/>
        <w:gridCol w:w="965"/>
        <w:gridCol w:w="5615"/>
      </w:tblGrid>
      <w:tr w:rsidR="00CB0C96" w14:paraId="01701DA8" w14:textId="77777777" w:rsidTr="00CB0C96">
        <w:tc>
          <w:tcPr>
            <w:tcW w:w="993" w:type="dxa"/>
          </w:tcPr>
          <w:p w14:paraId="7848C3B6" w14:textId="77777777" w:rsidR="00CB0C96" w:rsidRPr="00CB0C96" w:rsidRDefault="00CB0C96" w:rsidP="00CB0C96">
            <w:pPr>
              <w:jc w:val="center"/>
              <w:rPr>
                <w:b/>
              </w:rPr>
            </w:pPr>
            <w:r w:rsidRPr="00CB0C96">
              <w:rPr>
                <w:b/>
              </w:rPr>
              <w:t>Position</w:t>
            </w:r>
          </w:p>
        </w:tc>
        <w:tc>
          <w:tcPr>
            <w:tcW w:w="849" w:type="dxa"/>
          </w:tcPr>
          <w:p w14:paraId="1A890412" w14:textId="77777777" w:rsidR="00CB0C96" w:rsidRPr="00CB0C96" w:rsidRDefault="00CB0C96" w:rsidP="00CB0C96">
            <w:pPr>
              <w:jc w:val="center"/>
              <w:rPr>
                <w:b/>
              </w:rPr>
            </w:pPr>
            <w:r w:rsidRPr="00CB0C96">
              <w:rPr>
                <w:b/>
              </w:rPr>
              <w:t>Character Value</w:t>
            </w:r>
          </w:p>
        </w:tc>
        <w:tc>
          <w:tcPr>
            <w:tcW w:w="966" w:type="dxa"/>
          </w:tcPr>
          <w:p w14:paraId="156DF032" w14:textId="77777777" w:rsidR="00CB0C96" w:rsidRPr="00CB0C96" w:rsidRDefault="00CB0C96" w:rsidP="00CB0C96">
            <w:pPr>
              <w:jc w:val="center"/>
              <w:rPr>
                <w:b/>
              </w:rPr>
            </w:pPr>
            <w:r w:rsidRPr="00CB0C96">
              <w:rPr>
                <w:b/>
              </w:rPr>
              <w:t>Numeric Value</w:t>
            </w:r>
          </w:p>
        </w:tc>
        <w:tc>
          <w:tcPr>
            <w:tcW w:w="6048" w:type="dxa"/>
          </w:tcPr>
          <w:p w14:paraId="35A476D8" w14:textId="77777777" w:rsidR="00CB0C96" w:rsidRPr="00CB0C96" w:rsidRDefault="00CB0C96" w:rsidP="001D6125">
            <w:pPr>
              <w:rPr>
                <w:b/>
              </w:rPr>
            </w:pPr>
            <w:r w:rsidRPr="00CB0C96">
              <w:rPr>
                <w:b/>
              </w:rPr>
              <w:t>Meaning</w:t>
            </w:r>
          </w:p>
        </w:tc>
      </w:tr>
      <w:tr w:rsidR="00CB0C96" w14:paraId="5A6F863E" w14:textId="77777777" w:rsidTr="00CB0C96">
        <w:tc>
          <w:tcPr>
            <w:tcW w:w="993" w:type="dxa"/>
          </w:tcPr>
          <w:p w14:paraId="452E59B2" w14:textId="77777777" w:rsidR="00CB0C96" w:rsidRDefault="00CB0C96" w:rsidP="00CB0C96">
            <w:pPr>
              <w:jc w:val="center"/>
            </w:pPr>
            <w:r>
              <w:t>2</w:t>
            </w:r>
          </w:p>
        </w:tc>
        <w:tc>
          <w:tcPr>
            <w:tcW w:w="849" w:type="dxa"/>
          </w:tcPr>
          <w:p w14:paraId="1E33ED31" w14:textId="77777777" w:rsidR="00CB0C96" w:rsidRDefault="00CB0C96" w:rsidP="00CB0C96">
            <w:pPr>
              <w:jc w:val="center"/>
            </w:pPr>
            <w:r>
              <w:t>r</w:t>
            </w:r>
          </w:p>
        </w:tc>
        <w:tc>
          <w:tcPr>
            <w:tcW w:w="966" w:type="dxa"/>
          </w:tcPr>
          <w:p w14:paraId="491F227A" w14:textId="77777777" w:rsidR="00CB0C96" w:rsidRDefault="00CB0C96" w:rsidP="00CB0C96">
            <w:pPr>
              <w:jc w:val="center"/>
            </w:pPr>
            <w:r>
              <w:t>0400</w:t>
            </w:r>
          </w:p>
        </w:tc>
        <w:tc>
          <w:tcPr>
            <w:tcW w:w="6048" w:type="dxa"/>
          </w:tcPr>
          <w:p w14:paraId="4A7A8C91" w14:textId="77777777" w:rsidR="00CB0C96" w:rsidRDefault="00CB0C96" w:rsidP="001D6125">
            <w:r>
              <w:t>The object’s owner can read the object.</w:t>
            </w:r>
          </w:p>
        </w:tc>
      </w:tr>
      <w:tr w:rsidR="00CB0C96" w14:paraId="6EB7DA13" w14:textId="77777777" w:rsidTr="00CB0C96">
        <w:tc>
          <w:tcPr>
            <w:tcW w:w="993" w:type="dxa"/>
          </w:tcPr>
          <w:p w14:paraId="037DE420" w14:textId="77777777" w:rsidR="00CB0C96" w:rsidRDefault="00CB0C96" w:rsidP="00CB0C96">
            <w:pPr>
              <w:jc w:val="center"/>
            </w:pPr>
            <w:r>
              <w:t>2</w:t>
            </w:r>
          </w:p>
        </w:tc>
        <w:tc>
          <w:tcPr>
            <w:tcW w:w="849" w:type="dxa"/>
          </w:tcPr>
          <w:p w14:paraId="0FA54CCF" w14:textId="77777777" w:rsidR="00CB0C96" w:rsidRDefault="00CB0C96" w:rsidP="00CB0C96">
            <w:pPr>
              <w:jc w:val="center"/>
            </w:pPr>
            <w:r>
              <w:t>-</w:t>
            </w:r>
          </w:p>
        </w:tc>
        <w:tc>
          <w:tcPr>
            <w:tcW w:w="966" w:type="dxa"/>
          </w:tcPr>
          <w:p w14:paraId="538068FB" w14:textId="77777777" w:rsidR="00CB0C96" w:rsidRDefault="00CB0C96" w:rsidP="00CB0C96">
            <w:pPr>
              <w:jc w:val="center"/>
            </w:pPr>
            <w:r>
              <w:t>0000</w:t>
            </w:r>
          </w:p>
        </w:tc>
        <w:tc>
          <w:tcPr>
            <w:tcW w:w="6048" w:type="dxa"/>
          </w:tcPr>
          <w:p w14:paraId="00483F7A" w14:textId="77777777" w:rsidR="00CB0C96" w:rsidRDefault="00CB0C96" w:rsidP="00097A07">
            <w:r>
              <w:t>The object’s owner is not granted permission to read the object.</w:t>
            </w:r>
          </w:p>
        </w:tc>
      </w:tr>
      <w:tr w:rsidR="00CB0C96" w14:paraId="4B3907E4" w14:textId="77777777" w:rsidTr="00CB0C96">
        <w:tc>
          <w:tcPr>
            <w:tcW w:w="993" w:type="dxa"/>
          </w:tcPr>
          <w:p w14:paraId="1E35F1EF" w14:textId="77777777" w:rsidR="00CB0C96" w:rsidRDefault="00CB0C96" w:rsidP="00CB0C96">
            <w:pPr>
              <w:jc w:val="center"/>
            </w:pPr>
            <w:r>
              <w:t>3</w:t>
            </w:r>
          </w:p>
        </w:tc>
        <w:tc>
          <w:tcPr>
            <w:tcW w:w="849" w:type="dxa"/>
          </w:tcPr>
          <w:p w14:paraId="168F1666" w14:textId="77777777" w:rsidR="00CB0C96" w:rsidRDefault="00CB0C96" w:rsidP="00CB0C96">
            <w:pPr>
              <w:jc w:val="center"/>
            </w:pPr>
            <w:r>
              <w:t>w</w:t>
            </w:r>
          </w:p>
        </w:tc>
        <w:tc>
          <w:tcPr>
            <w:tcW w:w="966" w:type="dxa"/>
          </w:tcPr>
          <w:p w14:paraId="0A5AFFDB" w14:textId="77777777" w:rsidR="00CB0C96" w:rsidRDefault="00CB0C96" w:rsidP="00CB0C96">
            <w:pPr>
              <w:jc w:val="center"/>
            </w:pPr>
            <w:r>
              <w:t>0200</w:t>
            </w:r>
          </w:p>
        </w:tc>
        <w:tc>
          <w:tcPr>
            <w:tcW w:w="6048" w:type="dxa"/>
          </w:tcPr>
          <w:p w14:paraId="60161BE5" w14:textId="77777777" w:rsidR="00CB0C96" w:rsidRDefault="00CB0C96" w:rsidP="001D6125">
            <w:r>
              <w:t>The object’s owner can write the object.</w:t>
            </w:r>
          </w:p>
        </w:tc>
      </w:tr>
      <w:tr w:rsidR="00CB0C96" w14:paraId="240FA81B" w14:textId="77777777" w:rsidTr="00CB0C96">
        <w:tc>
          <w:tcPr>
            <w:tcW w:w="993" w:type="dxa"/>
          </w:tcPr>
          <w:p w14:paraId="65F09EA7" w14:textId="77777777" w:rsidR="00CB0C96" w:rsidRDefault="00CB0C96" w:rsidP="00CB0C96">
            <w:pPr>
              <w:jc w:val="center"/>
            </w:pPr>
            <w:r>
              <w:t>3</w:t>
            </w:r>
          </w:p>
        </w:tc>
        <w:tc>
          <w:tcPr>
            <w:tcW w:w="849" w:type="dxa"/>
          </w:tcPr>
          <w:p w14:paraId="5B034AED" w14:textId="77777777" w:rsidR="00CB0C96" w:rsidRDefault="00CB0C96" w:rsidP="00CB0C96">
            <w:pPr>
              <w:jc w:val="center"/>
            </w:pPr>
            <w:r>
              <w:t>-</w:t>
            </w:r>
          </w:p>
        </w:tc>
        <w:tc>
          <w:tcPr>
            <w:tcW w:w="966" w:type="dxa"/>
          </w:tcPr>
          <w:p w14:paraId="285E5345" w14:textId="77777777" w:rsidR="00CB0C96" w:rsidRDefault="00CB0C96" w:rsidP="00CB0C96">
            <w:pPr>
              <w:jc w:val="center"/>
            </w:pPr>
            <w:r>
              <w:t>0000</w:t>
            </w:r>
          </w:p>
        </w:tc>
        <w:tc>
          <w:tcPr>
            <w:tcW w:w="6048" w:type="dxa"/>
          </w:tcPr>
          <w:p w14:paraId="45AD4A7E" w14:textId="77777777" w:rsidR="00CB0C96" w:rsidRDefault="00CB0C96" w:rsidP="001D6125">
            <w:r>
              <w:t>The object’s owner is not granted permission to write the object.</w:t>
            </w:r>
          </w:p>
        </w:tc>
      </w:tr>
      <w:tr w:rsidR="00CB0C96" w14:paraId="4D32C241" w14:textId="77777777" w:rsidTr="00CB0C96">
        <w:tc>
          <w:tcPr>
            <w:tcW w:w="993" w:type="dxa"/>
          </w:tcPr>
          <w:p w14:paraId="07B0CF9B" w14:textId="77777777" w:rsidR="00CB0C96" w:rsidRDefault="00CB0C96" w:rsidP="00CB0C96">
            <w:pPr>
              <w:jc w:val="center"/>
            </w:pPr>
            <w:r>
              <w:t>4</w:t>
            </w:r>
          </w:p>
        </w:tc>
        <w:tc>
          <w:tcPr>
            <w:tcW w:w="849" w:type="dxa"/>
          </w:tcPr>
          <w:p w14:paraId="25191ED7" w14:textId="77777777" w:rsidR="00CB0C96" w:rsidRDefault="00CB0C96" w:rsidP="00CB0C96">
            <w:pPr>
              <w:jc w:val="center"/>
            </w:pPr>
            <w:r>
              <w:t>x</w:t>
            </w:r>
          </w:p>
        </w:tc>
        <w:tc>
          <w:tcPr>
            <w:tcW w:w="966" w:type="dxa"/>
          </w:tcPr>
          <w:p w14:paraId="4FC0D40E" w14:textId="77777777" w:rsidR="00CB0C96" w:rsidRDefault="00CB0C96" w:rsidP="00CB0C96">
            <w:pPr>
              <w:jc w:val="center"/>
            </w:pPr>
            <w:r>
              <w:t>0100</w:t>
            </w:r>
          </w:p>
        </w:tc>
        <w:tc>
          <w:tcPr>
            <w:tcW w:w="6048" w:type="dxa"/>
          </w:tcPr>
          <w:p w14:paraId="3393EE89" w14:textId="77777777" w:rsidR="00CB0C96" w:rsidRDefault="00CB0C96" w:rsidP="00AA16DA">
            <w:r>
              <w:t xml:space="preserve">The </w:t>
            </w:r>
            <w:proofErr w:type="spellStart"/>
            <w:r>
              <w:t>objects’s</w:t>
            </w:r>
            <w:proofErr w:type="spellEnd"/>
            <w:r>
              <w:t xml:space="preserve"> owner can execute the object.</w:t>
            </w:r>
            <w:r w:rsidR="00AA16DA">
              <w:t xml:space="preserve">  </w:t>
            </w:r>
          </w:p>
        </w:tc>
      </w:tr>
      <w:tr w:rsidR="00CB0C96" w14:paraId="39F3A417" w14:textId="77777777" w:rsidTr="00CB0C96">
        <w:tc>
          <w:tcPr>
            <w:tcW w:w="993" w:type="dxa"/>
          </w:tcPr>
          <w:p w14:paraId="2F531234" w14:textId="77777777" w:rsidR="00CB0C96" w:rsidRDefault="00CB0C96" w:rsidP="00CB0C96">
            <w:pPr>
              <w:jc w:val="center"/>
            </w:pPr>
            <w:r>
              <w:t>4</w:t>
            </w:r>
          </w:p>
        </w:tc>
        <w:tc>
          <w:tcPr>
            <w:tcW w:w="849" w:type="dxa"/>
          </w:tcPr>
          <w:p w14:paraId="20EE1F85" w14:textId="77777777" w:rsidR="00CB0C96" w:rsidRDefault="00CB0C96" w:rsidP="00CB0C96">
            <w:pPr>
              <w:jc w:val="center"/>
            </w:pPr>
            <w:r>
              <w:t>-</w:t>
            </w:r>
          </w:p>
        </w:tc>
        <w:tc>
          <w:tcPr>
            <w:tcW w:w="966" w:type="dxa"/>
          </w:tcPr>
          <w:p w14:paraId="6A3C07DB" w14:textId="77777777" w:rsidR="00CB0C96" w:rsidRDefault="00CB0C96" w:rsidP="00CB0C96">
            <w:pPr>
              <w:jc w:val="center"/>
            </w:pPr>
            <w:r>
              <w:t>0000</w:t>
            </w:r>
          </w:p>
        </w:tc>
        <w:tc>
          <w:tcPr>
            <w:tcW w:w="6048" w:type="dxa"/>
          </w:tcPr>
          <w:p w14:paraId="1C0654E5" w14:textId="77777777" w:rsidR="00CB0C96" w:rsidRDefault="00CB0C96" w:rsidP="001D6125">
            <w:r>
              <w:t>The object’s owner is not granted permission to execute the object.</w:t>
            </w:r>
          </w:p>
        </w:tc>
      </w:tr>
      <w:tr w:rsidR="00CB0C96" w14:paraId="2D9CB712" w14:textId="77777777" w:rsidTr="00CB0C96">
        <w:tc>
          <w:tcPr>
            <w:tcW w:w="993" w:type="dxa"/>
          </w:tcPr>
          <w:p w14:paraId="52EAEA75" w14:textId="77777777" w:rsidR="00CB0C96" w:rsidRDefault="00CB0C96" w:rsidP="00CB0C96">
            <w:pPr>
              <w:jc w:val="center"/>
            </w:pPr>
            <w:r>
              <w:t>4</w:t>
            </w:r>
          </w:p>
        </w:tc>
        <w:tc>
          <w:tcPr>
            <w:tcW w:w="849" w:type="dxa"/>
          </w:tcPr>
          <w:p w14:paraId="19317E1F" w14:textId="77777777" w:rsidR="00CB0C96" w:rsidRDefault="00CB0C96" w:rsidP="00CB0C96">
            <w:pPr>
              <w:jc w:val="center"/>
            </w:pPr>
            <w:r>
              <w:t>s</w:t>
            </w:r>
          </w:p>
        </w:tc>
        <w:tc>
          <w:tcPr>
            <w:tcW w:w="966" w:type="dxa"/>
          </w:tcPr>
          <w:p w14:paraId="1AC02928" w14:textId="77777777" w:rsidR="00CB0C96" w:rsidRDefault="00CB0C96" w:rsidP="00CB0C96">
            <w:pPr>
              <w:jc w:val="center"/>
            </w:pPr>
            <w:r>
              <w:t>4000</w:t>
            </w:r>
          </w:p>
        </w:tc>
        <w:tc>
          <w:tcPr>
            <w:tcW w:w="6048" w:type="dxa"/>
          </w:tcPr>
          <w:p w14:paraId="58F7985B" w14:textId="77777777" w:rsidR="00CB0C96" w:rsidRDefault="00081C8C" w:rsidP="00FA4AD6">
            <w:r>
              <w:t>T</w:t>
            </w:r>
            <w:r w:rsidR="00CB0C96">
              <w:t>he SETUID bit has been set for the object.  This means that when the object is executed, it will behave as though its owner executed it.</w:t>
            </w:r>
            <w:r w:rsidR="00AA16DA">
              <w:t xml:space="preserve">  The fact that the “s” is in lower-case means that the x permission </w:t>
            </w:r>
            <w:r w:rsidR="00FA4AD6">
              <w:t xml:space="preserve">is set </w:t>
            </w:r>
            <w:r w:rsidR="00AA16DA">
              <w:t>for the object</w:t>
            </w:r>
            <w:r w:rsidR="00FA4AD6">
              <w:t>’s owner</w:t>
            </w:r>
            <w:r w:rsidR="00AA16DA">
              <w:t xml:space="preserve"> – in other words, the owner has permission to execute the object.</w:t>
            </w:r>
          </w:p>
        </w:tc>
      </w:tr>
      <w:tr w:rsidR="00CB0C96" w14:paraId="16BEBE01" w14:textId="77777777" w:rsidTr="00CB0C96">
        <w:tc>
          <w:tcPr>
            <w:tcW w:w="993" w:type="dxa"/>
          </w:tcPr>
          <w:p w14:paraId="70280979" w14:textId="77777777" w:rsidR="00CB0C96" w:rsidRDefault="00CB0C96" w:rsidP="00CB0C96">
            <w:pPr>
              <w:jc w:val="center"/>
            </w:pPr>
            <w:r>
              <w:t>4</w:t>
            </w:r>
          </w:p>
        </w:tc>
        <w:tc>
          <w:tcPr>
            <w:tcW w:w="849" w:type="dxa"/>
          </w:tcPr>
          <w:p w14:paraId="4B00624A" w14:textId="77777777" w:rsidR="00CB0C96" w:rsidRDefault="00CB0C96" w:rsidP="00CB0C96">
            <w:pPr>
              <w:jc w:val="center"/>
            </w:pPr>
            <w:r>
              <w:t>S</w:t>
            </w:r>
          </w:p>
        </w:tc>
        <w:tc>
          <w:tcPr>
            <w:tcW w:w="966" w:type="dxa"/>
          </w:tcPr>
          <w:p w14:paraId="68C78A1F" w14:textId="77777777" w:rsidR="00CB0C96" w:rsidRDefault="00FF3F96" w:rsidP="00CB0C96">
            <w:pPr>
              <w:jc w:val="center"/>
            </w:pPr>
            <w:r>
              <w:t>4</w:t>
            </w:r>
            <w:r w:rsidR="00CB0C96">
              <w:t>000</w:t>
            </w:r>
          </w:p>
        </w:tc>
        <w:tc>
          <w:tcPr>
            <w:tcW w:w="6048" w:type="dxa"/>
          </w:tcPr>
          <w:p w14:paraId="4A0AADEA" w14:textId="77777777" w:rsidR="00CB0C96" w:rsidRDefault="00AA16DA" w:rsidP="00AA16DA">
            <w:r>
              <w:t>T</w:t>
            </w:r>
            <w:r w:rsidR="00CB0C96">
              <w:t>he SETUID bit has been set for the object</w:t>
            </w:r>
            <w:r>
              <w:t xml:space="preserve">, just like in the previous entry.  However, the “S” is upper case, which means </w:t>
            </w:r>
            <w:r w:rsidR="00FA4AD6">
              <w:t xml:space="preserve">that the x permission is not set for the object’s owner </w:t>
            </w:r>
            <w:r>
              <w:t>– in other words, the owner does not have permission to execute the object.</w:t>
            </w:r>
          </w:p>
        </w:tc>
      </w:tr>
    </w:tbl>
    <w:p w14:paraId="2E8BF798" w14:textId="77777777" w:rsidR="001D6125" w:rsidRDefault="001D6125" w:rsidP="001D6125">
      <w:pPr>
        <w:spacing w:after="0"/>
      </w:pPr>
    </w:p>
    <w:p w14:paraId="4AA643C8" w14:textId="77777777" w:rsidR="00AA16DA" w:rsidRDefault="00AA16DA" w:rsidP="00AA16DA">
      <w:pPr>
        <w:pStyle w:val="Callout"/>
        <w:rPr>
          <w:b/>
        </w:rPr>
      </w:pPr>
      <w:r>
        <w:rPr>
          <w:b/>
        </w:rPr>
        <w:t>What does “execute” mean, exactly?</w:t>
      </w:r>
    </w:p>
    <w:p w14:paraId="67832705" w14:textId="77777777" w:rsidR="001D6125" w:rsidRDefault="001D6125" w:rsidP="00AA16DA">
      <w:pPr>
        <w:pStyle w:val="Callout"/>
      </w:pPr>
      <w:r>
        <w:t xml:space="preserve">Executing an object means different things for different object types.  For example, executing a file means running it as a script or program, but executing a directory means making it your current working directory (perhaps by using the </w:t>
      </w:r>
      <w:r>
        <w:rPr>
          <w:b/>
        </w:rPr>
        <w:t>cd</w:t>
      </w:r>
      <w:r>
        <w:t xml:space="preserve"> command).</w:t>
      </w:r>
    </w:p>
    <w:p w14:paraId="2D7CE314" w14:textId="77777777" w:rsidR="001D6125" w:rsidRDefault="001D6125" w:rsidP="001D6125">
      <w:pPr>
        <w:spacing w:after="0"/>
      </w:pPr>
    </w:p>
    <w:p w14:paraId="2B203E33" w14:textId="77777777" w:rsidR="00AA16DA" w:rsidRDefault="00AA16DA" w:rsidP="001D6125">
      <w:pPr>
        <w:spacing w:after="0"/>
        <w:rPr>
          <w:b/>
        </w:rPr>
      </w:pPr>
    </w:p>
    <w:p w14:paraId="0EFEEC65" w14:textId="77777777" w:rsidR="00B76B88" w:rsidRDefault="00B76B88">
      <w:pPr>
        <w:rPr>
          <w:b/>
        </w:rPr>
      </w:pPr>
      <w:r>
        <w:rPr>
          <w:b/>
        </w:rPr>
        <w:br w:type="page"/>
      </w:r>
    </w:p>
    <w:p w14:paraId="64BF8534" w14:textId="77777777" w:rsidR="001D6125" w:rsidRDefault="001D6125" w:rsidP="001D6125">
      <w:pPr>
        <w:spacing w:after="0"/>
      </w:pPr>
      <w:r>
        <w:rPr>
          <w:b/>
        </w:rPr>
        <w:lastRenderedPageBreak/>
        <w:t xml:space="preserve">Positions 5 through 7:  </w:t>
      </w:r>
      <w:r>
        <w:t xml:space="preserve">These three characters show the permissions of the object’s group.  </w:t>
      </w:r>
    </w:p>
    <w:p w14:paraId="226603AB" w14:textId="77777777" w:rsidR="00B76B88" w:rsidRDefault="00B76B88" w:rsidP="001D6125">
      <w:pPr>
        <w:spacing w:after="0"/>
      </w:pPr>
    </w:p>
    <w:p w14:paraId="3EA7808D" w14:textId="77777777" w:rsidR="001D6125" w:rsidRDefault="001D6125" w:rsidP="001D6125">
      <w:pPr>
        <w:spacing w:after="0"/>
      </w:pPr>
      <w:r>
        <w:t xml:space="preserve">This is very </w:t>
      </w:r>
      <w:r w:rsidR="00AA16DA">
        <w:t xml:space="preserve">(extremely) </w:t>
      </w:r>
      <w:r>
        <w:t>similar to positions 2 through 4, except that the focus is on the object’s group instead of its owner.</w:t>
      </w:r>
    </w:p>
    <w:p w14:paraId="3AFB7B5D" w14:textId="77777777" w:rsidR="001D6125" w:rsidRDefault="001D6125" w:rsidP="001D6125">
      <w:pPr>
        <w:spacing w:after="0"/>
      </w:pPr>
    </w:p>
    <w:tbl>
      <w:tblPr>
        <w:tblStyle w:val="TableGrid"/>
        <w:tblW w:w="0" w:type="auto"/>
        <w:tblInd w:w="720" w:type="dxa"/>
        <w:tblLook w:val="04A0" w:firstRow="1" w:lastRow="0" w:firstColumn="1" w:lastColumn="0" w:noHBand="0" w:noVBand="1"/>
      </w:tblPr>
      <w:tblGrid>
        <w:gridCol w:w="986"/>
        <w:gridCol w:w="1063"/>
        <w:gridCol w:w="970"/>
        <w:gridCol w:w="5611"/>
      </w:tblGrid>
      <w:tr w:rsidR="00CB0C96" w14:paraId="7D05AE71" w14:textId="77777777" w:rsidTr="00CB0C96">
        <w:tc>
          <w:tcPr>
            <w:tcW w:w="989" w:type="dxa"/>
          </w:tcPr>
          <w:p w14:paraId="5CB865F7" w14:textId="77777777" w:rsidR="00CB0C96" w:rsidRPr="00CB0C96" w:rsidRDefault="00CB0C96" w:rsidP="00A9366F">
            <w:pPr>
              <w:jc w:val="center"/>
              <w:rPr>
                <w:b/>
              </w:rPr>
            </w:pPr>
            <w:r w:rsidRPr="00CB0C96">
              <w:rPr>
                <w:b/>
              </w:rPr>
              <w:t>Position</w:t>
            </w:r>
          </w:p>
        </w:tc>
        <w:tc>
          <w:tcPr>
            <w:tcW w:w="1028" w:type="dxa"/>
          </w:tcPr>
          <w:p w14:paraId="292CA400" w14:textId="77777777" w:rsidR="00CB0C96" w:rsidRPr="00CB0C96" w:rsidRDefault="00CB0C96" w:rsidP="00A9366F">
            <w:pPr>
              <w:jc w:val="center"/>
              <w:rPr>
                <w:b/>
              </w:rPr>
            </w:pPr>
            <w:r w:rsidRPr="00CB0C96">
              <w:rPr>
                <w:b/>
              </w:rPr>
              <w:t>Character Value</w:t>
            </w:r>
          </w:p>
        </w:tc>
        <w:tc>
          <w:tcPr>
            <w:tcW w:w="971" w:type="dxa"/>
          </w:tcPr>
          <w:p w14:paraId="309C63BA" w14:textId="77777777" w:rsidR="00CB0C96" w:rsidRPr="00CB0C96" w:rsidRDefault="00CB0C96" w:rsidP="00A9366F">
            <w:pPr>
              <w:jc w:val="center"/>
              <w:rPr>
                <w:b/>
              </w:rPr>
            </w:pPr>
            <w:r w:rsidRPr="00CB0C96">
              <w:rPr>
                <w:b/>
              </w:rPr>
              <w:t>Numeric Value</w:t>
            </w:r>
          </w:p>
        </w:tc>
        <w:tc>
          <w:tcPr>
            <w:tcW w:w="5868" w:type="dxa"/>
          </w:tcPr>
          <w:p w14:paraId="7AAA943C" w14:textId="77777777" w:rsidR="00CB0C96" w:rsidRPr="00CB0C96" w:rsidRDefault="00CB0C96" w:rsidP="00CB0C96">
            <w:pPr>
              <w:rPr>
                <w:b/>
              </w:rPr>
            </w:pPr>
            <w:r w:rsidRPr="00CB0C96">
              <w:rPr>
                <w:b/>
              </w:rPr>
              <w:t>Meaning</w:t>
            </w:r>
          </w:p>
        </w:tc>
      </w:tr>
      <w:tr w:rsidR="00CB0C96" w14:paraId="7274575D" w14:textId="77777777" w:rsidTr="00CB0C96">
        <w:tc>
          <w:tcPr>
            <w:tcW w:w="989" w:type="dxa"/>
          </w:tcPr>
          <w:p w14:paraId="5E020D93" w14:textId="77777777" w:rsidR="00CB0C96" w:rsidRPr="00CB0C96" w:rsidRDefault="00CB0C96" w:rsidP="00CB0C96">
            <w:pPr>
              <w:jc w:val="center"/>
            </w:pPr>
            <w:r w:rsidRPr="00CB0C96">
              <w:t>5</w:t>
            </w:r>
          </w:p>
        </w:tc>
        <w:tc>
          <w:tcPr>
            <w:tcW w:w="1028" w:type="dxa"/>
          </w:tcPr>
          <w:p w14:paraId="0FCFA93B" w14:textId="77777777" w:rsidR="00CB0C96" w:rsidRPr="00CB0C96" w:rsidRDefault="00CB0C96" w:rsidP="00CB0C96">
            <w:pPr>
              <w:jc w:val="center"/>
            </w:pPr>
            <w:r w:rsidRPr="00CB0C96">
              <w:t>r</w:t>
            </w:r>
          </w:p>
        </w:tc>
        <w:tc>
          <w:tcPr>
            <w:tcW w:w="971" w:type="dxa"/>
          </w:tcPr>
          <w:p w14:paraId="2C9BF455" w14:textId="77777777" w:rsidR="00CB0C96" w:rsidRPr="00CB0C96" w:rsidRDefault="00C76B01" w:rsidP="00CB0C96">
            <w:pPr>
              <w:jc w:val="center"/>
            </w:pPr>
            <w:r>
              <w:t>0040</w:t>
            </w:r>
          </w:p>
        </w:tc>
        <w:tc>
          <w:tcPr>
            <w:tcW w:w="5868" w:type="dxa"/>
          </w:tcPr>
          <w:p w14:paraId="75F927AF" w14:textId="77777777" w:rsidR="00CB0C96" w:rsidRPr="00CB0C96" w:rsidRDefault="00CB0C96" w:rsidP="00CB0C96">
            <w:r w:rsidRPr="00CB0C96">
              <w:t>The object’s group can read the object.</w:t>
            </w:r>
          </w:p>
        </w:tc>
      </w:tr>
      <w:tr w:rsidR="00CB0C96" w14:paraId="25735714" w14:textId="77777777" w:rsidTr="00CB0C96">
        <w:tc>
          <w:tcPr>
            <w:tcW w:w="989" w:type="dxa"/>
          </w:tcPr>
          <w:p w14:paraId="74486F1C" w14:textId="77777777" w:rsidR="00CB0C96" w:rsidRPr="00CB0C96" w:rsidRDefault="00CB0C96" w:rsidP="00CB0C96">
            <w:pPr>
              <w:jc w:val="center"/>
            </w:pPr>
            <w:r w:rsidRPr="00CB0C96">
              <w:t>5</w:t>
            </w:r>
          </w:p>
        </w:tc>
        <w:tc>
          <w:tcPr>
            <w:tcW w:w="1028" w:type="dxa"/>
          </w:tcPr>
          <w:p w14:paraId="19DB8DC5" w14:textId="77777777" w:rsidR="00CB0C96" w:rsidRPr="00CB0C96" w:rsidRDefault="00CB0C96" w:rsidP="00CB0C96">
            <w:pPr>
              <w:jc w:val="center"/>
            </w:pPr>
            <w:r w:rsidRPr="00CB0C96">
              <w:t>-</w:t>
            </w:r>
          </w:p>
        </w:tc>
        <w:tc>
          <w:tcPr>
            <w:tcW w:w="971" w:type="dxa"/>
          </w:tcPr>
          <w:p w14:paraId="16DA7724" w14:textId="77777777" w:rsidR="00CB0C96" w:rsidRPr="00CB0C96" w:rsidRDefault="00C76B01" w:rsidP="00CB0C96">
            <w:pPr>
              <w:jc w:val="center"/>
            </w:pPr>
            <w:r>
              <w:t>0000</w:t>
            </w:r>
          </w:p>
        </w:tc>
        <w:tc>
          <w:tcPr>
            <w:tcW w:w="5868" w:type="dxa"/>
          </w:tcPr>
          <w:p w14:paraId="561958DF" w14:textId="77777777" w:rsidR="00CB0C96" w:rsidRPr="00CB0C96" w:rsidRDefault="00CB0C96" w:rsidP="00CB0C96">
            <w:r w:rsidRPr="00CB0C96">
              <w:t>The object’s group is not granted permission to read the object.</w:t>
            </w:r>
          </w:p>
        </w:tc>
      </w:tr>
      <w:tr w:rsidR="00CB0C96" w14:paraId="5BB6DC27" w14:textId="77777777" w:rsidTr="00CB0C96">
        <w:tc>
          <w:tcPr>
            <w:tcW w:w="989" w:type="dxa"/>
          </w:tcPr>
          <w:p w14:paraId="54E05B9A" w14:textId="77777777" w:rsidR="00CB0C96" w:rsidRPr="00CB0C96" w:rsidRDefault="00CB0C96" w:rsidP="00CB0C96">
            <w:pPr>
              <w:jc w:val="center"/>
            </w:pPr>
            <w:r w:rsidRPr="00CB0C96">
              <w:t>6</w:t>
            </w:r>
          </w:p>
        </w:tc>
        <w:tc>
          <w:tcPr>
            <w:tcW w:w="1028" w:type="dxa"/>
          </w:tcPr>
          <w:p w14:paraId="3E270BC5" w14:textId="77777777" w:rsidR="00CB0C96" w:rsidRPr="00CB0C96" w:rsidRDefault="00CB0C96" w:rsidP="00CB0C96">
            <w:pPr>
              <w:jc w:val="center"/>
            </w:pPr>
            <w:r w:rsidRPr="00CB0C96">
              <w:t>w</w:t>
            </w:r>
          </w:p>
        </w:tc>
        <w:tc>
          <w:tcPr>
            <w:tcW w:w="971" w:type="dxa"/>
          </w:tcPr>
          <w:p w14:paraId="7AFB62D3" w14:textId="77777777" w:rsidR="00CB0C96" w:rsidRPr="00CB0C96" w:rsidRDefault="00C76B01" w:rsidP="00CB0C96">
            <w:pPr>
              <w:jc w:val="center"/>
            </w:pPr>
            <w:r>
              <w:t>0020</w:t>
            </w:r>
          </w:p>
        </w:tc>
        <w:tc>
          <w:tcPr>
            <w:tcW w:w="5868" w:type="dxa"/>
          </w:tcPr>
          <w:p w14:paraId="190B25D3" w14:textId="77777777" w:rsidR="00CB0C96" w:rsidRPr="00CB0C96" w:rsidRDefault="00CB0C96" w:rsidP="00CB0C96">
            <w:r w:rsidRPr="00CB0C96">
              <w:t>The object’s group can write the object.</w:t>
            </w:r>
          </w:p>
        </w:tc>
      </w:tr>
      <w:tr w:rsidR="00CB0C96" w14:paraId="73B4214E" w14:textId="77777777" w:rsidTr="00CB0C96">
        <w:tc>
          <w:tcPr>
            <w:tcW w:w="989" w:type="dxa"/>
          </w:tcPr>
          <w:p w14:paraId="1128AF78" w14:textId="77777777" w:rsidR="00CB0C96" w:rsidRPr="00CB0C96" w:rsidRDefault="00CB0C96" w:rsidP="00CB0C96">
            <w:pPr>
              <w:jc w:val="center"/>
            </w:pPr>
            <w:r w:rsidRPr="00CB0C96">
              <w:t>6</w:t>
            </w:r>
          </w:p>
        </w:tc>
        <w:tc>
          <w:tcPr>
            <w:tcW w:w="1028" w:type="dxa"/>
          </w:tcPr>
          <w:p w14:paraId="60E04644" w14:textId="77777777" w:rsidR="00CB0C96" w:rsidRPr="00CB0C96" w:rsidRDefault="00CB0C96" w:rsidP="00CB0C96">
            <w:pPr>
              <w:jc w:val="center"/>
            </w:pPr>
            <w:r w:rsidRPr="00CB0C96">
              <w:t>-</w:t>
            </w:r>
          </w:p>
        </w:tc>
        <w:tc>
          <w:tcPr>
            <w:tcW w:w="971" w:type="dxa"/>
          </w:tcPr>
          <w:p w14:paraId="16F476F9" w14:textId="77777777" w:rsidR="00CB0C96" w:rsidRPr="00CB0C96" w:rsidRDefault="00C76B01" w:rsidP="00CB0C96">
            <w:pPr>
              <w:jc w:val="center"/>
            </w:pPr>
            <w:r>
              <w:t>0000</w:t>
            </w:r>
          </w:p>
        </w:tc>
        <w:tc>
          <w:tcPr>
            <w:tcW w:w="5868" w:type="dxa"/>
          </w:tcPr>
          <w:p w14:paraId="3B84E0E2" w14:textId="77777777" w:rsidR="00CB0C96" w:rsidRPr="00CB0C96" w:rsidRDefault="00CB0C96" w:rsidP="00CB0C96">
            <w:r w:rsidRPr="00CB0C96">
              <w:t>The object’s group is not granted permission to write the object.</w:t>
            </w:r>
          </w:p>
        </w:tc>
      </w:tr>
      <w:tr w:rsidR="00CB0C96" w14:paraId="10B416B4" w14:textId="77777777" w:rsidTr="00CB0C96">
        <w:tc>
          <w:tcPr>
            <w:tcW w:w="989" w:type="dxa"/>
          </w:tcPr>
          <w:p w14:paraId="606E9A0E" w14:textId="77777777" w:rsidR="00CB0C96" w:rsidRPr="00CB0C96" w:rsidRDefault="00CB0C96" w:rsidP="00CB0C96">
            <w:pPr>
              <w:jc w:val="center"/>
            </w:pPr>
            <w:r w:rsidRPr="00CB0C96">
              <w:t>7</w:t>
            </w:r>
          </w:p>
        </w:tc>
        <w:tc>
          <w:tcPr>
            <w:tcW w:w="1028" w:type="dxa"/>
          </w:tcPr>
          <w:p w14:paraId="0E18FA82" w14:textId="77777777" w:rsidR="00CB0C96" w:rsidRPr="00CB0C96" w:rsidRDefault="00CB0C96" w:rsidP="00CB0C96">
            <w:pPr>
              <w:jc w:val="center"/>
            </w:pPr>
            <w:r w:rsidRPr="00CB0C96">
              <w:t>x</w:t>
            </w:r>
          </w:p>
        </w:tc>
        <w:tc>
          <w:tcPr>
            <w:tcW w:w="971" w:type="dxa"/>
          </w:tcPr>
          <w:p w14:paraId="6F4F0485" w14:textId="77777777" w:rsidR="00CB0C96" w:rsidRPr="00CB0C96" w:rsidRDefault="00C76B01" w:rsidP="00CB0C96">
            <w:pPr>
              <w:jc w:val="center"/>
            </w:pPr>
            <w:r>
              <w:t>0010</w:t>
            </w:r>
          </w:p>
        </w:tc>
        <w:tc>
          <w:tcPr>
            <w:tcW w:w="5868" w:type="dxa"/>
          </w:tcPr>
          <w:p w14:paraId="456D6478" w14:textId="77777777" w:rsidR="00CB0C96" w:rsidRPr="00CB0C96" w:rsidRDefault="00CB0C96" w:rsidP="00CB0C96">
            <w:r w:rsidRPr="00CB0C96">
              <w:t xml:space="preserve">The </w:t>
            </w:r>
            <w:proofErr w:type="spellStart"/>
            <w:r w:rsidRPr="00CB0C96">
              <w:t>objects’s</w:t>
            </w:r>
            <w:proofErr w:type="spellEnd"/>
            <w:r w:rsidRPr="00CB0C96">
              <w:t xml:space="preserve"> group can execute the object.</w:t>
            </w:r>
          </w:p>
        </w:tc>
      </w:tr>
      <w:tr w:rsidR="00CB0C96" w14:paraId="47287E28" w14:textId="77777777" w:rsidTr="00CB0C96">
        <w:tc>
          <w:tcPr>
            <w:tcW w:w="989" w:type="dxa"/>
          </w:tcPr>
          <w:p w14:paraId="67D7B953" w14:textId="77777777" w:rsidR="00CB0C96" w:rsidRPr="00CB0C96" w:rsidRDefault="00CB0C96" w:rsidP="00CB0C96">
            <w:pPr>
              <w:jc w:val="center"/>
            </w:pPr>
            <w:r w:rsidRPr="00CB0C96">
              <w:t>7</w:t>
            </w:r>
          </w:p>
        </w:tc>
        <w:tc>
          <w:tcPr>
            <w:tcW w:w="1028" w:type="dxa"/>
          </w:tcPr>
          <w:p w14:paraId="59ED9F5C" w14:textId="77777777" w:rsidR="00CB0C96" w:rsidRPr="00CB0C96" w:rsidRDefault="00CB0C96" w:rsidP="00CB0C96">
            <w:pPr>
              <w:jc w:val="center"/>
            </w:pPr>
            <w:r w:rsidRPr="00CB0C96">
              <w:t>-</w:t>
            </w:r>
          </w:p>
        </w:tc>
        <w:tc>
          <w:tcPr>
            <w:tcW w:w="971" w:type="dxa"/>
          </w:tcPr>
          <w:p w14:paraId="0C077014" w14:textId="77777777" w:rsidR="00CB0C96" w:rsidRPr="00CB0C96" w:rsidRDefault="00C76B01" w:rsidP="00CB0C96">
            <w:pPr>
              <w:jc w:val="center"/>
            </w:pPr>
            <w:r>
              <w:t>0000</w:t>
            </w:r>
          </w:p>
        </w:tc>
        <w:tc>
          <w:tcPr>
            <w:tcW w:w="5868" w:type="dxa"/>
          </w:tcPr>
          <w:p w14:paraId="14637913" w14:textId="77777777" w:rsidR="00CB0C96" w:rsidRPr="00CB0C96" w:rsidRDefault="00CB0C96" w:rsidP="00CB0C96">
            <w:r w:rsidRPr="00CB0C96">
              <w:t>The object’s group is not granted permission to execute the object.</w:t>
            </w:r>
          </w:p>
        </w:tc>
      </w:tr>
      <w:tr w:rsidR="00CB0C96" w14:paraId="412CA59C" w14:textId="77777777" w:rsidTr="00CB0C96">
        <w:tc>
          <w:tcPr>
            <w:tcW w:w="989" w:type="dxa"/>
          </w:tcPr>
          <w:p w14:paraId="777C9D78" w14:textId="77777777" w:rsidR="00CB0C96" w:rsidRPr="00CB0C96" w:rsidRDefault="00CB0C96" w:rsidP="00CB0C96">
            <w:pPr>
              <w:jc w:val="center"/>
            </w:pPr>
            <w:r w:rsidRPr="00CB0C96">
              <w:t>7</w:t>
            </w:r>
          </w:p>
        </w:tc>
        <w:tc>
          <w:tcPr>
            <w:tcW w:w="1028" w:type="dxa"/>
          </w:tcPr>
          <w:p w14:paraId="02B1F5BD" w14:textId="77777777" w:rsidR="00CB0C96" w:rsidRPr="00CB0C96" w:rsidRDefault="00CB0C96" w:rsidP="00CB0C96">
            <w:pPr>
              <w:jc w:val="center"/>
            </w:pPr>
            <w:r w:rsidRPr="00CB0C96">
              <w:t>s</w:t>
            </w:r>
          </w:p>
        </w:tc>
        <w:tc>
          <w:tcPr>
            <w:tcW w:w="971" w:type="dxa"/>
          </w:tcPr>
          <w:p w14:paraId="002D11EE" w14:textId="77777777" w:rsidR="00CB0C96" w:rsidRPr="00CB0C96" w:rsidRDefault="00C76B01" w:rsidP="00CB0C96">
            <w:pPr>
              <w:jc w:val="center"/>
            </w:pPr>
            <w:r>
              <w:t>2000</w:t>
            </w:r>
          </w:p>
        </w:tc>
        <w:tc>
          <w:tcPr>
            <w:tcW w:w="5868" w:type="dxa"/>
          </w:tcPr>
          <w:p w14:paraId="5C1588C4" w14:textId="77777777" w:rsidR="00CB0C96" w:rsidRPr="00CB0C96" w:rsidRDefault="00AA16DA" w:rsidP="00FA4AD6">
            <w:r>
              <w:t>T</w:t>
            </w:r>
            <w:r w:rsidR="00CB0C96" w:rsidRPr="00CB0C96">
              <w:t>he SETGID bit has been set for the object</w:t>
            </w:r>
            <w:r w:rsidR="00E0328E">
              <w:t>, as well as the “x” permission</w:t>
            </w:r>
            <w:r w:rsidR="00CB0C96" w:rsidRPr="00CB0C96">
              <w:t>.  This means that when the object is executed, it will behave as though a member of the object’s group executed it.</w:t>
            </w:r>
            <w:r>
              <w:t xml:space="preserve">  The fact that the “s” is in lower case means that the </w:t>
            </w:r>
            <w:r w:rsidR="00FA4AD6">
              <w:t xml:space="preserve">x permission is set for the </w:t>
            </w:r>
            <w:r>
              <w:t>object’s group.</w:t>
            </w:r>
          </w:p>
        </w:tc>
      </w:tr>
      <w:tr w:rsidR="00CB0C96" w14:paraId="1AC3C590" w14:textId="77777777" w:rsidTr="00CB0C96">
        <w:tc>
          <w:tcPr>
            <w:tcW w:w="989" w:type="dxa"/>
          </w:tcPr>
          <w:p w14:paraId="68DA1627" w14:textId="77777777" w:rsidR="00CB0C96" w:rsidRPr="00CB0C96" w:rsidRDefault="00CB0C96" w:rsidP="00CB0C96">
            <w:pPr>
              <w:jc w:val="center"/>
            </w:pPr>
            <w:r w:rsidRPr="00CB0C96">
              <w:t>7</w:t>
            </w:r>
          </w:p>
        </w:tc>
        <w:tc>
          <w:tcPr>
            <w:tcW w:w="1028" w:type="dxa"/>
          </w:tcPr>
          <w:p w14:paraId="1190D71F" w14:textId="77777777" w:rsidR="00CB0C96" w:rsidRPr="00CB0C96" w:rsidRDefault="00CB0C96" w:rsidP="00CB0C96">
            <w:pPr>
              <w:jc w:val="center"/>
            </w:pPr>
            <w:r w:rsidRPr="00CB0C96">
              <w:t>S</w:t>
            </w:r>
          </w:p>
        </w:tc>
        <w:tc>
          <w:tcPr>
            <w:tcW w:w="971" w:type="dxa"/>
          </w:tcPr>
          <w:p w14:paraId="7C998AE3" w14:textId="77777777" w:rsidR="00CB0C96" w:rsidRPr="00CB0C96" w:rsidRDefault="00D5449F" w:rsidP="00CB0C96">
            <w:pPr>
              <w:jc w:val="center"/>
            </w:pPr>
            <w:r>
              <w:t>2</w:t>
            </w:r>
            <w:r w:rsidR="00C76B01">
              <w:t>000</w:t>
            </w:r>
          </w:p>
        </w:tc>
        <w:tc>
          <w:tcPr>
            <w:tcW w:w="5868" w:type="dxa"/>
          </w:tcPr>
          <w:p w14:paraId="2972235F" w14:textId="77777777" w:rsidR="00CB0C96" w:rsidRPr="00CB0C96" w:rsidRDefault="00AA16DA" w:rsidP="00FA4AD6">
            <w:r>
              <w:t xml:space="preserve">The SETGID bit has been set, as explained above.  However, the fact that the “S” is in upper case means that the </w:t>
            </w:r>
            <w:r w:rsidR="00E0328E">
              <w:t>“</w:t>
            </w:r>
            <w:r>
              <w:t>x</w:t>
            </w:r>
            <w:r w:rsidR="00E0328E">
              <w:t>”</w:t>
            </w:r>
            <w:r>
              <w:t xml:space="preserve"> permission </w:t>
            </w:r>
            <w:r w:rsidR="00FA4AD6">
              <w:t xml:space="preserve">is not set </w:t>
            </w:r>
            <w:r>
              <w:t>for the object</w:t>
            </w:r>
            <w:r w:rsidR="00FA4AD6">
              <w:t>’s group</w:t>
            </w:r>
            <w:r>
              <w:t>.</w:t>
            </w:r>
          </w:p>
        </w:tc>
      </w:tr>
    </w:tbl>
    <w:p w14:paraId="637ED4D1" w14:textId="77777777" w:rsidR="001D6125" w:rsidRDefault="001D6125" w:rsidP="001D6125">
      <w:pPr>
        <w:spacing w:after="0"/>
      </w:pPr>
    </w:p>
    <w:p w14:paraId="13B735E9" w14:textId="77777777" w:rsidR="00AA16DA" w:rsidRDefault="00AA16DA" w:rsidP="001D6125">
      <w:pPr>
        <w:spacing w:after="0"/>
        <w:rPr>
          <w:b/>
        </w:rPr>
      </w:pPr>
    </w:p>
    <w:p w14:paraId="769BF944" w14:textId="77777777" w:rsidR="00B76B88" w:rsidRDefault="00B76B88">
      <w:pPr>
        <w:rPr>
          <w:b/>
        </w:rPr>
      </w:pPr>
      <w:r>
        <w:rPr>
          <w:b/>
        </w:rPr>
        <w:br w:type="page"/>
      </w:r>
    </w:p>
    <w:p w14:paraId="58B6ACCC" w14:textId="77777777" w:rsidR="001D6125" w:rsidRDefault="001D6125" w:rsidP="001D6125">
      <w:pPr>
        <w:spacing w:after="0"/>
      </w:pPr>
      <w:r>
        <w:rPr>
          <w:b/>
        </w:rPr>
        <w:lastRenderedPageBreak/>
        <w:t>Positions 8 through</w:t>
      </w:r>
      <w:r w:rsidR="003171DF">
        <w:rPr>
          <w:b/>
        </w:rPr>
        <w:t xml:space="preserve"> </w:t>
      </w:r>
      <w:r>
        <w:rPr>
          <w:b/>
        </w:rPr>
        <w:t xml:space="preserve">10:  </w:t>
      </w:r>
      <w:r>
        <w:t xml:space="preserve">These three characters show the permissions </w:t>
      </w:r>
      <w:r w:rsidR="00097A07">
        <w:t>of all users</w:t>
      </w:r>
      <w:r>
        <w:t xml:space="preserve">.  </w:t>
      </w:r>
    </w:p>
    <w:p w14:paraId="730FFB21" w14:textId="77777777" w:rsidR="001D6125" w:rsidRDefault="001D6125" w:rsidP="001D6125">
      <w:pPr>
        <w:spacing w:after="0"/>
      </w:pPr>
    </w:p>
    <w:p w14:paraId="472205D7" w14:textId="77777777" w:rsidR="001D6125" w:rsidRDefault="001D6125" w:rsidP="001D6125">
      <w:pPr>
        <w:spacing w:after="0"/>
      </w:pPr>
      <w:r>
        <w:t xml:space="preserve">This is very similar to positions 2 through 4, except that the focus is on </w:t>
      </w:r>
      <w:r w:rsidR="00097A07">
        <w:t xml:space="preserve">other users (or all users) </w:t>
      </w:r>
      <w:r>
        <w:t xml:space="preserve">instead of </w:t>
      </w:r>
      <w:r w:rsidR="00097A07">
        <w:t xml:space="preserve">the object </w:t>
      </w:r>
      <w:r>
        <w:t>owner.</w:t>
      </w:r>
    </w:p>
    <w:p w14:paraId="7F46F5D3" w14:textId="77777777" w:rsidR="001D6125" w:rsidRDefault="001D6125" w:rsidP="001D6125">
      <w:pPr>
        <w:spacing w:after="0"/>
      </w:pPr>
    </w:p>
    <w:tbl>
      <w:tblPr>
        <w:tblStyle w:val="TableGrid"/>
        <w:tblW w:w="0" w:type="auto"/>
        <w:tblInd w:w="720" w:type="dxa"/>
        <w:tblLook w:val="04A0" w:firstRow="1" w:lastRow="0" w:firstColumn="1" w:lastColumn="0" w:noHBand="0" w:noVBand="1"/>
      </w:tblPr>
      <w:tblGrid>
        <w:gridCol w:w="986"/>
        <w:gridCol w:w="1063"/>
        <w:gridCol w:w="985"/>
        <w:gridCol w:w="5596"/>
      </w:tblGrid>
      <w:tr w:rsidR="00C76B01" w14:paraId="3E6443DF" w14:textId="77777777" w:rsidTr="00C76B01">
        <w:tc>
          <w:tcPr>
            <w:tcW w:w="989" w:type="dxa"/>
          </w:tcPr>
          <w:p w14:paraId="60518EFF" w14:textId="77777777" w:rsidR="00C76B01" w:rsidRPr="00C76B01" w:rsidRDefault="00C76B01" w:rsidP="00C76B01">
            <w:pPr>
              <w:jc w:val="center"/>
              <w:rPr>
                <w:b/>
              </w:rPr>
            </w:pPr>
            <w:r w:rsidRPr="00C76B01">
              <w:rPr>
                <w:b/>
              </w:rPr>
              <w:t>Position</w:t>
            </w:r>
          </w:p>
        </w:tc>
        <w:tc>
          <w:tcPr>
            <w:tcW w:w="1012" w:type="dxa"/>
          </w:tcPr>
          <w:p w14:paraId="33E7A37B" w14:textId="77777777" w:rsidR="00C76B01" w:rsidRPr="00C76B01" w:rsidRDefault="00C76B01" w:rsidP="00C76B01">
            <w:pPr>
              <w:jc w:val="center"/>
              <w:rPr>
                <w:b/>
              </w:rPr>
            </w:pPr>
            <w:r w:rsidRPr="00C76B01">
              <w:rPr>
                <w:b/>
              </w:rPr>
              <w:t>Character Value</w:t>
            </w:r>
          </w:p>
        </w:tc>
        <w:tc>
          <w:tcPr>
            <w:tcW w:w="987" w:type="dxa"/>
          </w:tcPr>
          <w:p w14:paraId="58776D2A" w14:textId="77777777" w:rsidR="00C76B01" w:rsidRPr="00C76B01" w:rsidRDefault="00C76B01" w:rsidP="00C76B01">
            <w:pPr>
              <w:jc w:val="center"/>
              <w:rPr>
                <w:b/>
              </w:rPr>
            </w:pPr>
            <w:r w:rsidRPr="00C76B01">
              <w:rPr>
                <w:b/>
              </w:rPr>
              <w:t>Numeric Value</w:t>
            </w:r>
          </w:p>
        </w:tc>
        <w:tc>
          <w:tcPr>
            <w:tcW w:w="5868" w:type="dxa"/>
          </w:tcPr>
          <w:p w14:paraId="78A3C909" w14:textId="77777777" w:rsidR="00C76B01" w:rsidRPr="00C76B01" w:rsidRDefault="00C76B01" w:rsidP="00A9366F">
            <w:pPr>
              <w:rPr>
                <w:b/>
              </w:rPr>
            </w:pPr>
            <w:r w:rsidRPr="00C76B01">
              <w:rPr>
                <w:b/>
              </w:rPr>
              <w:t>Meaning</w:t>
            </w:r>
          </w:p>
        </w:tc>
      </w:tr>
      <w:tr w:rsidR="00C76B01" w14:paraId="5F177F3C" w14:textId="77777777" w:rsidTr="00C76B01">
        <w:tc>
          <w:tcPr>
            <w:tcW w:w="989" w:type="dxa"/>
          </w:tcPr>
          <w:p w14:paraId="278CA78B" w14:textId="77777777" w:rsidR="00C76B01" w:rsidRDefault="00C76B01" w:rsidP="00C76B01">
            <w:pPr>
              <w:jc w:val="center"/>
            </w:pPr>
            <w:r>
              <w:t>8</w:t>
            </w:r>
          </w:p>
        </w:tc>
        <w:tc>
          <w:tcPr>
            <w:tcW w:w="1012" w:type="dxa"/>
          </w:tcPr>
          <w:p w14:paraId="5A0437B1" w14:textId="77777777" w:rsidR="00C76B01" w:rsidRDefault="00C76B01" w:rsidP="00C76B01">
            <w:pPr>
              <w:jc w:val="center"/>
            </w:pPr>
            <w:r>
              <w:t>r</w:t>
            </w:r>
          </w:p>
        </w:tc>
        <w:tc>
          <w:tcPr>
            <w:tcW w:w="987" w:type="dxa"/>
          </w:tcPr>
          <w:p w14:paraId="6ED963FB" w14:textId="77777777" w:rsidR="00C76B01" w:rsidRDefault="00C76B01" w:rsidP="00C76B01">
            <w:pPr>
              <w:jc w:val="center"/>
            </w:pPr>
            <w:r>
              <w:t>0004</w:t>
            </w:r>
          </w:p>
        </w:tc>
        <w:tc>
          <w:tcPr>
            <w:tcW w:w="5868" w:type="dxa"/>
          </w:tcPr>
          <w:p w14:paraId="24DD767E" w14:textId="77777777" w:rsidR="00C76B01" w:rsidRDefault="00C76B01" w:rsidP="00A9366F">
            <w:r>
              <w:t>All users can read the object.</w:t>
            </w:r>
          </w:p>
        </w:tc>
      </w:tr>
      <w:tr w:rsidR="00C76B01" w14:paraId="741E7848" w14:textId="77777777" w:rsidTr="00C76B01">
        <w:tc>
          <w:tcPr>
            <w:tcW w:w="989" w:type="dxa"/>
          </w:tcPr>
          <w:p w14:paraId="23791B3B" w14:textId="77777777" w:rsidR="00C76B01" w:rsidRDefault="00C76B01" w:rsidP="00C76B01">
            <w:pPr>
              <w:jc w:val="center"/>
            </w:pPr>
            <w:r>
              <w:t>8</w:t>
            </w:r>
          </w:p>
        </w:tc>
        <w:tc>
          <w:tcPr>
            <w:tcW w:w="1012" w:type="dxa"/>
          </w:tcPr>
          <w:p w14:paraId="781678A0" w14:textId="77777777" w:rsidR="00C76B01" w:rsidRDefault="00C76B01" w:rsidP="00C76B01">
            <w:pPr>
              <w:jc w:val="center"/>
            </w:pPr>
            <w:r>
              <w:t>-</w:t>
            </w:r>
          </w:p>
        </w:tc>
        <w:tc>
          <w:tcPr>
            <w:tcW w:w="987" w:type="dxa"/>
          </w:tcPr>
          <w:p w14:paraId="111E9C4C" w14:textId="77777777" w:rsidR="00C76B01" w:rsidRDefault="00C76B01" w:rsidP="00C76B01">
            <w:pPr>
              <w:jc w:val="center"/>
            </w:pPr>
            <w:r>
              <w:t>0000</w:t>
            </w:r>
          </w:p>
        </w:tc>
        <w:tc>
          <w:tcPr>
            <w:tcW w:w="5868" w:type="dxa"/>
          </w:tcPr>
          <w:p w14:paraId="5E5EC0FC" w14:textId="77777777" w:rsidR="00C76B01" w:rsidRDefault="00C76B01" w:rsidP="00097A07">
            <w:r>
              <w:t>All users are not granted permission to read the object.</w:t>
            </w:r>
          </w:p>
        </w:tc>
      </w:tr>
      <w:tr w:rsidR="00C76B01" w14:paraId="510B4145" w14:textId="77777777" w:rsidTr="00C76B01">
        <w:tc>
          <w:tcPr>
            <w:tcW w:w="989" w:type="dxa"/>
          </w:tcPr>
          <w:p w14:paraId="4FF96235" w14:textId="77777777" w:rsidR="00C76B01" w:rsidRDefault="00C76B01" w:rsidP="00C76B01">
            <w:pPr>
              <w:jc w:val="center"/>
            </w:pPr>
            <w:r>
              <w:t>9</w:t>
            </w:r>
          </w:p>
        </w:tc>
        <w:tc>
          <w:tcPr>
            <w:tcW w:w="1012" w:type="dxa"/>
          </w:tcPr>
          <w:p w14:paraId="2D39756E" w14:textId="77777777" w:rsidR="00C76B01" w:rsidRDefault="00C76B01" w:rsidP="00C76B01">
            <w:pPr>
              <w:jc w:val="center"/>
            </w:pPr>
            <w:r>
              <w:t>w</w:t>
            </w:r>
          </w:p>
        </w:tc>
        <w:tc>
          <w:tcPr>
            <w:tcW w:w="987" w:type="dxa"/>
          </w:tcPr>
          <w:p w14:paraId="105ABF33" w14:textId="77777777" w:rsidR="00C76B01" w:rsidRDefault="00C76B01" w:rsidP="00C76B01">
            <w:pPr>
              <w:jc w:val="center"/>
            </w:pPr>
            <w:r>
              <w:t>0002</w:t>
            </w:r>
          </w:p>
        </w:tc>
        <w:tc>
          <w:tcPr>
            <w:tcW w:w="5868" w:type="dxa"/>
          </w:tcPr>
          <w:p w14:paraId="0465D0E3" w14:textId="77777777" w:rsidR="00C76B01" w:rsidRDefault="00C76B01" w:rsidP="00A9366F">
            <w:r>
              <w:t>All users can write the object.</w:t>
            </w:r>
          </w:p>
        </w:tc>
      </w:tr>
      <w:tr w:rsidR="00C76B01" w14:paraId="18E34873" w14:textId="77777777" w:rsidTr="00C76B01">
        <w:tc>
          <w:tcPr>
            <w:tcW w:w="989" w:type="dxa"/>
          </w:tcPr>
          <w:p w14:paraId="37D3E5BC" w14:textId="77777777" w:rsidR="00C76B01" w:rsidRDefault="00C76B01" w:rsidP="00C76B01">
            <w:pPr>
              <w:jc w:val="center"/>
            </w:pPr>
            <w:r>
              <w:t>9</w:t>
            </w:r>
          </w:p>
        </w:tc>
        <w:tc>
          <w:tcPr>
            <w:tcW w:w="1012" w:type="dxa"/>
          </w:tcPr>
          <w:p w14:paraId="572125D4" w14:textId="77777777" w:rsidR="00C76B01" w:rsidRDefault="00C76B01" w:rsidP="00C76B01">
            <w:pPr>
              <w:jc w:val="center"/>
            </w:pPr>
            <w:r>
              <w:t>-</w:t>
            </w:r>
          </w:p>
        </w:tc>
        <w:tc>
          <w:tcPr>
            <w:tcW w:w="987" w:type="dxa"/>
          </w:tcPr>
          <w:p w14:paraId="2DB50943" w14:textId="77777777" w:rsidR="00C76B01" w:rsidRDefault="00C76B01" w:rsidP="00C76B01">
            <w:pPr>
              <w:jc w:val="center"/>
            </w:pPr>
            <w:r>
              <w:t>0000</w:t>
            </w:r>
          </w:p>
        </w:tc>
        <w:tc>
          <w:tcPr>
            <w:tcW w:w="5868" w:type="dxa"/>
          </w:tcPr>
          <w:p w14:paraId="1531219D" w14:textId="77777777" w:rsidR="00C76B01" w:rsidRDefault="00C76B01" w:rsidP="00A9366F">
            <w:r>
              <w:t>All users group are not granted permission to write the object.</w:t>
            </w:r>
          </w:p>
        </w:tc>
      </w:tr>
      <w:tr w:rsidR="00C76B01" w14:paraId="2CD15DE1" w14:textId="77777777" w:rsidTr="00C76B01">
        <w:tc>
          <w:tcPr>
            <w:tcW w:w="989" w:type="dxa"/>
          </w:tcPr>
          <w:p w14:paraId="625F1108" w14:textId="77777777" w:rsidR="00C76B01" w:rsidRDefault="00C76B01" w:rsidP="00C76B01">
            <w:pPr>
              <w:jc w:val="center"/>
            </w:pPr>
            <w:r>
              <w:t>10</w:t>
            </w:r>
          </w:p>
        </w:tc>
        <w:tc>
          <w:tcPr>
            <w:tcW w:w="1012" w:type="dxa"/>
          </w:tcPr>
          <w:p w14:paraId="741D5504" w14:textId="77777777" w:rsidR="00C76B01" w:rsidRDefault="00C76B01" w:rsidP="00C76B01">
            <w:pPr>
              <w:jc w:val="center"/>
            </w:pPr>
            <w:r>
              <w:t>x</w:t>
            </w:r>
          </w:p>
        </w:tc>
        <w:tc>
          <w:tcPr>
            <w:tcW w:w="987" w:type="dxa"/>
          </w:tcPr>
          <w:p w14:paraId="245376FC" w14:textId="77777777" w:rsidR="00C76B01" w:rsidRDefault="00C76B01" w:rsidP="00C76B01">
            <w:pPr>
              <w:jc w:val="center"/>
            </w:pPr>
            <w:r>
              <w:t>0001</w:t>
            </w:r>
          </w:p>
        </w:tc>
        <w:tc>
          <w:tcPr>
            <w:tcW w:w="5868" w:type="dxa"/>
          </w:tcPr>
          <w:p w14:paraId="31087731" w14:textId="77777777" w:rsidR="00C76B01" w:rsidRDefault="00C76B01" w:rsidP="00A9366F">
            <w:r>
              <w:t>All users can execute the object.</w:t>
            </w:r>
          </w:p>
        </w:tc>
      </w:tr>
      <w:tr w:rsidR="00C76B01" w14:paraId="6BCC7C43" w14:textId="77777777" w:rsidTr="00C76B01">
        <w:tc>
          <w:tcPr>
            <w:tcW w:w="989" w:type="dxa"/>
          </w:tcPr>
          <w:p w14:paraId="770B5AB9" w14:textId="77777777" w:rsidR="00C76B01" w:rsidRDefault="00C76B01" w:rsidP="00C76B01">
            <w:pPr>
              <w:jc w:val="center"/>
            </w:pPr>
            <w:r>
              <w:t>10</w:t>
            </w:r>
          </w:p>
        </w:tc>
        <w:tc>
          <w:tcPr>
            <w:tcW w:w="1012" w:type="dxa"/>
          </w:tcPr>
          <w:p w14:paraId="09A4712F" w14:textId="77777777" w:rsidR="00C76B01" w:rsidRDefault="00C76B01" w:rsidP="00C76B01">
            <w:pPr>
              <w:jc w:val="center"/>
            </w:pPr>
            <w:r>
              <w:t>-</w:t>
            </w:r>
          </w:p>
        </w:tc>
        <w:tc>
          <w:tcPr>
            <w:tcW w:w="987" w:type="dxa"/>
          </w:tcPr>
          <w:p w14:paraId="0496C2DD" w14:textId="77777777" w:rsidR="00C76B01" w:rsidRDefault="00C76B01" w:rsidP="00C76B01">
            <w:pPr>
              <w:jc w:val="center"/>
            </w:pPr>
            <w:r>
              <w:t>0000</w:t>
            </w:r>
          </w:p>
        </w:tc>
        <w:tc>
          <w:tcPr>
            <w:tcW w:w="5868" w:type="dxa"/>
          </w:tcPr>
          <w:p w14:paraId="26BE40E6" w14:textId="77777777" w:rsidR="00C76B01" w:rsidRDefault="00C76B01" w:rsidP="00A9366F">
            <w:r>
              <w:t>All users are not granted permission to execute the object.</w:t>
            </w:r>
          </w:p>
        </w:tc>
      </w:tr>
      <w:tr w:rsidR="00C76B01" w14:paraId="1B8AC7A3" w14:textId="77777777" w:rsidTr="00C76B01">
        <w:tc>
          <w:tcPr>
            <w:tcW w:w="989" w:type="dxa"/>
          </w:tcPr>
          <w:p w14:paraId="1EC805D6" w14:textId="77777777" w:rsidR="00C76B01" w:rsidRDefault="00C76B01" w:rsidP="00C76B01">
            <w:pPr>
              <w:jc w:val="center"/>
            </w:pPr>
            <w:r>
              <w:t>10</w:t>
            </w:r>
          </w:p>
        </w:tc>
        <w:tc>
          <w:tcPr>
            <w:tcW w:w="1012" w:type="dxa"/>
          </w:tcPr>
          <w:p w14:paraId="7A94A101" w14:textId="77777777" w:rsidR="00C76B01" w:rsidRDefault="00C76B01" w:rsidP="00C76B01">
            <w:pPr>
              <w:jc w:val="center"/>
            </w:pPr>
            <w:r>
              <w:t>t</w:t>
            </w:r>
          </w:p>
        </w:tc>
        <w:tc>
          <w:tcPr>
            <w:tcW w:w="987" w:type="dxa"/>
          </w:tcPr>
          <w:p w14:paraId="32F1A165" w14:textId="77777777" w:rsidR="00C76B01" w:rsidRDefault="00C76B01" w:rsidP="00C76B01">
            <w:pPr>
              <w:jc w:val="center"/>
            </w:pPr>
            <w:r>
              <w:t>1000</w:t>
            </w:r>
          </w:p>
        </w:tc>
        <w:tc>
          <w:tcPr>
            <w:tcW w:w="5868" w:type="dxa"/>
          </w:tcPr>
          <w:p w14:paraId="7AC9673F" w14:textId="77777777" w:rsidR="00C76B01" w:rsidRDefault="00FA4AD6" w:rsidP="00E0328E">
            <w:r>
              <w:t>T</w:t>
            </w:r>
            <w:r w:rsidR="00C76B01">
              <w:t>he “sticky bit” has been set for the object</w:t>
            </w:r>
            <w:r w:rsidR="00E0328E">
              <w:t>, as well as the “x” permission</w:t>
            </w:r>
            <w:r w:rsidR="00C76B01">
              <w:t>.  The meaning of the sticky bit is system depend</w:t>
            </w:r>
            <w:r w:rsidR="00E0328E">
              <w:t>ent, but in Linux it means that o</w:t>
            </w:r>
            <w:r w:rsidR="00C76B01">
              <w:t xml:space="preserve">nly the object’s owner can rename or delete the object.  </w:t>
            </w:r>
            <w:r w:rsidR="00E0328E">
              <w:br/>
            </w:r>
            <w:r w:rsidR="00E0328E">
              <w:br/>
            </w:r>
            <w:r w:rsidR="00C76B01">
              <w:t>Typically</w:t>
            </w:r>
            <w:r w:rsidR="00E0328E">
              <w:t>,</w:t>
            </w:r>
            <w:r w:rsidR="00C76B01">
              <w:t xml:space="preserve"> the sticky bit is set for the /</w:t>
            </w:r>
            <w:proofErr w:type="spellStart"/>
            <w:r w:rsidR="00C76B01">
              <w:t>tmp</w:t>
            </w:r>
            <w:proofErr w:type="spellEnd"/>
            <w:r w:rsidR="00C76B01">
              <w:t xml:space="preserve"> directory.</w:t>
            </w:r>
            <w:r>
              <w:t xml:space="preserve">  The fact that the “t” is in lower case means that the x permission is set for all users.</w:t>
            </w:r>
            <w:r w:rsidR="00E0328E">
              <w:t xml:space="preserve"> It’s called the “sticky” bit because on some older systems, it was used to cause a copy of the contents of a file to be held in the swap </w:t>
            </w:r>
            <w:proofErr w:type="spellStart"/>
            <w:r w:rsidR="00E0328E">
              <w:t>filespace</w:t>
            </w:r>
            <w:proofErr w:type="spellEnd"/>
            <w:r w:rsidR="00E0328E">
              <w:t>, so that it could be loaded faster.</w:t>
            </w:r>
          </w:p>
        </w:tc>
      </w:tr>
      <w:tr w:rsidR="00C76B01" w14:paraId="1D60EF94" w14:textId="77777777" w:rsidTr="00C76B01">
        <w:tc>
          <w:tcPr>
            <w:tcW w:w="989" w:type="dxa"/>
          </w:tcPr>
          <w:p w14:paraId="3619737C" w14:textId="77777777" w:rsidR="00C76B01" w:rsidRDefault="00C76B01" w:rsidP="00C76B01">
            <w:pPr>
              <w:jc w:val="center"/>
            </w:pPr>
            <w:r>
              <w:t>10</w:t>
            </w:r>
          </w:p>
        </w:tc>
        <w:tc>
          <w:tcPr>
            <w:tcW w:w="1012" w:type="dxa"/>
          </w:tcPr>
          <w:p w14:paraId="09702987" w14:textId="77777777" w:rsidR="00C76B01" w:rsidRDefault="00C76B01" w:rsidP="00C76B01">
            <w:pPr>
              <w:jc w:val="center"/>
            </w:pPr>
            <w:r>
              <w:t>T</w:t>
            </w:r>
          </w:p>
        </w:tc>
        <w:tc>
          <w:tcPr>
            <w:tcW w:w="987" w:type="dxa"/>
          </w:tcPr>
          <w:p w14:paraId="2EF5CC7A" w14:textId="77777777" w:rsidR="00C76B01" w:rsidRDefault="00D5449F" w:rsidP="00C76B01">
            <w:pPr>
              <w:jc w:val="center"/>
            </w:pPr>
            <w:r>
              <w:t>1</w:t>
            </w:r>
            <w:r w:rsidR="00C76B01">
              <w:t>000</w:t>
            </w:r>
          </w:p>
        </w:tc>
        <w:tc>
          <w:tcPr>
            <w:tcW w:w="5868" w:type="dxa"/>
          </w:tcPr>
          <w:p w14:paraId="26B23326" w14:textId="77777777" w:rsidR="00C76B01" w:rsidRDefault="00FA4AD6" w:rsidP="00FA4AD6">
            <w:r>
              <w:t xml:space="preserve">The “sticky bit” has been set for the object, as explained above.  However, the fact that the “T” is in upper case means that the </w:t>
            </w:r>
            <w:r w:rsidR="00E0328E">
              <w:t>“</w:t>
            </w:r>
            <w:r>
              <w:t>x</w:t>
            </w:r>
            <w:r w:rsidR="00E0328E">
              <w:t>”</w:t>
            </w:r>
            <w:r>
              <w:t xml:space="preserve"> permission is not set for all users.</w:t>
            </w:r>
          </w:p>
        </w:tc>
      </w:tr>
    </w:tbl>
    <w:p w14:paraId="2AD3D224" w14:textId="77777777" w:rsidR="001D6125" w:rsidRPr="001D6125" w:rsidRDefault="001D6125" w:rsidP="001D6125">
      <w:pPr>
        <w:spacing w:after="0"/>
      </w:pPr>
    </w:p>
    <w:p w14:paraId="1B316C99" w14:textId="77777777" w:rsidR="00B76B88" w:rsidRDefault="00B76B88" w:rsidP="001D6125">
      <w:pPr>
        <w:spacing w:after="0"/>
        <w:rPr>
          <w:b/>
        </w:rPr>
      </w:pPr>
    </w:p>
    <w:p w14:paraId="521FE1ED" w14:textId="77777777" w:rsidR="00AE3DEA" w:rsidRDefault="00AE3DEA" w:rsidP="001D6125">
      <w:pPr>
        <w:spacing w:after="0"/>
      </w:pPr>
      <w:r>
        <w:rPr>
          <w:b/>
        </w:rPr>
        <w:t xml:space="preserve">Object owner and group:  </w:t>
      </w:r>
      <w:r>
        <w:t xml:space="preserve">After the ten permission characters, the next two columns of output for </w:t>
      </w:r>
      <w:r>
        <w:rPr>
          <w:b/>
        </w:rPr>
        <w:t>ls -l</w:t>
      </w:r>
      <w:r>
        <w:t xml:space="preserve"> are the object’s owner and group, respectively.  In the sample </w:t>
      </w:r>
      <w:r>
        <w:rPr>
          <w:b/>
        </w:rPr>
        <w:t xml:space="preserve">ls -l </w:t>
      </w:r>
      <w:r>
        <w:t xml:space="preserve">output above, the file </w:t>
      </w:r>
      <w:r w:rsidR="00B76B88">
        <w:rPr>
          <w:b/>
        </w:rPr>
        <w:t>empty-file</w:t>
      </w:r>
      <w:r>
        <w:rPr>
          <w:b/>
        </w:rPr>
        <w:t>.txt</w:t>
      </w:r>
      <w:r>
        <w:t xml:space="preserve"> is owned by the user </w:t>
      </w:r>
      <w:r>
        <w:rPr>
          <w:b/>
        </w:rPr>
        <w:t xml:space="preserve">chris </w:t>
      </w:r>
      <w:r>
        <w:t xml:space="preserve">and </w:t>
      </w:r>
      <w:r w:rsidR="00B76B88">
        <w:t xml:space="preserve">associated with </w:t>
      </w:r>
      <w:r>
        <w:t>the group</w:t>
      </w:r>
      <w:r w:rsidR="00B76B88">
        <w:t xml:space="preserve"> that is also named</w:t>
      </w:r>
      <w:r>
        <w:t xml:space="preserve"> </w:t>
      </w:r>
      <w:r w:rsidR="00B76B88">
        <w:rPr>
          <w:b/>
        </w:rPr>
        <w:t>chris</w:t>
      </w:r>
      <w:r>
        <w:t>.</w:t>
      </w:r>
    </w:p>
    <w:p w14:paraId="2C2B31B7" w14:textId="77777777" w:rsidR="00E0328E" w:rsidRDefault="00E0328E">
      <w:pPr>
        <w:rPr>
          <w:rFonts w:asciiTheme="majorHAnsi" w:eastAsiaTheme="majorEastAsia" w:hAnsiTheme="majorHAnsi" w:cstheme="majorBidi"/>
          <w:color w:val="262626" w:themeColor="text1" w:themeTint="D9"/>
          <w:sz w:val="40"/>
          <w:szCs w:val="40"/>
        </w:rPr>
      </w:pPr>
      <w:r>
        <w:br w:type="page"/>
      </w:r>
    </w:p>
    <w:p w14:paraId="101F138C" w14:textId="77777777" w:rsidR="00AE3DEA" w:rsidRPr="00AE3DEA" w:rsidRDefault="003171DF" w:rsidP="003171DF">
      <w:pPr>
        <w:pStyle w:val="Heading1"/>
      </w:pPr>
      <w:r>
        <w:lastRenderedPageBreak/>
        <w:t>Managing Permissions</w:t>
      </w:r>
      <w:r w:rsidR="00FA38E4">
        <w:t xml:space="preserve"> with </w:t>
      </w:r>
      <w:proofErr w:type="spellStart"/>
      <w:r w:rsidR="00FA38E4">
        <w:t>chmod</w:t>
      </w:r>
      <w:proofErr w:type="spellEnd"/>
      <w:r w:rsidR="00FA38E4">
        <w:t xml:space="preserve"> and </w:t>
      </w:r>
      <w:proofErr w:type="spellStart"/>
      <w:r w:rsidR="00FA38E4">
        <w:t>chgrp</w:t>
      </w:r>
      <w:proofErr w:type="spellEnd"/>
    </w:p>
    <w:p w14:paraId="133DA213" w14:textId="77777777" w:rsidR="001D6125" w:rsidRDefault="00FA38E4" w:rsidP="003171DF">
      <w:pPr>
        <w:pStyle w:val="Heading2"/>
      </w:pPr>
      <w:r>
        <w:t xml:space="preserve">Using </w:t>
      </w:r>
      <w:proofErr w:type="spellStart"/>
      <w:r w:rsidR="008502D3">
        <w:t>chmod</w:t>
      </w:r>
      <w:proofErr w:type="spellEnd"/>
      <w:r w:rsidR="008502D3">
        <w:t xml:space="preserve"> </w:t>
      </w:r>
      <w:r>
        <w:t xml:space="preserve">with </w:t>
      </w:r>
      <w:r w:rsidR="008502D3">
        <w:t>numeric</w:t>
      </w:r>
      <w:r w:rsidR="003171DF">
        <w:t xml:space="preserve"> </w:t>
      </w:r>
      <w:r>
        <w:t xml:space="preserve">permission </w:t>
      </w:r>
      <w:r w:rsidR="003171DF">
        <w:t>modes</w:t>
      </w:r>
    </w:p>
    <w:p w14:paraId="3E7F7FEE" w14:textId="77777777" w:rsidR="003171DF" w:rsidRDefault="003171DF" w:rsidP="003171DF">
      <w:r>
        <w:t xml:space="preserve">The overall security settings of an object are called its mode.  The command </w:t>
      </w:r>
      <w:proofErr w:type="spellStart"/>
      <w:r>
        <w:rPr>
          <w:b/>
        </w:rPr>
        <w:t>chmod</w:t>
      </w:r>
      <w:proofErr w:type="spellEnd"/>
      <w:r>
        <w:t xml:space="preserve"> stands for </w:t>
      </w:r>
      <w:r w:rsidRPr="003171DF">
        <w:t>change mode</w:t>
      </w:r>
      <w:r>
        <w:t xml:space="preserve"> and can be used to change the security settings of an object.  You do this by adding up by adding up the (non-zero) numeric values from the tables above</w:t>
      </w:r>
      <w:r w:rsidR="00797ED3">
        <w:t xml:space="preserve"> and using the resulting number as a 3- or 4-digit mode</w:t>
      </w:r>
      <w:r>
        <w:t>.  For example:</w:t>
      </w:r>
    </w:p>
    <w:p w14:paraId="3C5B9CD0" w14:textId="77777777" w:rsidR="00797ED3" w:rsidRPr="003171DF" w:rsidRDefault="00797ED3" w:rsidP="00797ED3">
      <w:pPr>
        <w:ind w:left="720"/>
        <w:rPr>
          <w:rFonts w:ascii="Bitstream Vera Sans Mono" w:hAnsi="Bitstream Vera Sans Mono"/>
          <w:sz w:val="16"/>
          <w:szCs w:val="16"/>
        </w:rPr>
      </w:pPr>
      <w:r>
        <w:rPr>
          <w:rFonts w:ascii="Bitstream Vera Sans Mono" w:hAnsi="Bitstream Vera Sans Mono"/>
          <w:sz w:val="16"/>
          <w:szCs w:val="16"/>
        </w:rPr>
        <w:t xml:space="preserve"># allows read-only access to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for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owner only:</w:t>
      </w:r>
      <w:r>
        <w:rPr>
          <w:rFonts w:ascii="Bitstream Vera Sans Mono" w:hAnsi="Bitstream Vera Sans Mono"/>
          <w:sz w:val="16"/>
          <w:szCs w:val="16"/>
        </w:rPr>
        <w:br/>
      </w:r>
      <w:proofErr w:type="spellStart"/>
      <w:r w:rsidR="003171DF">
        <w:rPr>
          <w:rFonts w:ascii="Bitstream Vera Sans Mono" w:hAnsi="Bitstream Vera Sans Mono"/>
          <w:sz w:val="16"/>
          <w:szCs w:val="16"/>
        </w:rPr>
        <w:t>chmod</w:t>
      </w:r>
      <w:proofErr w:type="spellEnd"/>
      <w:r>
        <w:rPr>
          <w:rFonts w:ascii="Bitstream Vera Sans Mono" w:hAnsi="Bitstream Vera Sans Mono"/>
          <w:sz w:val="16"/>
          <w:szCs w:val="16"/>
        </w:rPr>
        <w:t xml:space="preserve"> 400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w:t>
      </w:r>
      <w:r>
        <w:rPr>
          <w:rFonts w:ascii="Bitstream Vera Sans Mono" w:hAnsi="Bitstream Vera Sans Mono"/>
          <w:sz w:val="16"/>
          <w:szCs w:val="16"/>
        </w:rPr>
        <w:br/>
      </w:r>
      <w:r>
        <w:rPr>
          <w:rFonts w:ascii="Bitstream Vera Sans Mono" w:hAnsi="Bitstream Vera Sans Mono"/>
          <w:sz w:val="16"/>
          <w:szCs w:val="16"/>
        </w:rPr>
        <w:br/>
        <w:t xml:space="preserve"># allows read and execute access to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owner and read access to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group</w:t>
      </w:r>
      <w:r>
        <w:rPr>
          <w:rFonts w:ascii="Bitstream Vera Sans Mono" w:hAnsi="Bitstream Vera Sans Mono"/>
          <w:sz w:val="16"/>
          <w:szCs w:val="16"/>
        </w:rPr>
        <w:br/>
        <w:t># and to all other users:</w:t>
      </w:r>
      <w:r>
        <w:rPr>
          <w:rFonts w:ascii="Bitstream Vera Sans Mono" w:hAnsi="Bitstream Vera Sans Mono"/>
          <w:sz w:val="16"/>
          <w:szCs w:val="16"/>
        </w:rPr>
        <w:br/>
      </w:r>
      <w:proofErr w:type="spellStart"/>
      <w:r>
        <w:rPr>
          <w:rFonts w:ascii="Bitstream Vera Sans Mono" w:hAnsi="Bitstream Vera Sans Mono"/>
          <w:sz w:val="16"/>
          <w:szCs w:val="16"/>
        </w:rPr>
        <w:t>chmod</w:t>
      </w:r>
      <w:proofErr w:type="spellEnd"/>
      <w:r>
        <w:rPr>
          <w:rFonts w:ascii="Bitstream Vera Sans Mono" w:hAnsi="Bitstream Vera Sans Mono"/>
          <w:sz w:val="16"/>
          <w:szCs w:val="16"/>
        </w:rPr>
        <w:t xml:space="preserve"> 544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br/>
      </w:r>
      <w:r>
        <w:rPr>
          <w:rFonts w:ascii="Bitstream Vera Sans Mono" w:hAnsi="Bitstream Vera Sans Mono"/>
          <w:sz w:val="16"/>
          <w:szCs w:val="16"/>
        </w:rPr>
        <w:br/>
        <w:t xml:space="preserve"># allows full (read / write / execute) access to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for any user, and also sets </w:t>
      </w:r>
      <w:r>
        <w:rPr>
          <w:rFonts w:ascii="Bitstream Vera Sans Mono" w:hAnsi="Bitstream Vera Sans Mono"/>
          <w:sz w:val="16"/>
          <w:szCs w:val="16"/>
        </w:rPr>
        <w:br/>
        <w:t># the SETUID bit:</w:t>
      </w:r>
      <w:r>
        <w:rPr>
          <w:rFonts w:ascii="Bitstream Vera Sans Mono" w:hAnsi="Bitstream Vera Sans Mono"/>
          <w:sz w:val="16"/>
          <w:szCs w:val="16"/>
        </w:rPr>
        <w:br/>
      </w:r>
      <w:proofErr w:type="spellStart"/>
      <w:r>
        <w:rPr>
          <w:rFonts w:ascii="Bitstream Vera Sans Mono" w:hAnsi="Bitstream Vera Sans Mono"/>
          <w:sz w:val="16"/>
          <w:szCs w:val="16"/>
        </w:rPr>
        <w:t>chmod</w:t>
      </w:r>
      <w:proofErr w:type="spellEnd"/>
      <w:r>
        <w:rPr>
          <w:rFonts w:ascii="Bitstream Vera Sans Mono" w:hAnsi="Bitstream Vera Sans Mono"/>
          <w:sz w:val="16"/>
          <w:szCs w:val="16"/>
        </w:rPr>
        <w:t xml:space="preserve"> 4777 </w:t>
      </w:r>
      <w:proofErr w:type="spellStart"/>
      <w:r>
        <w:rPr>
          <w:rFonts w:ascii="Bitstream Vera Sans Mono" w:hAnsi="Bitstream Vera Sans Mono"/>
          <w:sz w:val="16"/>
          <w:szCs w:val="16"/>
        </w:rPr>
        <w:t>myfile</w:t>
      </w:r>
      <w:proofErr w:type="spellEnd"/>
    </w:p>
    <w:p w14:paraId="219B98C1" w14:textId="77777777" w:rsidR="008502D3" w:rsidRDefault="00FA38E4" w:rsidP="003171DF">
      <w:pPr>
        <w:pStyle w:val="Heading2"/>
      </w:pPr>
      <w:r>
        <w:t xml:space="preserve">Using </w:t>
      </w:r>
      <w:proofErr w:type="spellStart"/>
      <w:r w:rsidR="008502D3">
        <w:t>chmod</w:t>
      </w:r>
      <w:proofErr w:type="spellEnd"/>
      <w:r w:rsidR="008502D3">
        <w:t xml:space="preserve"> </w:t>
      </w:r>
      <w:r>
        <w:t xml:space="preserve">with </w:t>
      </w:r>
      <w:r w:rsidR="008502D3">
        <w:t>symbolic</w:t>
      </w:r>
      <w:r w:rsidR="00797ED3">
        <w:t xml:space="preserve"> </w:t>
      </w:r>
      <w:r>
        <w:t xml:space="preserve">permission </w:t>
      </w:r>
      <w:r w:rsidR="00797ED3">
        <w:t>modes</w:t>
      </w:r>
    </w:p>
    <w:p w14:paraId="693FD8A3" w14:textId="77777777" w:rsidR="00797ED3" w:rsidRDefault="00797ED3" w:rsidP="00797ED3">
      <w:r>
        <w:t xml:space="preserve">The </w:t>
      </w:r>
      <w:proofErr w:type="spellStart"/>
      <w:r>
        <w:rPr>
          <w:b/>
        </w:rPr>
        <w:t>chmod</w:t>
      </w:r>
      <w:proofErr w:type="spellEnd"/>
      <w:r>
        <w:t xml:space="preserve"> command can also be used with symbolic modes</w:t>
      </w:r>
      <w:r w:rsidR="00B30F95">
        <w:t xml:space="preserve">.  This is more flexible, but also more </w:t>
      </w:r>
      <w:r w:rsidR="003D4359">
        <w:t>verbose</w:t>
      </w:r>
      <w:r w:rsidR="00B30F95">
        <w:t xml:space="preserve">.  I will show you some examples below.  If you want to know more about using </w:t>
      </w:r>
      <w:proofErr w:type="spellStart"/>
      <w:r w:rsidR="00B30F95">
        <w:t>chmod</w:t>
      </w:r>
      <w:proofErr w:type="spellEnd"/>
      <w:r w:rsidR="00B30F95">
        <w:t xml:space="preserve"> symbolically, </w:t>
      </w:r>
      <w:r w:rsidR="00015CC3">
        <w:t xml:space="preserve">please study the article </w:t>
      </w:r>
      <w:hyperlink r:id="rId10" w:history="1">
        <w:r w:rsidR="00015CC3" w:rsidRPr="007E4B90">
          <w:rPr>
            <w:rStyle w:val="Hyperlink"/>
          </w:rPr>
          <w:t>http://en.wikipedia.org/wiki/Chmod</w:t>
        </w:r>
      </w:hyperlink>
      <w:r w:rsidR="00015CC3">
        <w:t xml:space="preserve"> on Wikipedia.</w:t>
      </w:r>
    </w:p>
    <w:p w14:paraId="5166CBB7" w14:textId="77777777" w:rsidR="00015CC3" w:rsidRDefault="00015CC3" w:rsidP="00797ED3">
      <w:r>
        <w:t>First you need to know these symbolic abbreviations:</w:t>
      </w:r>
    </w:p>
    <w:tbl>
      <w:tblPr>
        <w:tblStyle w:val="TableGrid"/>
        <w:tblW w:w="0" w:type="auto"/>
        <w:tblInd w:w="720" w:type="dxa"/>
        <w:tblLook w:val="04A0" w:firstRow="1" w:lastRow="0" w:firstColumn="1" w:lastColumn="0" w:noHBand="0" w:noVBand="1"/>
      </w:tblPr>
      <w:tblGrid>
        <w:gridCol w:w="1368"/>
        <w:gridCol w:w="4320"/>
      </w:tblGrid>
      <w:tr w:rsidR="00015CC3" w14:paraId="005CD94C" w14:textId="77777777" w:rsidTr="00015CC3">
        <w:tc>
          <w:tcPr>
            <w:tcW w:w="1368" w:type="dxa"/>
          </w:tcPr>
          <w:p w14:paraId="6FA217E6" w14:textId="77777777" w:rsidR="00015CC3" w:rsidRPr="005B403B" w:rsidRDefault="003D4359" w:rsidP="005B403B">
            <w:pPr>
              <w:jc w:val="center"/>
              <w:rPr>
                <w:b/>
              </w:rPr>
            </w:pPr>
            <w:r>
              <w:rPr>
                <w:b/>
              </w:rPr>
              <w:t>Symbol</w:t>
            </w:r>
          </w:p>
        </w:tc>
        <w:tc>
          <w:tcPr>
            <w:tcW w:w="4320" w:type="dxa"/>
          </w:tcPr>
          <w:p w14:paraId="387BCC64" w14:textId="77777777" w:rsidR="00015CC3" w:rsidRPr="005B403B" w:rsidRDefault="00015CC3" w:rsidP="00797ED3">
            <w:pPr>
              <w:rPr>
                <w:b/>
              </w:rPr>
            </w:pPr>
            <w:r w:rsidRPr="005B403B">
              <w:rPr>
                <w:b/>
              </w:rPr>
              <w:t>Meaning</w:t>
            </w:r>
          </w:p>
        </w:tc>
      </w:tr>
      <w:tr w:rsidR="00015CC3" w14:paraId="4BA8997E" w14:textId="77777777" w:rsidTr="00015CC3">
        <w:tc>
          <w:tcPr>
            <w:tcW w:w="1368" w:type="dxa"/>
          </w:tcPr>
          <w:p w14:paraId="0508D83C" w14:textId="77777777" w:rsidR="00015CC3" w:rsidRDefault="00015CC3" w:rsidP="005B403B">
            <w:pPr>
              <w:jc w:val="center"/>
            </w:pPr>
            <w:r>
              <w:t>u</w:t>
            </w:r>
          </w:p>
        </w:tc>
        <w:tc>
          <w:tcPr>
            <w:tcW w:w="4320" w:type="dxa"/>
          </w:tcPr>
          <w:p w14:paraId="3F5C1BF0" w14:textId="77777777" w:rsidR="00015CC3" w:rsidRDefault="00015CC3" w:rsidP="00797ED3">
            <w:r>
              <w:t>Owner of the object (user)</w:t>
            </w:r>
          </w:p>
        </w:tc>
      </w:tr>
      <w:tr w:rsidR="00015CC3" w14:paraId="1FF41163" w14:textId="77777777" w:rsidTr="00015CC3">
        <w:tc>
          <w:tcPr>
            <w:tcW w:w="1368" w:type="dxa"/>
          </w:tcPr>
          <w:p w14:paraId="1E155F87" w14:textId="77777777" w:rsidR="00015CC3" w:rsidRDefault="00015CC3" w:rsidP="005B403B">
            <w:pPr>
              <w:jc w:val="center"/>
            </w:pPr>
            <w:r>
              <w:t>g</w:t>
            </w:r>
          </w:p>
        </w:tc>
        <w:tc>
          <w:tcPr>
            <w:tcW w:w="4320" w:type="dxa"/>
          </w:tcPr>
          <w:p w14:paraId="34FE6EF9" w14:textId="77777777" w:rsidR="00015CC3" w:rsidRDefault="00015CC3" w:rsidP="00797ED3">
            <w:r>
              <w:t>Group of the object</w:t>
            </w:r>
          </w:p>
        </w:tc>
      </w:tr>
      <w:tr w:rsidR="00015CC3" w14:paraId="4D7EE4E2" w14:textId="77777777" w:rsidTr="00015CC3">
        <w:tc>
          <w:tcPr>
            <w:tcW w:w="1368" w:type="dxa"/>
          </w:tcPr>
          <w:p w14:paraId="714BCF04" w14:textId="77777777" w:rsidR="00015CC3" w:rsidRDefault="00015CC3" w:rsidP="005B403B">
            <w:pPr>
              <w:jc w:val="center"/>
            </w:pPr>
            <w:r>
              <w:t>o</w:t>
            </w:r>
          </w:p>
        </w:tc>
        <w:tc>
          <w:tcPr>
            <w:tcW w:w="4320" w:type="dxa"/>
          </w:tcPr>
          <w:p w14:paraId="0451B44F" w14:textId="77777777" w:rsidR="00015CC3" w:rsidRDefault="00015CC3" w:rsidP="00797ED3">
            <w:r>
              <w:t>All users (others)</w:t>
            </w:r>
          </w:p>
        </w:tc>
      </w:tr>
      <w:tr w:rsidR="00015CC3" w14:paraId="55DB3156" w14:textId="77777777" w:rsidTr="00015CC3">
        <w:tc>
          <w:tcPr>
            <w:tcW w:w="1368" w:type="dxa"/>
          </w:tcPr>
          <w:p w14:paraId="181F960F" w14:textId="77777777" w:rsidR="00015CC3" w:rsidRDefault="00015CC3" w:rsidP="005B403B">
            <w:pPr>
              <w:jc w:val="center"/>
            </w:pPr>
            <w:r>
              <w:t>r</w:t>
            </w:r>
          </w:p>
        </w:tc>
        <w:tc>
          <w:tcPr>
            <w:tcW w:w="4320" w:type="dxa"/>
          </w:tcPr>
          <w:p w14:paraId="0ECC7CC4" w14:textId="77777777" w:rsidR="00015CC3" w:rsidRDefault="00015CC3" w:rsidP="00797ED3">
            <w:r>
              <w:t>Read permission</w:t>
            </w:r>
          </w:p>
        </w:tc>
      </w:tr>
      <w:tr w:rsidR="00015CC3" w14:paraId="5A10C77C" w14:textId="77777777" w:rsidTr="00015CC3">
        <w:tc>
          <w:tcPr>
            <w:tcW w:w="1368" w:type="dxa"/>
          </w:tcPr>
          <w:p w14:paraId="55008AAE" w14:textId="77777777" w:rsidR="00015CC3" w:rsidRDefault="00015CC3" w:rsidP="005B403B">
            <w:pPr>
              <w:jc w:val="center"/>
            </w:pPr>
            <w:r>
              <w:t>w</w:t>
            </w:r>
          </w:p>
        </w:tc>
        <w:tc>
          <w:tcPr>
            <w:tcW w:w="4320" w:type="dxa"/>
          </w:tcPr>
          <w:p w14:paraId="10D51845" w14:textId="77777777" w:rsidR="00015CC3" w:rsidRDefault="00015CC3" w:rsidP="00797ED3">
            <w:r>
              <w:t>Write permission</w:t>
            </w:r>
          </w:p>
        </w:tc>
      </w:tr>
      <w:tr w:rsidR="00015CC3" w14:paraId="66BB4DB2" w14:textId="77777777" w:rsidTr="00015CC3">
        <w:tc>
          <w:tcPr>
            <w:tcW w:w="1368" w:type="dxa"/>
          </w:tcPr>
          <w:p w14:paraId="50C1D7A2" w14:textId="77777777" w:rsidR="00015CC3" w:rsidRDefault="00015CC3" w:rsidP="005B403B">
            <w:pPr>
              <w:jc w:val="center"/>
            </w:pPr>
            <w:r>
              <w:t>x</w:t>
            </w:r>
          </w:p>
        </w:tc>
        <w:tc>
          <w:tcPr>
            <w:tcW w:w="4320" w:type="dxa"/>
          </w:tcPr>
          <w:p w14:paraId="377A37CC" w14:textId="77777777" w:rsidR="00015CC3" w:rsidRDefault="00015CC3" w:rsidP="00797ED3">
            <w:r>
              <w:t>Execute permission</w:t>
            </w:r>
          </w:p>
        </w:tc>
      </w:tr>
      <w:tr w:rsidR="00015CC3" w14:paraId="27178204" w14:textId="77777777" w:rsidTr="00015CC3">
        <w:tc>
          <w:tcPr>
            <w:tcW w:w="1368" w:type="dxa"/>
          </w:tcPr>
          <w:p w14:paraId="3AA09588" w14:textId="77777777" w:rsidR="00015CC3" w:rsidRDefault="00015CC3" w:rsidP="005B403B">
            <w:pPr>
              <w:jc w:val="center"/>
            </w:pPr>
            <w:r>
              <w:t>X</w:t>
            </w:r>
          </w:p>
        </w:tc>
        <w:tc>
          <w:tcPr>
            <w:tcW w:w="4320" w:type="dxa"/>
          </w:tcPr>
          <w:p w14:paraId="3D956384" w14:textId="77777777" w:rsidR="00015CC3" w:rsidRDefault="00015CC3" w:rsidP="00797ED3">
            <w:r>
              <w:t>Special execute permission (see the Wiki article)</w:t>
            </w:r>
          </w:p>
        </w:tc>
      </w:tr>
      <w:tr w:rsidR="00015CC3" w14:paraId="11B391ED" w14:textId="77777777" w:rsidTr="00015CC3">
        <w:tc>
          <w:tcPr>
            <w:tcW w:w="1368" w:type="dxa"/>
          </w:tcPr>
          <w:p w14:paraId="4BE39CBC" w14:textId="77777777" w:rsidR="00015CC3" w:rsidRDefault="00015CC3" w:rsidP="005B403B">
            <w:pPr>
              <w:jc w:val="center"/>
            </w:pPr>
            <w:r>
              <w:t>s</w:t>
            </w:r>
          </w:p>
        </w:tc>
        <w:tc>
          <w:tcPr>
            <w:tcW w:w="4320" w:type="dxa"/>
          </w:tcPr>
          <w:p w14:paraId="7600A47F" w14:textId="77777777" w:rsidR="00015CC3" w:rsidRDefault="00015CC3" w:rsidP="00797ED3">
            <w:r>
              <w:t>SETUID or SETGID (depends on usage)</w:t>
            </w:r>
          </w:p>
        </w:tc>
      </w:tr>
      <w:tr w:rsidR="00015CC3" w14:paraId="2618B51E" w14:textId="77777777" w:rsidTr="00015CC3">
        <w:tc>
          <w:tcPr>
            <w:tcW w:w="1368" w:type="dxa"/>
          </w:tcPr>
          <w:p w14:paraId="30F1F941" w14:textId="77777777" w:rsidR="00015CC3" w:rsidRDefault="00015CC3" w:rsidP="005B403B">
            <w:pPr>
              <w:jc w:val="center"/>
            </w:pPr>
            <w:r>
              <w:t>T</w:t>
            </w:r>
          </w:p>
        </w:tc>
        <w:tc>
          <w:tcPr>
            <w:tcW w:w="4320" w:type="dxa"/>
          </w:tcPr>
          <w:p w14:paraId="4DF40961" w14:textId="77777777" w:rsidR="00015CC3" w:rsidRDefault="00015CC3" w:rsidP="00797ED3">
            <w:r>
              <w:t>Sticky bit</w:t>
            </w:r>
          </w:p>
        </w:tc>
      </w:tr>
      <w:tr w:rsidR="003D4359" w14:paraId="0E52A747" w14:textId="77777777" w:rsidTr="00015CC3">
        <w:tc>
          <w:tcPr>
            <w:tcW w:w="1368" w:type="dxa"/>
          </w:tcPr>
          <w:p w14:paraId="1CE90270" w14:textId="77777777" w:rsidR="003D4359" w:rsidRDefault="003D4359" w:rsidP="005B403B">
            <w:pPr>
              <w:jc w:val="center"/>
            </w:pPr>
            <w:r>
              <w:t>+</w:t>
            </w:r>
          </w:p>
        </w:tc>
        <w:tc>
          <w:tcPr>
            <w:tcW w:w="4320" w:type="dxa"/>
          </w:tcPr>
          <w:p w14:paraId="320F418E" w14:textId="77777777" w:rsidR="003D4359" w:rsidRDefault="003D4359" w:rsidP="003D4359">
            <w:r>
              <w:t>Add the specified permissions</w:t>
            </w:r>
          </w:p>
        </w:tc>
      </w:tr>
      <w:tr w:rsidR="003D4359" w14:paraId="574A4D13" w14:textId="77777777" w:rsidTr="00015CC3">
        <w:tc>
          <w:tcPr>
            <w:tcW w:w="1368" w:type="dxa"/>
          </w:tcPr>
          <w:p w14:paraId="13E7F53C" w14:textId="77777777" w:rsidR="003D4359" w:rsidRDefault="003D4359" w:rsidP="005B403B">
            <w:pPr>
              <w:jc w:val="center"/>
            </w:pPr>
            <w:r>
              <w:t>-</w:t>
            </w:r>
          </w:p>
        </w:tc>
        <w:tc>
          <w:tcPr>
            <w:tcW w:w="4320" w:type="dxa"/>
          </w:tcPr>
          <w:p w14:paraId="44B7B93E" w14:textId="77777777" w:rsidR="003D4359" w:rsidRDefault="003D4359" w:rsidP="00797ED3">
            <w:r>
              <w:t>Remove the specified permissions</w:t>
            </w:r>
          </w:p>
        </w:tc>
      </w:tr>
    </w:tbl>
    <w:p w14:paraId="587BABAA" w14:textId="77777777" w:rsidR="00015CC3" w:rsidRDefault="00015CC3" w:rsidP="00797ED3"/>
    <w:p w14:paraId="1B7589D4" w14:textId="77777777" w:rsidR="00015CC3" w:rsidRDefault="00015CC3" w:rsidP="00797ED3">
      <w:r>
        <w:t xml:space="preserve">Here are </w:t>
      </w:r>
      <w:r w:rsidR="00B76B88">
        <w:t xml:space="preserve">the same </w:t>
      </w:r>
      <w:r>
        <w:t xml:space="preserve">examples </w:t>
      </w:r>
      <w:r w:rsidR="00B76B88">
        <w:t>we looked at before, but using symbolic modes instead of numeric modes</w:t>
      </w:r>
      <w:r>
        <w:t>:</w:t>
      </w:r>
    </w:p>
    <w:p w14:paraId="0735412B" w14:textId="77777777" w:rsidR="00015CC3" w:rsidRPr="003171DF" w:rsidRDefault="00015CC3" w:rsidP="00015CC3">
      <w:pPr>
        <w:ind w:left="720"/>
        <w:rPr>
          <w:rFonts w:ascii="Bitstream Vera Sans Mono" w:hAnsi="Bitstream Vera Sans Mono"/>
          <w:sz w:val="16"/>
          <w:szCs w:val="16"/>
        </w:rPr>
      </w:pPr>
      <w:r>
        <w:rPr>
          <w:rFonts w:ascii="Bitstream Vera Sans Mono" w:hAnsi="Bitstream Vera Sans Mono"/>
          <w:sz w:val="16"/>
          <w:szCs w:val="16"/>
        </w:rPr>
        <w:t xml:space="preserve"># allows read-only access to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for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owner only:</w:t>
      </w:r>
      <w:r w:rsidR="003D4359">
        <w:rPr>
          <w:rFonts w:ascii="Bitstream Vera Sans Mono" w:hAnsi="Bitstream Vera Sans Mono"/>
          <w:sz w:val="16"/>
          <w:szCs w:val="16"/>
        </w:rPr>
        <w:br/>
        <w:t># the go= part is important because it sets the group and other parts of the mode to 0:</w:t>
      </w:r>
      <w:r>
        <w:rPr>
          <w:rFonts w:ascii="Bitstream Vera Sans Mono" w:hAnsi="Bitstream Vera Sans Mono"/>
          <w:sz w:val="16"/>
          <w:szCs w:val="16"/>
        </w:rPr>
        <w:br/>
      </w:r>
      <w:proofErr w:type="spellStart"/>
      <w:r>
        <w:rPr>
          <w:rFonts w:ascii="Bitstream Vera Sans Mono" w:hAnsi="Bitstream Vera Sans Mono"/>
          <w:sz w:val="16"/>
          <w:szCs w:val="16"/>
        </w:rPr>
        <w:t>chmod</w:t>
      </w:r>
      <w:proofErr w:type="spellEnd"/>
      <w:r>
        <w:rPr>
          <w:rFonts w:ascii="Bitstream Vera Sans Mono" w:hAnsi="Bitstream Vera Sans Mono"/>
          <w:sz w:val="16"/>
          <w:szCs w:val="16"/>
        </w:rPr>
        <w:t xml:space="preserve"> </w:t>
      </w:r>
      <w:r w:rsidR="00370653">
        <w:rPr>
          <w:rFonts w:ascii="Bitstream Vera Sans Mono" w:hAnsi="Bitstream Vera Sans Mono"/>
          <w:sz w:val="16"/>
          <w:szCs w:val="16"/>
        </w:rPr>
        <w:t>u=</w:t>
      </w:r>
      <w:proofErr w:type="spellStart"/>
      <w:r w:rsidR="00370653">
        <w:rPr>
          <w:rFonts w:ascii="Bitstream Vera Sans Mono" w:hAnsi="Bitstream Vera Sans Mono"/>
          <w:sz w:val="16"/>
          <w:szCs w:val="16"/>
        </w:rPr>
        <w:t>r,go</w:t>
      </w:r>
      <w:proofErr w:type="spellEnd"/>
      <w:r w:rsidR="00370653">
        <w:rPr>
          <w:rFonts w:ascii="Bitstream Vera Sans Mono" w:hAnsi="Bitstream Vera Sans Mono"/>
          <w:sz w:val="16"/>
          <w:szCs w:val="16"/>
        </w:rPr>
        <w:t>=</w:t>
      </w:r>
      <w:r>
        <w:rPr>
          <w:rFonts w:ascii="Bitstream Vera Sans Mono" w:hAnsi="Bitstream Vera Sans Mono"/>
          <w:sz w:val="16"/>
          <w:szCs w:val="16"/>
        </w:rPr>
        <w:t xml:space="preserve">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w:t>
      </w:r>
      <w:r>
        <w:rPr>
          <w:rFonts w:ascii="Bitstream Vera Sans Mono" w:hAnsi="Bitstream Vera Sans Mono"/>
          <w:sz w:val="16"/>
          <w:szCs w:val="16"/>
        </w:rPr>
        <w:br/>
      </w:r>
      <w:r>
        <w:rPr>
          <w:rFonts w:ascii="Bitstream Vera Sans Mono" w:hAnsi="Bitstream Vera Sans Mono"/>
          <w:sz w:val="16"/>
          <w:szCs w:val="16"/>
        </w:rPr>
        <w:br/>
        <w:t xml:space="preserve"># allows read and execute access to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owner and read access to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group</w:t>
      </w:r>
      <w:r>
        <w:rPr>
          <w:rFonts w:ascii="Bitstream Vera Sans Mono" w:hAnsi="Bitstream Vera Sans Mono"/>
          <w:sz w:val="16"/>
          <w:szCs w:val="16"/>
        </w:rPr>
        <w:br/>
        <w:t># and to all other users:</w:t>
      </w:r>
      <w:r>
        <w:rPr>
          <w:rFonts w:ascii="Bitstream Vera Sans Mono" w:hAnsi="Bitstream Vera Sans Mono"/>
          <w:sz w:val="16"/>
          <w:szCs w:val="16"/>
        </w:rPr>
        <w:br/>
      </w:r>
      <w:proofErr w:type="spellStart"/>
      <w:r>
        <w:rPr>
          <w:rFonts w:ascii="Bitstream Vera Sans Mono" w:hAnsi="Bitstream Vera Sans Mono"/>
          <w:sz w:val="16"/>
          <w:szCs w:val="16"/>
        </w:rPr>
        <w:t>chmod</w:t>
      </w:r>
      <w:proofErr w:type="spellEnd"/>
      <w:r>
        <w:rPr>
          <w:rFonts w:ascii="Bitstream Vera Sans Mono" w:hAnsi="Bitstream Vera Sans Mono"/>
          <w:sz w:val="16"/>
          <w:szCs w:val="16"/>
        </w:rPr>
        <w:t xml:space="preserve"> </w:t>
      </w:r>
      <w:r w:rsidR="00370653">
        <w:rPr>
          <w:rFonts w:ascii="Bitstream Vera Sans Mono" w:hAnsi="Bitstream Vera Sans Mono"/>
          <w:sz w:val="16"/>
          <w:szCs w:val="16"/>
        </w:rPr>
        <w:t>u=</w:t>
      </w:r>
      <w:proofErr w:type="spellStart"/>
      <w:r w:rsidR="00370653">
        <w:rPr>
          <w:rFonts w:ascii="Bitstream Vera Sans Mono" w:hAnsi="Bitstream Vera Sans Mono"/>
          <w:sz w:val="16"/>
          <w:szCs w:val="16"/>
        </w:rPr>
        <w:t>rx,go</w:t>
      </w:r>
      <w:proofErr w:type="spellEnd"/>
      <w:r w:rsidR="00370653">
        <w:rPr>
          <w:rFonts w:ascii="Bitstream Vera Sans Mono" w:hAnsi="Bitstream Vera Sans Mono"/>
          <w:sz w:val="16"/>
          <w:szCs w:val="16"/>
        </w:rPr>
        <w:t>=r</w:t>
      </w:r>
      <w:r>
        <w:rPr>
          <w:rFonts w:ascii="Bitstream Vera Sans Mono" w:hAnsi="Bitstream Vera Sans Mono"/>
          <w:sz w:val="16"/>
          <w:szCs w:val="16"/>
        </w:rPr>
        <w:t xml:space="preserve">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br/>
      </w:r>
      <w:r>
        <w:rPr>
          <w:rFonts w:ascii="Bitstream Vera Sans Mono" w:hAnsi="Bitstream Vera Sans Mono"/>
          <w:sz w:val="16"/>
          <w:szCs w:val="16"/>
        </w:rPr>
        <w:br/>
      </w:r>
      <w:r>
        <w:rPr>
          <w:rFonts w:ascii="Bitstream Vera Sans Mono" w:hAnsi="Bitstream Vera Sans Mono"/>
          <w:sz w:val="16"/>
          <w:szCs w:val="16"/>
        </w:rPr>
        <w:lastRenderedPageBreak/>
        <w:t xml:space="preserve"># allows full (read / write / execute) access to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for any user, and also sets </w:t>
      </w:r>
      <w:r>
        <w:rPr>
          <w:rFonts w:ascii="Bitstream Vera Sans Mono" w:hAnsi="Bitstream Vera Sans Mono"/>
          <w:sz w:val="16"/>
          <w:szCs w:val="16"/>
        </w:rPr>
        <w:br/>
        <w:t># the SETUID bit:</w:t>
      </w:r>
      <w:r>
        <w:rPr>
          <w:rFonts w:ascii="Bitstream Vera Sans Mono" w:hAnsi="Bitstream Vera Sans Mono"/>
          <w:sz w:val="16"/>
          <w:szCs w:val="16"/>
        </w:rPr>
        <w:br/>
      </w:r>
      <w:proofErr w:type="spellStart"/>
      <w:r>
        <w:rPr>
          <w:rFonts w:ascii="Bitstream Vera Sans Mono" w:hAnsi="Bitstream Vera Sans Mono"/>
          <w:sz w:val="16"/>
          <w:szCs w:val="16"/>
        </w:rPr>
        <w:t>chmod</w:t>
      </w:r>
      <w:proofErr w:type="spellEnd"/>
      <w:r>
        <w:rPr>
          <w:rFonts w:ascii="Bitstream Vera Sans Mono" w:hAnsi="Bitstream Vera Sans Mono"/>
          <w:sz w:val="16"/>
          <w:szCs w:val="16"/>
        </w:rPr>
        <w:t xml:space="preserve"> </w:t>
      </w:r>
      <w:r w:rsidR="00370653">
        <w:rPr>
          <w:rFonts w:ascii="Bitstream Vera Sans Mono" w:hAnsi="Bitstream Vera Sans Mono"/>
          <w:sz w:val="16"/>
          <w:szCs w:val="16"/>
        </w:rPr>
        <w:t>u=</w:t>
      </w:r>
      <w:proofErr w:type="spellStart"/>
      <w:r w:rsidR="00370653">
        <w:rPr>
          <w:rFonts w:ascii="Bitstream Vera Sans Mono" w:hAnsi="Bitstream Vera Sans Mono"/>
          <w:sz w:val="16"/>
          <w:szCs w:val="16"/>
        </w:rPr>
        <w:t>srwx,go</w:t>
      </w:r>
      <w:proofErr w:type="spellEnd"/>
      <w:r w:rsidR="00370653">
        <w:rPr>
          <w:rFonts w:ascii="Bitstream Vera Sans Mono" w:hAnsi="Bitstream Vera Sans Mono"/>
          <w:sz w:val="16"/>
          <w:szCs w:val="16"/>
        </w:rPr>
        <w:t>=</w:t>
      </w:r>
      <w:proofErr w:type="spellStart"/>
      <w:r w:rsidR="00370653">
        <w:rPr>
          <w:rFonts w:ascii="Bitstream Vera Sans Mono" w:hAnsi="Bitstream Vera Sans Mono"/>
          <w:sz w:val="16"/>
          <w:szCs w:val="16"/>
        </w:rPr>
        <w:t>rwx</w:t>
      </w:r>
      <w:proofErr w:type="spellEnd"/>
      <w:r>
        <w:rPr>
          <w:rFonts w:ascii="Bitstream Vera Sans Mono" w:hAnsi="Bitstream Vera Sans Mono"/>
          <w:sz w:val="16"/>
          <w:szCs w:val="16"/>
        </w:rPr>
        <w:t xml:space="preserve"> </w:t>
      </w:r>
      <w:proofErr w:type="spellStart"/>
      <w:r>
        <w:rPr>
          <w:rFonts w:ascii="Bitstream Vera Sans Mono" w:hAnsi="Bitstream Vera Sans Mono"/>
          <w:sz w:val="16"/>
          <w:szCs w:val="16"/>
        </w:rPr>
        <w:t>myfile</w:t>
      </w:r>
      <w:proofErr w:type="spellEnd"/>
    </w:p>
    <w:p w14:paraId="2111B61C" w14:textId="77777777" w:rsidR="00015CC3" w:rsidRDefault="00370653" w:rsidP="00797ED3">
      <w:r>
        <w:t>OK, those examples are pretty complicated actually, and would be at least as easy to do in numeric mode.  However, consider the following examples.  In each case symbolic mode lets you make a change to the object’s permissions without checking the existing permissions first.</w:t>
      </w:r>
    </w:p>
    <w:p w14:paraId="3F841F72" w14:textId="77777777" w:rsidR="00370653" w:rsidRPr="003171DF" w:rsidRDefault="00370653" w:rsidP="00370653">
      <w:pPr>
        <w:ind w:left="720"/>
        <w:rPr>
          <w:rFonts w:ascii="Bitstream Vera Sans Mono" w:hAnsi="Bitstream Vera Sans Mono"/>
          <w:sz w:val="16"/>
          <w:szCs w:val="16"/>
        </w:rPr>
      </w:pPr>
      <w:r>
        <w:rPr>
          <w:rFonts w:ascii="Bitstream Vera Sans Mono" w:hAnsi="Bitstream Vera Sans Mono"/>
          <w:sz w:val="16"/>
          <w:szCs w:val="16"/>
        </w:rPr>
        <w:t xml:space="preserve"># add read access to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for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owner: </w:t>
      </w:r>
      <w:r>
        <w:rPr>
          <w:rFonts w:ascii="Bitstream Vera Sans Mono" w:hAnsi="Bitstream Vera Sans Mono"/>
          <w:sz w:val="16"/>
          <w:szCs w:val="16"/>
        </w:rPr>
        <w:br/>
      </w:r>
      <w:proofErr w:type="spellStart"/>
      <w:r>
        <w:rPr>
          <w:rFonts w:ascii="Bitstream Vera Sans Mono" w:hAnsi="Bitstream Vera Sans Mono"/>
          <w:sz w:val="16"/>
          <w:szCs w:val="16"/>
        </w:rPr>
        <w:t>chmod</w:t>
      </w:r>
      <w:proofErr w:type="spellEnd"/>
      <w:r>
        <w:rPr>
          <w:rFonts w:ascii="Bitstream Vera Sans Mono" w:hAnsi="Bitstream Vera Sans Mono"/>
          <w:sz w:val="16"/>
          <w:szCs w:val="16"/>
        </w:rPr>
        <w:t xml:space="preserve"> </w:t>
      </w:r>
      <w:proofErr w:type="spellStart"/>
      <w:r>
        <w:rPr>
          <w:rFonts w:ascii="Bitstream Vera Sans Mono" w:hAnsi="Bitstream Vera Sans Mono"/>
          <w:sz w:val="16"/>
          <w:szCs w:val="16"/>
        </w:rPr>
        <w:t>u+r</w:t>
      </w:r>
      <w:proofErr w:type="spellEnd"/>
      <w:r>
        <w:rPr>
          <w:rFonts w:ascii="Bitstream Vera Sans Mono" w:hAnsi="Bitstream Vera Sans Mono"/>
          <w:sz w:val="16"/>
          <w:szCs w:val="16"/>
        </w:rPr>
        <w:t xml:space="preserve">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w:t>
      </w:r>
      <w:r>
        <w:rPr>
          <w:rFonts w:ascii="Bitstream Vera Sans Mono" w:hAnsi="Bitstream Vera Sans Mono"/>
          <w:sz w:val="16"/>
          <w:szCs w:val="16"/>
        </w:rPr>
        <w:br/>
      </w:r>
      <w:r>
        <w:rPr>
          <w:rFonts w:ascii="Bitstream Vera Sans Mono" w:hAnsi="Bitstream Vera Sans Mono"/>
          <w:sz w:val="16"/>
          <w:szCs w:val="16"/>
        </w:rPr>
        <w:br/>
        <w:t xml:space="preserve"># </w:t>
      </w:r>
      <w:r w:rsidR="003D4359">
        <w:rPr>
          <w:rFonts w:ascii="Bitstream Vera Sans Mono" w:hAnsi="Bitstream Vera Sans Mono"/>
          <w:sz w:val="16"/>
          <w:szCs w:val="16"/>
        </w:rPr>
        <w:t>remove</w:t>
      </w:r>
      <w:r>
        <w:rPr>
          <w:rFonts w:ascii="Bitstream Vera Sans Mono" w:hAnsi="Bitstream Vera Sans Mono"/>
          <w:sz w:val="16"/>
          <w:szCs w:val="16"/>
        </w:rPr>
        <w:t xml:space="preserve"> execute permission for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w:t>
      </w:r>
      <w:r w:rsidR="003D4359">
        <w:rPr>
          <w:rFonts w:ascii="Bitstream Vera Sans Mono" w:hAnsi="Bitstream Vera Sans Mono"/>
          <w:sz w:val="16"/>
          <w:szCs w:val="16"/>
        </w:rPr>
        <w:t>from</w:t>
      </w:r>
      <w:r>
        <w:rPr>
          <w:rFonts w:ascii="Bitstream Vera Sans Mono" w:hAnsi="Bitstream Vera Sans Mono"/>
          <w:sz w:val="16"/>
          <w:szCs w:val="16"/>
        </w:rPr>
        <w:t xml:space="preserve"> the </w:t>
      </w:r>
      <w:r w:rsidR="003D4359">
        <w:rPr>
          <w:rFonts w:ascii="Bitstream Vera Sans Mono" w:hAnsi="Bitstream Vera Sans Mono"/>
          <w:sz w:val="16"/>
          <w:szCs w:val="16"/>
        </w:rPr>
        <w:t>“</w:t>
      </w:r>
      <w:r>
        <w:rPr>
          <w:rFonts w:ascii="Bitstream Vera Sans Mono" w:hAnsi="Bitstream Vera Sans Mono"/>
          <w:sz w:val="16"/>
          <w:szCs w:val="16"/>
        </w:rPr>
        <w:t>all users</w:t>
      </w:r>
      <w:r w:rsidR="003D4359">
        <w:rPr>
          <w:rFonts w:ascii="Bitstream Vera Sans Mono" w:hAnsi="Bitstream Vera Sans Mono"/>
          <w:sz w:val="16"/>
          <w:szCs w:val="16"/>
        </w:rPr>
        <w:t>” permissions:</w:t>
      </w:r>
      <w:r w:rsidR="003D4359">
        <w:rPr>
          <w:rFonts w:ascii="Bitstream Vera Sans Mono" w:hAnsi="Bitstream Vera Sans Mono"/>
          <w:sz w:val="16"/>
          <w:szCs w:val="16"/>
        </w:rPr>
        <w:br/>
      </w:r>
      <w:proofErr w:type="spellStart"/>
      <w:r w:rsidR="003D4359">
        <w:rPr>
          <w:rFonts w:ascii="Bitstream Vera Sans Mono" w:hAnsi="Bitstream Vera Sans Mono"/>
          <w:sz w:val="16"/>
          <w:szCs w:val="16"/>
        </w:rPr>
        <w:t>chmod</w:t>
      </w:r>
      <w:proofErr w:type="spellEnd"/>
      <w:r w:rsidR="003D4359">
        <w:rPr>
          <w:rFonts w:ascii="Bitstream Vera Sans Mono" w:hAnsi="Bitstream Vera Sans Mono"/>
          <w:sz w:val="16"/>
          <w:szCs w:val="16"/>
        </w:rPr>
        <w:t xml:space="preserve"> o-</w:t>
      </w:r>
      <w:r>
        <w:rPr>
          <w:rFonts w:ascii="Bitstream Vera Sans Mono" w:hAnsi="Bitstream Vera Sans Mono"/>
          <w:sz w:val="16"/>
          <w:szCs w:val="16"/>
        </w:rPr>
        <w:t xml:space="preserve">x </w:t>
      </w:r>
      <w:proofErr w:type="spellStart"/>
      <w:r>
        <w:rPr>
          <w:rFonts w:ascii="Bitstream Vera Sans Mono" w:hAnsi="Bitstream Vera Sans Mono"/>
          <w:sz w:val="16"/>
          <w:szCs w:val="16"/>
        </w:rPr>
        <w:t>myfile</w:t>
      </w:r>
      <w:proofErr w:type="spellEnd"/>
    </w:p>
    <w:p w14:paraId="4AB738FF" w14:textId="77777777" w:rsidR="003D4359" w:rsidRDefault="003D4359">
      <w:pPr>
        <w:rPr>
          <w:rFonts w:asciiTheme="majorHAnsi" w:eastAsiaTheme="majorEastAsia" w:hAnsiTheme="majorHAnsi" w:cstheme="majorBidi"/>
          <w:color w:val="C0504D" w:themeColor="accent2"/>
          <w:sz w:val="36"/>
          <w:szCs w:val="36"/>
        </w:rPr>
      </w:pPr>
    </w:p>
    <w:p w14:paraId="72126DA5" w14:textId="77777777" w:rsidR="008502D3" w:rsidRDefault="000C70E4" w:rsidP="003171DF">
      <w:pPr>
        <w:pStyle w:val="Heading2"/>
      </w:pPr>
      <w:r>
        <w:t xml:space="preserve">Managing an object’s owner and group with </w:t>
      </w:r>
      <w:proofErr w:type="spellStart"/>
      <w:r w:rsidR="008502D3">
        <w:t>chown</w:t>
      </w:r>
      <w:proofErr w:type="spellEnd"/>
      <w:r w:rsidR="00370653">
        <w:t xml:space="preserve"> and </w:t>
      </w:r>
      <w:proofErr w:type="spellStart"/>
      <w:r w:rsidR="008502D3">
        <w:t>chgrp</w:t>
      </w:r>
      <w:proofErr w:type="spellEnd"/>
    </w:p>
    <w:p w14:paraId="48053912" w14:textId="77777777" w:rsidR="00370653" w:rsidRDefault="00463816" w:rsidP="00370653">
      <w:r>
        <w:t xml:space="preserve">To manage the owner and group of an object, use the commands </w:t>
      </w:r>
      <w:proofErr w:type="spellStart"/>
      <w:r>
        <w:rPr>
          <w:b/>
        </w:rPr>
        <w:t>chown</w:t>
      </w:r>
      <w:proofErr w:type="spellEnd"/>
      <w:r>
        <w:t xml:space="preserve"> (change owner) and </w:t>
      </w:r>
      <w:proofErr w:type="spellStart"/>
      <w:r>
        <w:rPr>
          <w:b/>
        </w:rPr>
        <w:t>chgrp</w:t>
      </w:r>
      <w:proofErr w:type="spellEnd"/>
      <w:r>
        <w:t xml:space="preserve"> (change group).  </w:t>
      </w:r>
    </w:p>
    <w:p w14:paraId="0B6B3132" w14:textId="77777777" w:rsidR="00463816" w:rsidRDefault="00463816" w:rsidP="00370653">
      <w:r>
        <w:t xml:space="preserve">The </w:t>
      </w:r>
      <w:proofErr w:type="spellStart"/>
      <w:r w:rsidRPr="00463816">
        <w:rPr>
          <w:b/>
        </w:rPr>
        <w:t>chown</w:t>
      </w:r>
      <w:proofErr w:type="spellEnd"/>
      <w:r>
        <w:t xml:space="preserve"> command can be used to change an object’s owner, group, or both.  For example:</w:t>
      </w:r>
    </w:p>
    <w:p w14:paraId="2A4B13D9" w14:textId="77777777" w:rsidR="00463816" w:rsidRDefault="00463816" w:rsidP="00463816">
      <w:pPr>
        <w:ind w:left="720"/>
        <w:rPr>
          <w:rFonts w:ascii="Bitstream Vera Sans Mono" w:hAnsi="Bitstream Vera Sans Mono"/>
          <w:sz w:val="16"/>
          <w:szCs w:val="16"/>
        </w:rPr>
      </w:pPr>
      <w:r>
        <w:rPr>
          <w:rFonts w:ascii="Bitstream Vera Sans Mono" w:hAnsi="Bitstream Vera Sans Mono"/>
          <w:sz w:val="16"/>
          <w:szCs w:val="16"/>
        </w:rPr>
        <w:t xml:space="preserve"># change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owner to be </w:t>
      </w:r>
      <w:proofErr w:type="spellStart"/>
      <w:r>
        <w:rPr>
          <w:rFonts w:ascii="Bitstream Vera Sans Mono" w:hAnsi="Bitstream Vera Sans Mono"/>
          <w:sz w:val="16"/>
          <w:szCs w:val="16"/>
        </w:rPr>
        <w:t>santa</w:t>
      </w:r>
      <w:proofErr w:type="spellEnd"/>
      <w:r>
        <w:rPr>
          <w:rFonts w:ascii="Bitstream Vera Sans Mono" w:hAnsi="Bitstream Vera Sans Mono"/>
          <w:sz w:val="16"/>
          <w:szCs w:val="16"/>
        </w:rPr>
        <w:t>:</w:t>
      </w:r>
      <w:r>
        <w:rPr>
          <w:rFonts w:ascii="Bitstream Vera Sans Mono" w:hAnsi="Bitstream Vera Sans Mono"/>
          <w:sz w:val="16"/>
          <w:szCs w:val="16"/>
        </w:rPr>
        <w:br/>
      </w:r>
      <w:proofErr w:type="spellStart"/>
      <w:r>
        <w:rPr>
          <w:rFonts w:ascii="Bitstream Vera Sans Mono" w:hAnsi="Bitstream Vera Sans Mono"/>
          <w:sz w:val="16"/>
          <w:szCs w:val="16"/>
        </w:rPr>
        <w:t>chown</w:t>
      </w:r>
      <w:proofErr w:type="spellEnd"/>
      <w:r>
        <w:rPr>
          <w:rFonts w:ascii="Bitstream Vera Sans Mono" w:hAnsi="Bitstream Vera Sans Mono"/>
          <w:sz w:val="16"/>
          <w:szCs w:val="16"/>
        </w:rPr>
        <w:t xml:space="preserve"> </w:t>
      </w:r>
      <w:proofErr w:type="spellStart"/>
      <w:r>
        <w:rPr>
          <w:rFonts w:ascii="Bitstream Vera Sans Mono" w:hAnsi="Bitstream Vera Sans Mono"/>
          <w:sz w:val="16"/>
          <w:szCs w:val="16"/>
        </w:rPr>
        <w:t>santa</w:t>
      </w:r>
      <w:proofErr w:type="spellEnd"/>
      <w:r>
        <w:rPr>
          <w:rFonts w:ascii="Bitstream Vera Sans Mono" w:hAnsi="Bitstream Vera Sans Mono"/>
          <w:sz w:val="16"/>
          <w:szCs w:val="16"/>
        </w:rPr>
        <w:t xml:space="preserve"> </w:t>
      </w:r>
      <w:proofErr w:type="spellStart"/>
      <w:r>
        <w:rPr>
          <w:rFonts w:ascii="Bitstream Vera Sans Mono" w:hAnsi="Bitstream Vera Sans Mono"/>
          <w:sz w:val="16"/>
          <w:szCs w:val="16"/>
        </w:rPr>
        <w:t>myfile</w:t>
      </w:r>
      <w:proofErr w:type="spellEnd"/>
      <w:r>
        <w:rPr>
          <w:rFonts w:ascii="Bitstream Vera Sans Mono" w:hAnsi="Bitstream Vera Sans Mono"/>
          <w:sz w:val="16"/>
          <w:szCs w:val="16"/>
        </w:rPr>
        <w:t xml:space="preserve"> </w:t>
      </w:r>
      <w:r>
        <w:rPr>
          <w:rFonts w:ascii="Bitstream Vera Sans Mono" w:hAnsi="Bitstream Vera Sans Mono"/>
          <w:sz w:val="16"/>
          <w:szCs w:val="16"/>
        </w:rPr>
        <w:br/>
      </w:r>
      <w:r>
        <w:rPr>
          <w:rFonts w:ascii="Bitstream Vera Sans Mono" w:hAnsi="Bitstream Vera Sans Mono"/>
          <w:sz w:val="16"/>
          <w:szCs w:val="16"/>
        </w:rPr>
        <w:br/>
        <w:t xml:space="preserve"># change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owner to be </w:t>
      </w:r>
      <w:proofErr w:type="spellStart"/>
      <w:r>
        <w:rPr>
          <w:rFonts w:ascii="Bitstream Vera Sans Mono" w:hAnsi="Bitstream Vera Sans Mono"/>
          <w:sz w:val="16"/>
          <w:szCs w:val="16"/>
        </w:rPr>
        <w:t>santa</w:t>
      </w:r>
      <w:proofErr w:type="spellEnd"/>
      <w:r>
        <w:rPr>
          <w:rFonts w:ascii="Bitstream Vera Sans Mono" w:hAnsi="Bitstream Vera Sans Mono"/>
          <w:sz w:val="16"/>
          <w:szCs w:val="16"/>
        </w:rPr>
        <w:t>, and its group to be elves:</w:t>
      </w:r>
      <w:r>
        <w:rPr>
          <w:rFonts w:ascii="Bitstream Vera Sans Mono" w:hAnsi="Bitstream Vera Sans Mono"/>
          <w:sz w:val="16"/>
          <w:szCs w:val="16"/>
        </w:rPr>
        <w:br/>
      </w:r>
      <w:proofErr w:type="spellStart"/>
      <w:r>
        <w:rPr>
          <w:rFonts w:ascii="Bitstream Vera Sans Mono" w:hAnsi="Bitstream Vera Sans Mono"/>
          <w:sz w:val="16"/>
          <w:szCs w:val="16"/>
        </w:rPr>
        <w:t>chown</w:t>
      </w:r>
      <w:proofErr w:type="spellEnd"/>
      <w:r>
        <w:rPr>
          <w:rFonts w:ascii="Bitstream Vera Sans Mono" w:hAnsi="Bitstream Vera Sans Mono"/>
          <w:sz w:val="16"/>
          <w:szCs w:val="16"/>
        </w:rPr>
        <w:t xml:space="preserve"> </w:t>
      </w:r>
      <w:proofErr w:type="spellStart"/>
      <w:proofErr w:type="gramStart"/>
      <w:r>
        <w:rPr>
          <w:rFonts w:ascii="Bitstream Vera Sans Mono" w:hAnsi="Bitstream Vera Sans Mono"/>
          <w:sz w:val="16"/>
          <w:szCs w:val="16"/>
        </w:rPr>
        <w:t>santa:elves</w:t>
      </w:r>
      <w:proofErr w:type="spellEnd"/>
      <w:proofErr w:type="gramEnd"/>
      <w:r>
        <w:rPr>
          <w:rFonts w:ascii="Bitstream Vera Sans Mono" w:hAnsi="Bitstream Vera Sans Mono"/>
          <w:sz w:val="16"/>
          <w:szCs w:val="16"/>
        </w:rPr>
        <w:t xml:space="preserve"> </w:t>
      </w:r>
      <w:proofErr w:type="spellStart"/>
      <w:r>
        <w:rPr>
          <w:rFonts w:ascii="Bitstream Vera Sans Mono" w:hAnsi="Bitstream Vera Sans Mono"/>
          <w:sz w:val="16"/>
          <w:szCs w:val="16"/>
        </w:rPr>
        <w:t>myfile</w:t>
      </w:r>
      <w:proofErr w:type="spellEnd"/>
    </w:p>
    <w:p w14:paraId="1D4526A7" w14:textId="77777777" w:rsidR="00463816" w:rsidRPr="003171DF" w:rsidRDefault="00463816" w:rsidP="00463816">
      <w:pPr>
        <w:ind w:left="720"/>
        <w:rPr>
          <w:rFonts w:ascii="Bitstream Vera Sans Mono" w:hAnsi="Bitstream Vera Sans Mono"/>
          <w:sz w:val="16"/>
          <w:szCs w:val="16"/>
        </w:rPr>
      </w:pPr>
      <w:r>
        <w:rPr>
          <w:rFonts w:ascii="Bitstream Vera Sans Mono" w:hAnsi="Bitstream Vera Sans Mono"/>
          <w:sz w:val="16"/>
          <w:szCs w:val="16"/>
        </w:rPr>
        <w:t xml:space="preserve"># change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group to be reindeer:</w:t>
      </w:r>
      <w:r>
        <w:rPr>
          <w:rFonts w:ascii="Bitstream Vera Sans Mono" w:hAnsi="Bitstream Vera Sans Mono"/>
          <w:sz w:val="16"/>
          <w:szCs w:val="16"/>
        </w:rPr>
        <w:br/>
      </w:r>
      <w:proofErr w:type="spellStart"/>
      <w:proofErr w:type="gramStart"/>
      <w:r>
        <w:rPr>
          <w:rFonts w:ascii="Bitstream Vera Sans Mono" w:hAnsi="Bitstream Vera Sans Mono"/>
          <w:sz w:val="16"/>
          <w:szCs w:val="16"/>
        </w:rPr>
        <w:t>chown</w:t>
      </w:r>
      <w:proofErr w:type="spellEnd"/>
      <w:r>
        <w:rPr>
          <w:rFonts w:ascii="Bitstream Vera Sans Mono" w:hAnsi="Bitstream Vera Sans Mono"/>
          <w:sz w:val="16"/>
          <w:szCs w:val="16"/>
        </w:rPr>
        <w:t xml:space="preserve"> :reindeer</w:t>
      </w:r>
      <w:proofErr w:type="gramEnd"/>
      <w:r>
        <w:rPr>
          <w:rFonts w:ascii="Bitstream Vera Sans Mono" w:hAnsi="Bitstream Vera Sans Mono"/>
          <w:sz w:val="16"/>
          <w:szCs w:val="16"/>
        </w:rPr>
        <w:t xml:space="preserve"> </w:t>
      </w:r>
      <w:proofErr w:type="spellStart"/>
      <w:r>
        <w:rPr>
          <w:rFonts w:ascii="Bitstream Vera Sans Mono" w:hAnsi="Bitstream Vera Sans Mono"/>
          <w:sz w:val="16"/>
          <w:szCs w:val="16"/>
        </w:rPr>
        <w:t>myfile</w:t>
      </w:r>
      <w:proofErr w:type="spellEnd"/>
    </w:p>
    <w:p w14:paraId="00E89EB4" w14:textId="77777777" w:rsidR="00463816" w:rsidRDefault="00463816" w:rsidP="00370653">
      <w:r>
        <w:t xml:space="preserve">The </w:t>
      </w:r>
      <w:proofErr w:type="spellStart"/>
      <w:r>
        <w:rPr>
          <w:b/>
        </w:rPr>
        <w:t>chgrp</w:t>
      </w:r>
      <w:proofErr w:type="spellEnd"/>
      <w:r>
        <w:t xml:space="preserve"> command changes an object’s group</w:t>
      </w:r>
      <w:r w:rsidR="003D4359">
        <w:t>, but cannot change its owner</w:t>
      </w:r>
      <w:r>
        <w:t>.  For example:</w:t>
      </w:r>
    </w:p>
    <w:p w14:paraId="771CFE2F" w14:textId="77777777" w:rsidR="00B137AF" w:rsidRDefault="00463816" w:rsidP="00B137AF">
      <w:pPr>
        <w:ind w:left="720"/>
        <w:rPr>
          <w:rFonts w:ascii="Bitstream Vera Sans Mono" w:hAnsi="Bitstream Vera Sans Mono"/>
          <w:sz w:val="16"/>
          <w:szCs w:val="16"/>
        </w:rPr>
      </w:pPr>
      <w:r>
        <w:rPr>
          <w:rFonts w:ascii="Bitstream Vera Sans Mono" w:hAnsi="Bitstream Vera Sans Mono"/>
          <w:sz w:val="16"/>
          <w:szCs w:val="16"/>
        </w:rPr>
        <w:t xml:space="preserve"># change </w:t>
      </w:r>
      <w:proofErr w:type="spellStart"/>
      <w:r>
        <w:rPr>
          <w:rFonts w:ascii="Bitstream Vera Sans Mono" w:hAnsi="Bitstream Vera Sans Mono"/>
          <w:sz w:val="16"/>
          <w:szCs w:val="16"/>
        </w:rPr>
        <w:t>myfile’s</w:t>
      </w:r>
      <w:proofErr w:type="spellEnd"/>
      <w:r>
        <w:rPr>
          <w:rFonts w:ascii="Bitstream Vera Sans Mono" w:hAnsi="Bitstream Vera Sans Mono"/>
          <w:sz w:val="16"/>
          <w:szCs w:val="16"/>
        </w:rPr>
        <w:t xml:space="preserve"> group to be grinches:</w:t>
      </w:r>
      <w:r>
        <w:rPr>
          <w:rFonts w:ascii="Bitstream Vera Sans Mono" w:hAnsi="Bitstream Vera Sans Mono"/>
          <w:sz w:val="16"/>
          <w:szCs w:val="16"/>
        </w:rPr>
        <w:br/>
      </w:r>
      <w:proofErr w:type="spellStart"/>
      <w:r>
        <w:rPr>
          <w:rFonts w:ascii="Bitstream Vera Sans Mono" w:hAnsi="Bitstream Vera Sans Mono"/>
          <w:sz w:val="16"/>
          <w:szCs w:val="16"/>
        </w:rPr>
        <w:t>chgrp</w:t>
      </w:r>
      <w:proofErr w:type="spellEnd"/>
      <w:r>
        <w:rPr>
          <w:rFonts w:ascii="Bitstream Vera Sans Mono" w:hAnsi="Bitstream Vera Sans Mono"/>
          <w:sz w:val="16"/>
          <w:szCs w:val="16"/>
        </w:rPr>
        <w:t xml:space="preserve"> grinches </w:t>
      </w:r>
      <w:proofErr w:type="spellStart"/>
      <w:r>
        <w:rPr>
          <w:rFonts w:ascii="Bitstream Vera Sans Mono" w:hAnsi="Bitstream Vera Sans Mono"/>
          <w:sz w:val="16"/>
          <w:szCs w:val="16"/>
        </w:rPr>
        <w:t>myfile</w:t>
      </w:r>
      <w:proofErr w:type="spellEnd"/>
    </w:p>
    <w:p w14:paraId="2E504404" w14:textId="77777777" w:rsidR="00B137AF" w:rsidRDefault="00B137AF" w:rsidP="00B137AF">
      <w:pPr>
        <w:ind w:left="720"/>
        <w:rPr>
          <w:rFonts w:asciiTheme="majorHAnsi" w:eastAsiaTheme="majorEastAsia" w:hAnsiTheme="majorHAnsi" w:cstheme="majorBidi"/>
          <w:color w:val="262626" w:themeColor="text1" w:themeTint="D9"/>
          <w:sz w:val="40"/>
          <w:szCs w:val="40"/>
        </w:rPr>
      </w:pPr>
    </w:p>
    <w:p w14:paraId="584E24E5" w14:textId="77777777" w:rsidR="00E0328E" w:rsidRDefault="00E0328E">
      <w:pPr>
        <w:rPr>
          <w:rFonts w:asciiTheme="majorHAnsi" w:eastAsiaTheme="majorEastAsia" w:hAnsiTheme="majorHAnsi" w:cstheme="majorBidi"/>
          <w:color w:val="262626" w:themeColor="text1" w:themeTint="D9"/>
          <w:sz w:val="40"/>
          <w:szCs w:val="40"/>
        </w:rPr>
      </w:pPr>
      <w:r>
        <w:br w:type="page"/>
      </w:r>
    </w:p>
    <w:p w14:paraId="48EA3E0E" w14:textId="77777777" w:rsidR="003D4359" w:rsidRDefault="00BD15DE" w:rsidP="00BD15DE">
      <w:pPr>
        <w:pStyle w:val="Heading1"/>
      </w:pPr>
      <w:r>
        <w:lastRenderedPageBreak/>
        <w:t>Wait – what’s that 11</w:t>
      </w:r>
      <w:r w:rsidRPr="00BD15DE">
        <w:rPr>
          <w:vertAlign w:val="superscript"/>
        </w:rPr>
        <w:t>th</w:t>
      </w:r>
      <w:r>
        <w:t xml:space="preserve"> character?</w:t>
      </w:r>
    </w:p>
    <w:p w14:paraId="5D5B8942" w14:textId="77777777" w:rsidR="00BD15DE" w:rsidRDefault="00BD15DE" w:rsidP="00BD15DE">
      <w:r>
        <w:t xml:space="preserve">If you were very observant, you might notice that there are not just 10 characters listed by </w:t>
      </w:r>
      <w:r w:rsidRPr="00BD15DE">
        <w:rPr>
          <w:b/>
        </w:rPr>
        <w:t>ls -l</w:t>
      </w:r>
      <w:r>
        <w:rPr>
          <w:b/>
        </w:rPr>
        <w:t xml:space="preserve"> </w:t>
      </w:r>
      <w:r>
        <w:t>in the permissions area, but actually 11.  So far, every entry we’ve seen has had a dot in that position.  This will usually be the case, and when the 11</w:t>
      </w:r>
      <w:r w:rsidRPr="00BD15DE">
        <w:rPr>
          <w:vertAlign w:val="superscript"/>
        </w:rPr>
        <w:t>th</w:t>
      </w:r>
      <w:r>
        <w:t xml:space="preserve"> character is a dot, it means “nothing to see here – move on.”</w:t>
      </w:r>
    </w:p>
    <w:p w14:paraId="1BAD9194" w14:textId="77777777" w:rsidR="00BD15DE" w:rsidRDefault="00BD15DE" w:rsidP="00BD15DE">
      <w:r>
        <w:t>However, sometimes that dot (“.”) will be replaced by a plus sign (“+”).  For example, in the following ls output, the object file1.txt has a dot in position 11.  So the only permissions that apply to this file are read and write for the user chris, read and write for the group wheel, and read-only for all others.</w:t>
      </w:r>
    </w:p>
    <w:p w14:paraId="6CB6A41E" w14:textId="77777777" w:rsidR="00BD15DE" w:rsidRDefault="00BD15DE" w:rsidP="00BD15DE">
      <w:pPr>
        <w:ind w:left="720"/>
      </w:pPr>
      <w:r>
        <w:rPr>
          <w:noProof/>
        </w:rPr>
        <w:drawing>
          <wp:inline distT="0" distB="0" distL="0" distR="0" wp14:anchorId="44C6079D" wp14:editId="7C1EE0C8">
            <wp:extent cx="39147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333375"/>
                    </a:xfrm>
                    <a:prstGeom prst="rect">
                      <a:avLst/>
                    </a:prstGeom>
                  </pic:spPr>
                </pic:pic>
              </a:graphicData>
            </a:graphic>
          </wp:inline>
        </w:drawing>
      </w:r>
    </w:p>
    <w:p w14:paraId="35C30C6F" w14:textId="77777777" w:rsidR="00D1449F" w:rsidRDefault="00BD15DE" w:rsidP="00BD15DE">
      <w:r>
        <w:t xml:space="preserve">However, we can use the </w:t>
      </w:r>
      <w:proofErr w:type="spellStart"/>
      <w:r w:rsidRPr="00BD15DE">
        <w:rPr>
          <w:b/>
        </w:rPr>
        <w:t>setfacl</w:t>
      </w:r>
      <w:proofErr w:type="spellEnd"/>
      <w:r>
        <w:t xml:space="preserve"> command to add additional permissions for specific users and groups.  For example, </w:t>
      </w:r>
      <w:r w:rsidR="00D1449F">
        <w:t xml:space="preserve">the following session shows the user adding read and execute permission for the user named games, and then that access is displayed using the </w:t>
      </w:r>
      <w:proofErr w:type="spellStart"/>
      <w:r w:rsidR="00D1449F" w:rsidRPr="00D1449F">
        <w:rPr>
          <w:b/>
        </w:rPr>
        <w:t>getfacl</w:t>
      </w:r>
      <w:proofErr w:type="spellEnd"/>
      <w:r w:rsidR="00D1449F">
        <w:rPr>
          <w:b/>
        </w:rPr>
        <w:t xml:space="preserve"> </w:t>
      </w:r>
      <w:r w:rsidR="00D1449F">
        <w:t>command.</w:t>
      </w:r>
    </w:p>
    <w:p w14:paraId="16C0C9C8" w14:textId="77777777" w:rsidR="00D1449F" w:rsidRPr="00D1449F" w:rsidRDefault="00D1449F" w:rsidP="00D1449F">
      <w:pPr>
        <w:ind w:left="720"/>
      </w:pPr>
      <w:r>
        <w:rPr>
          <w:noProof/>
        </w:rPr>
        <w:drawing>
          <wp:inline distT="0" distB="0" distL="0" distR="0" wp14:anchorId="47A25530" wp14:editId="39AAE815">
            <wp:extent cx="432435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2314575"/>
                    </a:xfrm>
                    <a:prstGeom prst="rect">
                      <a:avLst/>
                    </a:prstGeom>
                  </pic:spPr>
                </pic:pic>
              </a:graphicData>
            </a:graphic>
          </wp:inline>
        </w:drawing>
      </w:r>
    </w:p>
    <w:p w14:paraId="7D09ADC2" w14:textId="77777777" w:rsidR="00D1449F" w:rsidRDefault="00D1449F" w:rsidP="00BD15DE"/>
    <w:p w14:paraId="775BDCD7" w14:textId="77777777" w:rsidR="00E0328E" w:rsidRDefault="00D1449F" w:rsidP="00BD15DE">
      <w:r>
        <w:t xml:space="preserve">Among other surprising things, we see that the </w:t>
      </w:r>
      <w:r>
        <w:rPr>
          <w:b/>
        </w:rPr>
        <w:t>ls -l</w:t>
      </w:r>
      <w:r>
        <w:t xml:space="preserve"> output shows the file as executable by its group!  This isn’t actually true.  The way I read </w:t>
      </w:r>
      <w:r>
        <w:rPr>
          <w:b/>
        </w:rPr>
        <w:t>–</w:t>
      </w:r>
      <w:proofErr w:type="spellStart"/>
      <w:r>
        <w:rPr>
          <w:b/>
        </w:rPr>
        <w:t>rw-rwxr</w:t>
      </w:r>
      <w:proofErr w:type="spellEnd"/>
      <w:r>
        <w:rPr>
          <w:b/>
        </w:rPr>
        <w:t>--+</w:t>
      </w:r>
      <w:r>
        <w:t xml:space="preserve"> is “oh wow, there’s a plus sign at end, so I need to run </w:t>
      </w:r>
      <w:proofErr w:type="spellStart"/>
      <w:r>
        <w:rPr>
          <w:b/>
        </w:rPr>
        <w:t>getfacl</w:t>
      </w:r>
      <w:proofErr w:type="spellEnd"/>
      <w:r>
        <w:t xml:space="preserve"> to see what’s really going on.  And the </w:t>
      </w:r>
      <w:r>
        <w:rPr>
          <w:b/>
        </w:rPr>
        <w:t>x</w:t>
      </w:r>
      <w:r>
        <w:t xml:space="preserve"> in the group part of the line kind of means “somebody can execute this who is not the owner, but not everyone can execute it, so the best place I have to stick the x</w:t>
      </w:r>
      <w:r w:rsidR="00E0328E">
        <w:t xml:space="preserve"> is in between someplace – which means I put it in for the group</w:t>
      </w:r>
      <w:r>
        <w:t>.</w:t>
      </w:r>
      <w:r w:rsidR="00E0328E">
        <w:t xml:space="preserve">” </w:t>
      </w:r>
    </w:p>
    <w:sectPr w:rsidR="00E0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itstream Vera Sans Mono">
    <w:altName w:val="Calibri"/>
    <w:charset w:val="00"/>
    <w:family w:val="modern"/>
    <w:pitch w:val="fixed"/>
    <w:sig w:usb0="800000AF" w:usb1="1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205F"/>
    <w:multiLevelType w:val="hybridMultilevel"/>
    <w:tmpl w:val="244E4728"/>
    <w:lvl w:ilvl="0" w:tplc="B9847D3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B16B50"/>
    <w:multiLevelType w:val="hybridMultilevel"/>
    <w:tmpl w:val="649E752C"/>
    <w:lvl w:ilvl="0" w:tplc="C67891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71E73"/>
    <w:multiLevelType w:val="hybridMultilevel"/>
    <w:tmpl w:val="A752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73EDA"/>
    <w:multiLevelType w:val="hybridMultilevel"/>
    <w:tmpl w:val="2A7C394A"/>
    <w:lvl w:ilvl="0" w:tplc="BF0250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A1E06"/>
    <w:multiLevelType w:val="hybridMultilevel"/>
    <w:tmpl w:val="5DF4B01C"/>
    <w:lvl w:ilvl="0" w:tplc="F95A8D7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17E78"/>
    <w:multiLevelType w:val="hybridMultilevel"/>
    <w:tmpl w:val="CC30F1D4"/>
    <w:lvl w:ilvl="0" w:tplc="FE3840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63307"/>
    <w:multiLevelType w:val="hybridMultilevel"/>
    <w:tmpl w:val="656688D2"/>
    <w:lvl w:ilvl="0" w:tplc="2BDAD6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495764">
    <w:abstractNumId w:val="2"/>
  </w:num>
  <w:num w:numId="2" w16cid:durableId="225796911">
    <w:abstractNumId w:val="3"/>
  </w:num>
  <w:num w:numId="3" w16cid:durableId="635380514">
    <w:abstractNumId w:val="4"/>
  </w:num>
  <w:num w:numId="4" w16cid:durableId="697464826">
    <w:abstractNumId w:val="1"/>
  </w:num>
  <w:num w:numId="5" w16cid:durableId="95709786">
    <w:abstractNumId w:val="0"/>
  </w:num>
  <w:num w:numId="6" w16cid:durableId="1070077343">
    <w:abstractNumId w:val="5"/>
  </w:num>
  <w:num w:numId="7" w16cid:durableId="1927613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C11"/>
    <w:rsid w:val="00015CC3"/>
    <w:rsid w:val="00024E03"/>
    <w:rsid w:val="00060450"/>
    <w:rsid w:val="00073993"/>
    <w:rsid w:val="00081C8C"/>
    <w:rsid w:val="00082775"/>
    <w:rsid w:val="00097A07"/>
    <w:rsid w:val="000C62D6"/>
    <w:rsid w:val="000C70E4"/>
    <w:rsid w:val="00132AD7"/>
    <w:rsid w:val="001868EE"/>
    <w:rsid w:val="001D6125"/>
    <w:rsid w:val="00205DE5"/>
    <w:rsid w:val="00216309"/>
    <w:rsid w:val="00263581"/>
    <w:rsid w:val="002C08E4"/>
    <w:rsid w:val="002E235F"/>
    <w:rsid w:val="003171DF"/>
    <w:rsid w:val="00351D24"/>
    <w:rsid w:val="00370653"/>
    <w:rsid w:val="00380D5F"/>
    <w:rsid w:val="003918F9"/>
    <w:rsid w:val="003D4359"/>
    <w:rsid w:val="003E1C96"/>
    <w:rsid w:val="00463816"/>
    <w:rsid w:val="004A50AB"/>
    <w:rsid w:val="004E0E1B"/>
    <w:rsid w:val="004E2ADC"/>
    <w:rsid w:val="004E62DA"/>
    <w:rsid w:val="00507862"/>
    <w:rsid w:val="00520930"/>
    <w:rsid w:val="005669D3"/>
    <w:rsid w:val="005B1ED9"/>
    <w:rsid w:val="005B403B"/>
    <w:rsid w:val="005B412F"/>
    <w:rsid w:val="005F0E28"/>
    <w:rsid w:val="005F506F"/>
    <w:rsid w:val="00613C11"/>
    <w:rsid w:val="00635E19"/>
    <w:rsid w:val="00640A7E"/>
    <w:rsid w:val="00650A47"/>
    <w:rsid w:val="006545C5"/>
    <w:rsid w:val="00655AD5"/>
    <w:rsid w:val="006B2609"/>
    <w:rsid w:val="006B5FF3"/>
    <w:rsid w:val="006B7AED"/>
    <w:rsid w:val="0070678A"/>
    <w:rsid w:val="0071020B"/>
    <w:rsid w:val="00744725"/>
    <w:rsid w:val="0075762D"/>
    <w:rsid w:val="00797ED3"/>
    <w:rsid w:val="007A1BFD"/>
    <w:rsid w:val="007E0D08"/>
    <w:rsid w:val="007E723F"/>
    <w:rsid w:val="008052C7"/>
    <w:rsid w:val="00813D44"/>
    <w:rsid w:val="008502D3"/>
    <w:rsid w:val="008F2655"/>
    <w:rsid w:val="008F39DF"/>
    <w:rsid w:val="009836E4"/>
    <w:rsid w:val="00985E3E"/>
    <w:rsid w:val="009C5A89"/>
    <w:rsid w:val="00A42A0A"/>
    <w:rsid w:val="00A54DA0"/>
    <w:rsid w:val="00A573F5"/>
    <w:rsid w:val="00AA16DA"/>
    <w:rsid w:val="00AE1549"/>
    <w:rsid w:val="00AE3DEA"/>
    <w:rsid w:val="00B106C3"/>
    <w:rsid w:val="00B137AF"/>
    <w:rsid w:val="00B30F95"/>
    <w:rsid w:val="00B73ED4"/>
    <w:rsid w:val="00B76B88"/>
    <w:rsid w:val="00BD15DE"/>
    <w:rsid w:val="00BD361F"/>
    <w:rsid w:val="00BE609C"/>
    <w:rsid w:val="00C047F3"/>
    <w:rsid w:val="00C76B01"/>
    <w:rsid w:val="00C81DB9"/>
    <w:rsid w:val="00C93DB4"/>
    <w:rsid w:val="00CB0C96"/>
    <w:rsid w:val="00D1449F"/>
    <w:rsid w:val="00D5449F"/>
    <w:rsid w:val="00D627E4"/>
    <w:rsid w:val="00D744C9"/>
    <w:rsid w:val="00DA2D95"/>
    <w:rsid w:val="00E0328E"/>
    <w:rsid w:val="00E61BAC"/>
    <w:rsid w:val="00E65652"/>
    <w:rsid w:val="00E94FBB"/>
    <w:rsid w:val="00EA4886"/>
    <w:rsid w:val="00F17861"/>
    <w:rsid w:val="00F314D6"/>
    <w:rsid w:val="00F940C3"/>
    <w:rsid w:val="00FA38E4"/>
    <w:rsid w:val="00FA4AD6"/>
    <w:rsid w:val="00FA6814"/>
    <w:rsid w:val="00FF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51BE"/>
  <w15:docId w15:val="{C276A4E3-63F0-4C54-8413-5263D599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D6"/>
  </w:style>
  <w:style w:type="paragraph" w:styleId="Heading1">
    <w:name w:val="heading 1"/>
    <w:basedOn w:val="Normal"/>
    <w:next w:val="Normal"/>
    <w:link w:val="Heading1Char"/>
    <w:uiPriority w:val="9"/>
    <w:qFormat/>
    <w:rsid w:val="00F314D6"/>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314D6"/>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314D6"/>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314D6"/>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314D6"/>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314D6"/>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314D6"/>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F314D6"/>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F314D6"/>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D6"/>
    <w:pPr>
      <w:ind w:left="720"/>
      <w:contextualSpacing/>
    </w:pPr>
  </w:style>
  <w:style w:type="character" w:customStyle="1" w:styleId="Heading1Char">
    <w:name w:val="Heading 1 Char"/>
    <w:basedOn w:val="DefaultParagraphFont"/>
    <w:link w:val="Heading1"/>
    <w:uiPriority w:val="9"/>
    <w:rsid w:val="00F314D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314D6"/>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F314D6"/>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314D6"/>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314D6"/>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314D6"/>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314D6"/>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314D6"/>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314D6"/>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F314D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314D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314D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314D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314D6"/>
    <w:rPr>
      <w:caps/>
      <w:color w:val="404040" w:themeColor="text1" w:themeTint="BF"/>
      <w:spacing w:val="20"/>
      <w:sz w:val="28"/>
      <w:szCs w:val="28"/>
    </w:rPr>
  </w:style>
  <w:style w:type="character" w:styleId="Strong">
    <w:name w:val="Strong"/>
    <w:basedOn w:val="DefaultParagraphFont"/>
    <w:uiPriority w:val="22"/>
    <w:qFormat/>
    <w:rsid w:val="00F314D6"/>
    <w:rPr>
      <w:b/>
      <w:bCs/>
    </w:rPr>
  </w:style>
  <w:style w:type="character" w:styleId="Emphasis">
    <w:name w:val="Emphasis"/>
    <w:basedOn w:val="DefaultParagraphFont"/>
    <w:uiPriority w:val="20"/>
    <w:qFormat/>
    <w:rsid w:val="00F314D6"/>
    <w:rPr>
      <w:i/>
      <w:iCs/>
      <w:color w:val="000000" w:themeColor="text1"/>
    </w:rPr>
  </w:style>
  <w:style w:type="paragraph" w:styleId="NoSpacing">
    <w:name w:val="No Spacing"/>
    <w:link w:val="NoSpacingChar"/>
    <w:uiPriority w:val="1"/>
    <w:qFormat/>
    <w:rsid w:val="00F314D6"/>
    <w:pPr>
      <w:spacing w:after="0" w:line="240" w:lineRule="auto"/>
    </w:pPr>
  </w:style>
  <w:style w:type="paragraph" w:styleId="Quote">
    <w:name w:val="Quote"/>
    <w:basedOn w:val="Normal"/>
    <w:next w:val="Normal"/>
    <w:link w:val="QuoteChar"/>
    <w:uiPriority w:val="29"/>
    <w:qFormat/>
    <w:rsid w:val="00F314D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314D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314D6"/>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314D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314D6"/>
    <w:rPr>
      <w:i/>
      <w:iCs/>
      <w:color w:val="595959" w:themeColor="text1" w:themeTint="A6"/>
    </w:rPr>
  </w:style>
  <w:style w:type="character" w:styleId="IntenseEmphasis">
    <w:name w:val="Intense Emphasis"/>
    <w:basedOn w:val="DefaultParagraphFont"/>
    <w:uiPriority w:val="21"/>
    <w:qFormat/>
    <w:rsid w:val="00F314D6"/>
    <w:rPr>
      <w:b/>
      <w:bCs/>
      <w:i/>
      <w:iCs/>
      <w:caps w:val="0"/>
      <w:smallCaps w:val="0"/>
      <w:strike w:val="0"/>
      <w:dstrike w:val="0"/>
      <w:color w:val="C0504D" w:themeColor="accent2"/>
    </w:rPr>
  </w:style>
  <w:style w:type="character" w:styleId="SubtleReference">
    <w:name w:val="Subtle Reference"/>
    <w:basedOn w:val="DefaultParagraphFont"/>
    <w:uiPriority w:val="31"/>
    <w:qFormat/>
    <w:rsid w:val="00F314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314D6"/>
    <w:rPr>
      <w:b/>
      <w:bCs/>
      <w:caps w:val="0"/>
      <w:smallCaps/>
      <w:color w:val="auto"/>
      <w:spacing w:val="0"/>
      <w:u w:val="single"/>
    </w:rPr>
  </w:style>
  <w:style w:type="character" w:styleId="BookTitle">
    <w:name w:val="Book Title"/>
    <w:basedOn w:val="DefaultParagraphFont"/>
    <w:uiPriority w:val="33"/>
    <w:qFormat/>
    <w:rsid w:val="00F314D6"/>
    <w:rPr>
      <w:b/>
      <w:bCs/>
      <w:caps w:val="0"/>
      <w:smallCaps/>
      <w:spacing w:val="0"/>
    </w:rPr>
  </w:style>
  <w:style w:type="paragraph" w:styleId="TOCHeading">
    <w:name w:val="TOC Heading"/>
    <w:basedOn w:val="Heading1"/>
    <w:next w:val="Normal"/>
    <w:uiPriority w:val="39"/>
    <w:semiHidden/>
    <w:unhideWhenUsed/>
    <w:qFormat/>
    <w:rsid w:val="00F314D6"/>
    <w:pPr>
      <w:outlineLvl w:val="9"/>
    </w:pPr>
  </w:style>
  <w:style w:type="character" w:styleId="Hyperlink">
    <w:name w:val="Hyperlink"/>
    <w:basedOn w:val="DefaultParagraphFont"/>
    <w:uiPriority w:val="99"/>
    <w:unhideWhenUsed/>
    <w:rsid w:val="00216309"/>
    <w:rPr>
      <w:color w:val="0000FF" w:themeColor="hyperlink"/>
      <w:u w:val="single"/>
    </w:rPr>
  </w:style>
  <w:style w:type="table" w:styleId="TableGrid">
    <w:name w:val="Table Grid"/>
    <w:basedOn w:val="TableNormal"/>
    <w:uiPriority w:val="59"/>
    <w:rsid w:val="0070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0E1B"/>
    <w:rPr>
      <w:color w:val="800080" w:themeColor="followedHyperlink"/>
      <w:u w:val="single"/>
    </w:rPr>
  </w:style>
  <w:style w:type="character" w:customStyle="1" w:styleId="NoSpacingChar">
    <w:name w:val="No Spacing Char"/>
    <w:basedOn w:val="DefaultParagraphFont"/>
    <w:link w:val="NoSpacing"/>
    <w:uiPriority w:val="1"/>
    <w:rsid w:val="00F314D6"/>
  </w:style>
  <w:style w:type="paragraph" w:customStyle="1" w:styleId="Callout">
    <w:name w:val="Callout"/>
    <w:basedOn w:val="IntenseQuote"/>
    <w:link w:val="CalloutChar"/>
    <w:qFormat/>
    <w:rsid w:val="00081C8C"/>
    <w:pPr>
      <w:pBdr>
        <w:left w:val="single" w:sz="4" w:space="4" w:color="auto"/>
      </w:pBdr>
      <w:spacing w:before="0" w:after="0"/>
      <w:jc w:val="left"/>
    </w:pPr>
    <w:rPr>
      <w:sz w:val="21"/>
      <w:szCs w:val="21"/>
    </w:rPr>
  </w:style>
  <w:style w:type="character" w:customStyle="1" w:styleId="CalloutChar">
    <w:name w:val="Callout Char"/>
    <w:basedOn w:val="IntenseQuoteChar"/>
    <w:link w:val="Callout"/>
    <w:rsid w:val="00081C8C"/>
    <w:rPr>
      <w:rFonts w:asciiTheme="majorHAnsi" w:eastAsiaTheme="majorEastAsia" w:hAnsiTheme="majorHAnsi" w:cstheme="majorBidi"/>
      <w:sz w:val="24"/>
      <w:szCs w:val="24"/>
    </w:rPr>
  </w:style>
  <w:style w:type="paragraph" w:styleId="Revision">
    <w:name w:val="Revision"/>
    <w:hidden/>
    <w:uiPriority w:val="99"/>
    <w:semiHidden/>
    <w:rsid w:val="005B1ED9"/>
    <w:pPr>
      <w:spacing w:after="0" w:line="240" w:lineRule="auto"/>
    </w:pPr>
  </w:style>
  <w:style w:type="paragraph" w:styleId="BalloonText">
    <w:name w:val="Balloon Text"/>
    <w:basedOn w:val="Normal"/>
    <w:link w:val="BalloonTextChar"/>
    <w:uiPriority w:val="99"/>
    <w:semiHidden/>
    <w:unhideWhenUsed/>
    <w:rsid w:val="005B1E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E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ugvitale.wordpress.com/2013/02/16/linux-file-permissions-and-chmod/"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digitalocean.com/community/tutorials/an-introduction-to-linux-permissions"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en.wikipedia.org/wiki/Chmo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719D-E0E9-43C0-97D7-6C1E06AEBD72}">
  <ds:schemaRefs>
    <ds:schemaRef ds:uri="http://schemas.openxmlformats.org/officeDocument/2006/bibliography"/>
  </ds:schemaRefs>
</ds:datastoreItem>
</file>

<file path=customXml/itemProps2.xml><?xml version="1.0" encoding="utf-8"?>
<ds:datastoreItem xmlns:ds="http://schemas.openxmlformats.org/officeDocument/2006/customXml" ds:itemID="{09A8E440-78DC-4C03-B42F-95967888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2086</Words>
  <Characters>9891</Characters>
  <Application>Microsoft Office Word</Application>
  <DocSecurity>0</DocSecurity>
  <Lines>353</Lines>
  <Paragraphs>230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 Leonard</cp:lastModifiedBy>
  <cp:revision>3</cp:revision>
  <cp:lastPrinted>2012-10-29T04:19:00Z</cp:lastPrinted>
  <dcterms:created xsi:type="dcterms:W3CDTF">2023-01-14T17:04:00Z</dcterms:created>
  <dcterms:modified xsi:type="dcterms:W3CDTF">2023-01-14T17:54:00Z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bc641b03ee3cf68188f021c4a4770678260071312c0c1eaf9554245bda6a0eb9</vt:lpwstr>
  </property>
</Properties>
</file>