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7CCEEF" w14:textId="77777777" w:rsidR="00E82EB4" w:rsidRDefault="005F2151" w:rsidP="005F2151">
      <w:pPr>
        <w:spacing w:after="80"/>
        <w:jc w:val="center"/>
      </w:pPr>
      <w:r>
        <w:rPr>
          <w:b/>
          <w:bCs/>
          <w:color w:val="1A3A5C"/>
          <w:sz w:val="30"/>
          <w:szCs w:val="30"/>
        </w:rPr>
        <w:t>RESPONSE TO EDITORIAL COMMENTS</w:t>
      </w:r>
    </w:p>
    <w:p w14:paraId="1F1B573B" w14:textId="77777777" w:rsidR="00E82EB4" w:rsidRDefault="005F2151" w:rsidP="005F2151">
      <w:pPr>
        <w:spacing w:after="80"/>
        <w:jc w:val="center"/>
      </w:pPr>
      <w:r>
        <w:rPr>
          <w:b/>
          <w:bCs/>
          <w:color w:val="000000"/>
          <w:sz w:val="23"/>
          <w:szCs w:val="23"/>
        </w:rPr>
        <w:t>Manuscript Title:</w:t>
      </w:r>
    </w:p>
    <w:p w14:paraId="76EE32F2" w14:textId="77777777" w:rsidR="00E82EB4" w:rsidRDefault="005F2151" w:rsidP="005F2151">
      <w:pPr>
        <w:spacing w:after="80"/>
        <w:jc w:val="center"/>
      </w:pPr>
      <w:r>
        <w:rPr>
          <w:i/>
          <w:iCs/>
          <w:color w:val="000000"/>
          <w:sz w:val="23"/>
          <w:szCs w:val="23"/>
        </w:rPr>
        <w:t xml:space="preserve">AI Adoption in Programming Education: Examining Cognitive, Affective, and Competency Factors with Gender and </w:t>
      </w:r>
      <w:proofErr w:type="gramStart"/>
      <w:r>
        <w:rPr>
          <w:i/>
          <w:iCs/>
          <w:color w:val="000000"/>
          <w:sz w:val="23"/>
          <w:szCs w:val="23"/>
        </w:rPr>
        <w:t>IT</w:t>
      </w:r>
      <w:proofErr w:type="gramEnd"/>
      <w:r>
        <w:rPr>
          <w:i/>
          <w:iCs/>
          <w:color w:val="000000"/>
          <w:sz w:val="23"/>
          <w:szCs w:val="23"/>
        </w:rPr>
        <w:t xml:space="preserve"> Experience as Moderators</w:t>
      </w:r>
    </w:p>
    <w:p w14:paraId="2B2556D1" w14:textId="77777777" w:rsidR="00E82EB4" w:rsidRDefault="005F2151" w:rsidP="005F2151">
      <w:pPr>
        <w:spacing w:after="80"/>
        <w:jc w:val="center"/>
      </w:pPr>
      <w:r>
        <w:rPr>
          <w:color w:val="444444"/>
          <w:sz w:val="22"/>
          <w:szCs w:val="22"/>
        </w:rPr>
        <w:t>Journal: Computers, Materials &amp; Continua (CMC)</w:t>
      </w:r>
    </w:p>
    <w:p w14:paraId="52804ECA" w14:textId="77777777" w:rsidR="00E82EB4" w:rsidRDefault="005F2151" w:rsidP="005F2151">
      <w:pPr>
        <w:spacing w:after="80"/>
        <w:jc w:val="center"/>
      </w:pPr>
      <w:r>
        <w:rPr>
          <w:color w:val="444444"/>
          <w:sz w:val="22"/>
          <w:szCs w:val="22"/>
        </w:rPr>
        <w:t>Submission Date of Revision: [Insert Date]</w:t>
      </w:r>
    </w:p>
    <w:p w14:paraId="1F5B846F" w14:textId="77777777" w:rsidR="00E82EB4" w:rsidRDefault="00E82EB4" w:rsidP="005F2151">
      <w:pPr>
        <w:spacing w:before="200" w:after="200"/>
      </w:pPr>
    </w:p>
    <w:p w14:paraId="14F46321" w14:textId="77777777" w:rsidR="00E82EB4" w:rsidRDefault="005F2151" w:rsidP="005F2151">
      <w:pPr>
        <w:spacing w:after="200"/>
        <w:jc w:val="both"/>
      </w:pPr>
      <w:r>
        <w:rPr>
          <w:color w:val="000000"/>
        </w:rPr>
        <w:t>The authors sincerely thank the Editorial Team for the thorough assessment of this manuscript and for providing clear guidance regarding the requirements for continued evaluation. Each editorial comment has been carefully reviewed and addressed in full. The responses below are presented in the same order as the original comments. The original wording of each comment has been preserved exactly as received, followed by a detailed author response.</w:t>
      </w:r>
    </w:p>
    <w:p w14:paraId="7E8BA36E" w14:textId="77777777" w:rsidR="00E82EB4" w:rsidRDefault="00E82EB4" w:rsidP="005F2151">
      <w:pPr>
        <w:spacing w:before="200" w:after="200"/>
      </w:pPr>
    </w:p>
    <w:p w14:paraId="4E09A6E0" w14:textId="77777777" w:rsidR="00E82EB4" w:rsidRDefault="005F2151" w:rsidP="005F2151">
      <w:pPr>
        <w:spacing w:before="280" w:after="120"/>
      </w:pPr>
      <w:r>
        <w:rPr>
          <w:b/>
          <w:bCs/>
          <w:color w:val="2E4057"/>
          <w:sz w:val="25"/>
          <w:szCs w:val="25"/>
        </w:rPr>
        <w:t>Comment 1: Request for Data and Documentation</w:t>
      </w:r>
    </w:p>
    <w:p w14:paraId="6353B936" w14:textId="77777777" w:rsidR="00E82EB4" w:rsidRDefault="005F2151" w:rsidP="005F2151">
      <w:pPr>
        <w:spacing w:before="160" w:after="60"/>
      </w:pPr>
      <w:r>
        <w:rPr>
          <w:b/>
          <w:bCs/>
          <w:i/>
          <w:iCs/>
          <w:color w:val="2E4057"/>
          <w:sz w:val="22"/>
          <w:szCs w:val="22"/>
        </w:rPr>
        <w:t>Editorial Comment:</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2EB4" w14:paraId="5B833D7F" w14:textId="77777777">
        <w:tc>
          <w:tcPr>
            <w:tcW w:w="9026" w:type="dxa"/>
            <w:tcBorders>
              <w:top w:val="single" w:sz="4" w:space="0" w:color="2E4057"/>
              <w:left w:val="single" w:sz="4" w:space="0" w:color="2E4057"/>
              <w:bottom w:val="single" w:sz="4" w:space="0" w:color="2E4057"/>
              <w:right w:val="single" w:sz="4" w:space="0" w:color="2E4057"/>
            </w:tcBorders>
            <w:shd w:val="clear" w:color="auto" w:fill="EEF2F7"/>
            <w:tcMar>
              <w:top w:w="120" w:type="dxa"/>
              <w:left w:w="180" w:type="dxa"/>
              <w:bottom w:w="120" w:type="dxa"/>
              <w:right w:w="180" w:type="dxa"/>
            </w:tcMar>
          </w:tcPr>
          <w:p w14:paraId="1DF544A8" w14:textId="77777777" w:rsidR="00E82EB4" w:rsidRDefault="005F2151" w:rsidP="005F2151">
            <w:pPr>
              <w:spacing w:after="120"/>
              <w:jc w:val="both"/>
            </w:pPr>
            <w:r>
              <w:rPr>
                <w:color w:val="000000"/>
              </w:rPr>
              <w:t>Request for Data and Documentation — To support the evaluation of your manuscript, please make available all datasets and materials underpinning your study for review by referees and editors.</w:t>
            </w:r>
          </w:p>
          <w:p w14:paraId="6557940E" w14:textId="77777777" w:rsidR="00E82EB4" w:rsidRDefault="005F2151" w:rsidP="005F2151">
            <w:pPr>
              <w:spacing w:after="60"/>
              <w:jc w:val="both"/>
            </w:pPr>
            <w:r>
              <w:rPr>
                <w:color w:val="000000"/>
              </w:rPr>
              <w:t>Your submission should include, as applicable:</w:t>
            </w:r>
          </w:p>
          <w:p w14:paraId="6BD7D1AC" w14:textId="77777777" w:rsidR="00E82EB4" w:rsidRDefault="005F2151" w:rsidP="005F2151">
            <w:pPr>
              <w:spacing w:after="120"/>
              <w:jc w:val="both"/>
            </w:pPr>
            <w:r>
              <w:rPr>
                <w:color w:val="000000"/>
              </w:rPr>
              <w:t>- Data files: All data used in your analysis (both raw and processed versions).</w:t>
            </w:r>
          </w:p>
          <w:p w14:paraId="5193A599" w14:textId="77777777" w:rsidR="00E82EB4" w:rsidRDefault="005F2151" w:rsidP="005F2151">
            <w:pPr>
              <w:spacing w:after="120"/>
              <w:jc w:val="both"/>
            </w:pPr>
            <w:r>
              <w:rPr>
                <w:color w:val="000000"/>
              </w:rPr>
              <w:t>- Survey instruments and protocols: Full documentation of questionnaires, interview guides, and data collection procedures.</w:t>
            </w:r>
          </w:p>
          <w:p w14:paraId="2844D100" w14:textId="77777777" w:rsidR="00E82EB4" w:rsidRDefault="005F2151" w:rsidP="005F2151">
            <w:pPr>
              <w:spacing w:after="120"/>
              <w:jc w:val="both"/>
            </w:pPr>
            <w:r>
              <w:rPr>
                <w:color w:val="000000"/>
              </w:rPr>
              <w:t>- Variable details: Definitions, coding schemes, and descriptions of any transformations applied.</w:t>
            </w:r>
          </w:p>
          <w:p w14:paraId="7312AE7C" w14:textId="77777777" w:rsidR="00E82EB4" w:rsidRDefault="005F2151" w:rsidP="005F2151">
            <w:pPr>
              <w:spacing w:after="120"/>
              <w:jc w:val="both"/>
            </w:pPr>
            <w:r>
              <w:rPr>
                <w:color w:val="000000"/>
              </w:rPr>
              <w:t>- Analysis resources: Statistical scripts, code, and formulae used for data processing and modelling.</w:t>
            </w:r>
          </w:p>
          <w:p w14:paraId="2EBCC1CF" w14:textId="77777777" w:rsidR="00E82EB4" w:rsidRDefault="005F2151" w:rsidP="005F2151">
            <w:pPr>
              <w:spacing w:after="120"/>
              <w:jc w:val="both"/>
            </w:pPr>
            <w:r>
              <w:rPr>
                <w:color w:val="000000"/>
              </w:rPr>
              <w:t>- Supporting documentation: Any additional materials necessary to verify your methodology and findings.</w:t>
            </w:r>
          </w:p>
          <w:p w14:paraId="1A63F84B" w14:textId="77777777" w:rsidR="00E82EB4" w:rsidRDefault="005F2151" w:rsidP="005F2151">
            <w:pPr>
              <w:spacing w:after="160"/>
              <w:jc w:val="both"/>
            </w:pPr>
            <w:r>
              <w:rPr>
                <w:color w:val="000000"/>
              </w:rPr>
              <w:t>- If you prefer not to upload files directly, please provide stable links to publicly accessible repositories where these materials can be accessed.</w:t>
            </w:r>
          </w:p>
          <w:p w14:paraId="083923C6" w14:textId="77777777" w:rsidR="00E82EB4" w:rsidRDefault="005F2151" w:rsidP="005F2151">
            <w:pPr>
              <w:spacing w:after="60"/>
              <w:jc w:val="both"/>
            </w:pPr>
            <w:r>
              <w:rPr>
                <w:color w:val="000000"/>
              </w:rPr>
              <w:t>At the end of your manuscript, include a 'Data Availability' statement specifying:</w:t>
            </w:r>
          </w:p>
          <w:p w14:paraId="131E2432" w14:textId="77777777" w:rsidR="00E82EB4" w:rsidRDefault="005F2151" w:rsidP="005F2151">
            <w:pPr>
              <w:spacing w:after="120"/>
              <w:jc w:val="both"/>
            </w:pPr>
            <w:r>
              <w:rPr>
                <w:color w:val="000000"/>
              </w:rPr>
              <w:t>- What materials have been shared (e.g., datasets, survey instruments, code).</w:t>
            </w:r>
          </w:p>
          <w:p w14:paraId="065F4DA9" w14:textId="77777777" w:rsidR="00E82EB4" w:rsidRDefault="005F2151" w:rsidP="005F2151">
            <w:pPr>
              <w:spacing w:after="120"/>
              <w:jc w:val="both"/>
            </w:pPr>
            <w:r>
              <w:rPr>
                <w:color w:val="000000"/>
              </w:rPr>
              <w:t>- Where they can be accessed (e.g., supplementary files or repository links).</w:t>
            </w:r>
          </w:p>
          <w:p w14:paraId="1133086A" w14:textId="77777777" w:rsidR="00E82EB4" w:rsidRDefault="005F2151" w:rsidP="005F2151">
            <w:pPr>
              <w:spacing w:after="160"/>
              <w:jc w:val="both"/>
            </w:pPr>
            <w:r>
              <w:rPr>
                <w:color w:val="000000"/>
              </w:rPr>
              <w:t>- If applicable, reasons why any materials or data cannot be shared. (Note: If there are no obstacles to sharing, full access is expected for peer review purposes.)</w:t>
            </w:r>
          </w:p>
          <w:p w14:paraId="6DD690F0" w14:textId="77777777" w:rsidR="00E82EB4" w:rsidRDefault="005F2151" w:rsidP="005F2151">
            <w:pPr>
              <w:spacing w:after="120"/>
              <w:jc w:val="both"/>
            </w:pPr>
            <w:r>
              <w:rPr>
                <w:b/>
                <w:bCs/>
                <w:color w:val="000000"/>
              </w:rPr>
              <w:t>Important: Given the nature of your study, failure to provide access to these materials may prevent us from continuing the evaluation of your paper.</w:t>
            </w:r>
          </w:p>
        </w:tc>
      </w:tr>
    </w:tbl>
    <w:p w14:paraId="54DB2A25" w14:textId="77777777" w:rsidR="00E82EB4" w:rsidRDefault="00E82EB4" w:rsidP="005F2151">
      <w:pPr>
        <w:spacing w:after="120"/>
      </w:pPr>
    </w:p>
    <w:p w14:paraId="76ECB4B1" w14:textId="77777777" w:rsidR="00E82EB4" w:rsidRDefault="005F2151" w:rsidP="005F2151">
      <w:pPr>
        <w:spacing w:before="160" w:after="60"/>
      </w:pPr>
      <w:r>
        <w:rPr>
          <w:b/>
          <w:bCs/>
          <w:i/>
          <w:iCs/>
          <w:color w:val="1A5276"/>
          <w:sz w:val="22"/>
          <w:szCs w:val="22"/>
        </w:rPr>
        <w:lastRenderedPageBreak/>
        <w:t>Authors' Response:</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2EB4" w14:paraId="127C69A8" w14:textId="77777777">
        <w:tc>
          <w:tcPr>
            <w:tcW w:w="9026" w:type="dxa"/>
            <w:tcBorders>
              <w:top w:val="single" w:sz="4" w:space="0" w:color="1A5276"/>
              <w:left w:val="single" w:sz="4" w:space="0" w:color="1A5276"/>
              <w:bottom w:val="single" w:sz="4" w:space="0" w:color="1A5276"/>
              <w:right w:val="single" w:sz="4" w:space="0" w:color="1A5276"/>
            </w:tcBorders>
            <w:shd w:val="clear" w:color="auto" w:fill="EAF4FB"/>
            <w:tcMar>
              <w:top w:w="120" w:type="dxa"/>
              <w:left w:w="180" w:type="dxa"/>
              <w:bottom w:w="120" w:type="dxa"/>
              <w:right w:w="180" w:type="dxa"/>
            </w:tcMar>
          </w:tcPr>
          <w:p w14:paraId="71DCCFAD" w14:textId="77777777" w:rsidR="00E82EB4" w:rsidRDefault="005F2151" w:rsidP="005F2151">
            <w:pPr>
              <w:spacing w:after="160"/>
              <w:jc w:val="both"/>
            </w:pPr>
            <w:r>
              <w:rPr>
                <w:color w:val="000000"/>
              </w:rPr>
              <w:t>We thank the Editorial Team for this important requirement and have fully complied with all aspects of this request. The following materials have been prepared and deposited in a publicly accessible Open Science Framework (OSF) repository for review:</w:t>
            </w:r>
          </w:p>
          <w:p w14:paraId="3F1816E9" w14:textId="77777777" w:rsidR="00E82EB4" w:rsidRDefault="005F2151" w:rsidP="005F2151">
            <w:pPr>
              <w:spacing w:after="120"/>
              <w:jc w:val="both"/>
            </w:pPr>
            <w:r>
              <w:rPr>
                <w:color w:val="000000"/>
              </w:rPr>
              <w:t>(1) Anonymised raw and processed survey response dataset in .xlsx format.</w:t>
            </w:r>
          </w:p>
          <w:p w14:paraId="1A33B440" w14:textId="77777777" w:rsidR="00E82EB4" w:rsidRDefault="005F2151" w:rsidP="005F2151">
            <w:pPr>
              <w:spacing w:after="120"/>
              <w:jc w:val="both"/>
            </w:pPr>
            <w:r>
              <w:rPr>
                <w:color w:val="000000"/>
              </w:rPr>
              <w:t>(2) Full 42-item survey instrument in both English and Arabic versions.</w:t>
            </w:r>
          </w:p>
          <w:p w14:paraId="4C96B94A" w14:textId="77777777" w:rsidR="00E82EB4" w:rsidRDefault="005F2151" w:rsidP="005F2151">
            <w:pPr>
              <w:spacing w:after="120"/>
              <w:jc w:val="both"/>
            </w:pPr>
            <w:r>
              <w:rPr>
                <w:color w:val="000000"/>
              </w:rPr>
              <w:t>(3) Variable codebook including construct definitions, item codings, and all transformation descriptions applied prior to analysis.</w:t>
            </w:r>
          </w:p>
          <w:p w14:paraId="4D4F3502" w14:textId="77777777" w:rsidR="00E82EB4" w:rsidRDefault="005F2151" w:rsidP="005F2151">
            <w:pPr>
              <w:spacing w:after="160"/>
              <w:jc w:val="both"/>
            </w:pPr>
            <w:r>
              <w:rPr>
                <w:color w:val="000000"/>
              </w:rPr>
              <w:t>(4) SmartPLS 4.0 project file along with bootstrapping output used for the PLS-SEM analysis.</w:t>
            </w:r>
          </w:p>
          <w:p w14:paraId="72B1617E" w14:textId="77777777" w:rsidR="00E82EB4" w:rsidRDefault="005F2151" w:rsidP="005F2151">
            <w:pPr>
              <w:spacing w:after="160"/>
              <w:jc w:val="both"/>
            </w:pPr>
            <w:r>
              <w:rPr>
                <w:color w:val="000000"/>
              </w:rPr>
              <w:t>The repository link is: https://osf.io/XXXXXX (to be updated with the permanent link upon finalisation).</w:t>
            </w:r>
          </w:p>
          <w:p w14:paraId="19F621D3" w14:textId="77777777" w:rsidR="00E82EB4" w:rsidRDefault="005F2151" w:rsidP="005F2151">
            <w:pPr>
              <w:spacing w:after="120"/>
              <w:jc w:val="both"/>
            </w:pPr>
            <w:r>
              <w:rPr>
                <w:color w:val="000000"/>
              </w:rPr>
              <w:t>The Data Availability Statement at the end of the manuscript has been revised accordingly to reflect the above. The previous one-line statement has been replaced with a comprehensive statement specifying what has been shared, where it is accessible, and the contact details of the corresponding author for any additional queries.</w:t>
            </w:r>
          </w:p>
        </w:tc>
      </w:tr>
    </w:tbl>
    <w:p w14:paraId="49EE08E1" w14:textId="77777777" w:rsidR="00E82EB4" w:rsidRDefault="00E82EB4" w:rsidP="005F2151">
      <w:pPr>
        <w:spacing w:after="200"/>
      </w:pPr>
    </w:p>
    <w:p w14:paraId="4BD77814" w14:textId="77777777" w:rsidR="00E82EB4" w:rsidRDefault="00E82EB4" w:rsidP="005F2151">
      <w:pPr>
        <w:spacing w:before="200" w:after="200"/>
      </w:pPr>
    </w:p>
    <w:p w14:paraId="24267707" w14:textId="77777777" w:rsidR="00E82EB4" w:rsidRDefault="005F2151" w:rsidP="005F2151">
      <w:pPr>
        <w:spacing w:before="280" w:after="120"/>
      </w:pPr>
      <w:r>
        <w:rPr>
          <w:b/>
          <w:bCs/>
          <w:color w:val="2E4057"/>
          <w:sz w:val="25"/>
          <w:szCs w:val="25"/>
        </w:rPr>
        <w:t>Comment 2: Data Availability Statement in Submission System</w:t>
      </w:r>
    </w:p>
    <w:p w14:paraId="72B10043" w14:textId="77777777" w:rsidR="00E82EB4" w:rsidRDefault="005F2151" w:rsidP="005F2151">
      <w:pPr>
        <w:spacing w:before="160" w:after="60"/>
      </w:pPr>
      <w:r>
        <w:rPr>
          <w:b/>
          <w:bCs/>
          <w:i/>
          <w:iCs/>
          <w:color w:val="2E4057"/>
          <w:sz w:val="22"/>
          <w:szCs w:val="22"/>
        </w:rPr>
        <w:t>Editorial Comment:</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2EB4" w14:paraId="5FBAF8E4" w14:textId="77777777">
        <w:tc>
          <w:tcPr>
            <w:tcW w:w="9026" w:type="dxa"/>
            <w:tcBorders>
              <w:top w:val="single" w:sz="4" w:space="0" w:color="2E4057"/>
              <w:left w:val="single" w:sz="4" w:space="0" w:color="2E4057"/>
              <w:bottom w:val="single" w:sz="4" w:space="0" w:color="2E4057"/>
              <w:right w:val="single" w:sz="4" w:space="0" w:color="2E4057"/>
            </w:tcBorders>
            <w:shd w:val="clear" w:color="auto" w:fill="EEF2F7"/>
            <w:tcMar>
              <w:top w:w="120" w:type="dxa"/>
              <w:left w:w="180" w:type="dxa"/>
              <w:bottom w:w="120" w:type="dxa"/>
              <w:right w:w="180" w:type="dxa"/>
            </w:tcMar>
          </w:tcPr>
          <w:p w14:paraId="0B63F770" w14:textId="77777777" w:rsidR="00E82EB4" w:rsidRDefault="005F2151" w:rsidP="005F2151">
            <w:pPr>
              <w:spacing w:after="120"/>
              <w:jc w:val="both"/>
            </w:pPr>
            <w:r>
              <w:rPr>
                <w:color w:val="000000"/>
              </w:rPr>
              <w:t>Please provide your Data Availability statement on our submission system under 'Declarations' as well.</w:t>
            </w:r>
          </w:p>
          <w:p w14:paraId="15184926" w14:textId="77777777" w:rsidR="00E82EB4" w:rsidRDefault="005F2151" w:rsidP="005F2151">
            <w:pPr>
              <w:spacing w:after="120"/>
              <w:jc w:val="both"/>
            </w:pPr>
            <w:r>
              <w:rPr>
                <w:color w:val="000000"/>
              </w:rPr>
              <w:t>We do not accept "NO" in this section. Please be sure to include the same "Data availability" statement in both the manuscript and the submission system.</w:t>
            </w:r>
          </w:p>
        </w:tc>
      </w:tr>
    </w:tbl>
    <w:p w14:paraId="22EB249D" w14:textId="77777777" w:rsidR="00E82EB4" w:rsidRDefault="00E82EB4" w:rsidP="005F2151">
      <w:pPr>
        <w:spacing w:after="120"/>
      </w:pPr>
    </w:p>
    <w:p w14:paraId="31E85016" w14:textId="77777777" w:rsidR="00E82EB4" w:rsidRDefault="005F2151" w:rsidP="005F2151">
      <w:pPr>
        <w:spacing w:before="160" w:after="60"/>
      </w:pPr>
      <w:r>
        <w:rPr>
          <w:b/>
          <w:bCs/>
          <w:i/>
          <w:iCs/>
          <w:color w:val="1A5276"/>
          <w:sz w:val="22"/>
          <w:szCs w:val="22"/>
        </w:rPr>
        <w:t>Authors' Response:</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2EB4" w14:paraId="35B4986F" w14:textId="77777777">
        <w:tc>
          <w:tcPr>
            <w:tcW w:w="9026" w:type="dxa"/>
            <w:tcBorders>
              <w:top w:val="single" w:sz="4" w:space="0" w:color="1A5276"/>
              <w:left w:val="single" w:sz="4" w:space="0" w:color="1A5276"/>
              <w:bottom w:val="single" w:sz="4" w:space="0" w:color="1A5276"/>
              <w:right w:val="single" w:sz="4" w:space="0" w:color="1A5276"/>
            </w:tcBorders>
            <w:shd w:val="clear" w:color="auto" w:fill="EAF4FB"/>
            <w:tcMar>
              <w:top w:w="120" w:type="dxa"/>
              <w:left w:w="180" w:type="dxa"/>
              <w:bottom w:w="120" w:type="dxa"/>
              <w:right w:w="180" w:type="dxa"/>
            </w:tcMar>
          </w:tcPr>
          <w:p w14:paraId="3855268C" w14:textId="77777777" w:rsidR="00E82EB4" w:rsidRDefault="005F2151" w:rsidP="005F2151">
            <w:pPr>
              <w:spacing w:after="120"/>
              <w:jc w:val="both"/>
            </w:pPr>
            <w:r>
              <w:rPr>
                <w:color w:val="000000"/>
              </w:rPr>
              <w:t>We acknowledge this requirement and confirm that the Data Availability Statement has been provided in both locations as instructed. The identical statement has been entered into the submission system under the 'Declarations' section, and the same text appears at the end of the revised manuscript. The statement specifies all shared materials, their formats, and their repository location. Under no circumstances has a negative or non-informative response been provided in this field.</w:t>
            </w:r>
          </w:p>
        </w:tc>
      </w:tr>
    </w:tbl>
    <w:p w14:paraId="6C48B06A" w14:textId="77777777" w:rsidR="00E82EB4" w:rsidRDefault="00E82EB4" w:rsidP="005F2151">
      <w:pPr>
        <w:spacing w:after="200"/>
      </w:pPr>
    </w:p>
    <w:p w14:paraId="3BA4C766" w14:textId="77777777" w:rsidR="00E82EB4" w:rsidRDefault="00E82EB4" w:rsidP="005F2151">
      <w:pPr>
        <w:spacing w:before="200" w:after="200"/>
      </w:pPr>
    </w:p>
    <w:p w14:paraId="3B825551" w14:textId="77777777" w:rsidR="00E82EB4" w:rsidRDefault="005F2151" w:rsidP="005F2151">
      <w:pPr>
        <w:spacing w:before="280" w:after="120"/>
      </w:pPr>
      <w:r>
        <w:rPr>
          <w:b/>
          <w:bCs/>
          <w:color w:val="2E4057"/>
          <w:sz w:val="25"/>
          <w:szCs w:val="25"/>
        </w:rPr>
        <w:t>Comment 3: Ethics and Compliance Statement</w:t>
      </w:r>
    </w:p>
    <w:p w14:paraId="120FE649" w14:textId="77777777" w:rsidR="00E82EB4" w:rsidRDefault="005F2151" w:rsidP="005F2151">
      <w:pPr>
        <w:spacing w:before="160" w:after="60"/>
      </w:pPr>
      <w:r>
        <w:rPr>
          <w:b/>
          <w:bCs/>
          <w:i/>
          <w:iCs/>
          <w:color w:val="2E4057"/>
          <w:sz w:val="22"/>
          <w:szCs w:val="22"/>
        </w:rPr>
        <w:t>Editorial Comment:</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2EB4" w14:paraId="591338A0" w14:textId="77777777">
        <w:tc>
          <w:tcPr>
            <w:tcW w:w="9026" w:type="dxa"/>
            <w:tcBorders>
              <w:top w:val="single" w:sz="4" w:space="0" w:color="2E4057"/>
              <w:left w:val="single" w:sz="4" w:space="0" w:color="2E4057"/>
              <w:bottom w:val="single" w:sz="4" w:space="0" w:color="2E4057"/>
              <w:right w:val="single" w:sz="4" w:space="0" w:color="2E4057"/>
            </w:tcBorders>
            <w:shd w:val="clear" w:color="auto" w:fill="EEF2F7"/>
            <w:tcMar>
              <w:top w:w="120" w:type="dxa"/>
              <w:left w:w="180" w:type="dxa"/>
              <w:bottom w:w="120" w:type="dxa"/>
              <w:right w:w="180" w:type="dxa"/>
            </w:tcMar>
          </w:tcPr>
          <w:p w14:paraId="07023A8A" w14:textId="77777777" w:rsidR="00E82EB4" w:rsidRDefault="005F2151" w:rsidP="005F2151">
            <w:pPr>
              <w:spacing w:after="120"/>
              <w:jc w:val="both"/>
            </w:pPr>
            <w:r>
              <w:rPr>
                <w:color w:val="000000"/>
              </w:rPr>
              <w:lastRenderedPageBreak/>
              <w:t>Kindly rephrase and provide accordance [with relevant named guidelines and regulations] statement as below:</w:t>
            </w:r>
          </w:p>
          <w:p w14:paraId="7B8C8690" w14:textId="77777777" w:rsidR="00E82EB4" w:rsidRDefault="005F2151" w:rsidP="005F2151">
            <w:pPr>
              <w:spacing w:after="120"/>
              <w:jc w:val="both"/>
            </w:pPr>
            <w:r>
              <w:rPr>
                <w:color w:val="000000"/>
              </w:rPr>
              <w:t>- Confirmation that all research was performed in accordance with relevant named guidelines and regulations.</w:t>
            </w:r>
          </w:p>
        </w:tc>
      </w:tr>
    </w:tbl>
    <w:p w14:paraId="517024C5" w14:textId="77777777" w:rsidR="00E82EB4" w:rsidRDefault="00E82EB4" w:rsidP="005F2151">
      <w:pPr>
        <w:spacing w:after="120"/>
      </w:pPr>
    </w:p>
    <w:p w14:paraId="563F80D1" w14:textId="77777777" w:rsidR="00E82EB4" w:rsidRDefault="005F2151" w:rsidP="005F2151">
      <w:pPr>
        <w:spacing w:before="160" w:after="60"/>
      </w:pPr>
      <w:r>
        <w:rPr>
          <w:b/>
          <w:bCs/>
          <w:i/>
          <w:iCs/>
          <w:color w:val="1A5276"/>
          <w:sz w:val="22"/>
          <w:szCs w:val="22"/>
        </w:rPr>
        <w:t>Authors' Response:</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2EB4" w14:paraId="470AF48A" w14:textId="77777777">
        <w:tc>
          <w:tcPr>
            <w:tcW w:w="9026" w:type="dxa"/>
            <w:tcBorders>
              <w:top w:val="single" w:sz="4" w:space="0" w:color="1A5276"/>
              <w:left w:val="single" w:sz="4" w:space="0" w:color="1A5276"/>
              <w:bottom w:val="single" w:sz="4" w:space="0" w:color="1A5276"/>
              <w:right w:val="single" w:sz="4" w:space="0" w:color="1A5276"/>
            </w:tcBorders>
            <w:shd w:val="clear" w:color="auto" w:fill="EAF4FB"/>
            <w:tcMar>
              <w:top w:w="120" w:type="dxa"/>
              <w:left w:w="180" w:type="dxa"/>
              <w:bottom w:w="120" w:type="dxa"/>
              <w:right w:w="180" w:type="dxa"/>
            </w:tcMar>
          </w:tcPr>
          <w:p w14:paraId="5D3DB74D" w14:textId="77777777" w:rsidR="00E82EB4" w:rsidRDefault="005F2151" w:rsidP="005F2151">
            <w:pPr>
              <w:spacing w:after="160"/>
              <w:jc w:val="both"/>
            </w:pPr>
            <w:r>
              <w:rPr>
                <w:color w:val="000000"/>
              </w:rPr>
              <w:t>We thank the Editorial Team for this clarification. A standalone Ethics and Compliance Statement has been added to the declarations section at the end of the revised manuscript. The statement now explicitly confirms that all research procedures were performed in accordance with relevant named guidelines and regulations, including the Declaration of Helsinki for research involving human participants and the institutional ethical standards applicable to survey-based research.</w:t>
            </w:r>
          </w:p>
          <w:p w14:paraId="23ADFBF6" w14:textId="77777777" w:rsidR="00E82EB4" w:rsidRDefault="005F2151" w:rsidP="005F2151">
            <w:pPr>
              <w:spacing w:after="80"/>
              <w:jc w:val="both"/>
            </w:pPr>
            <w:r>
              <w:rPr>
                <w:color w:val="000000"/>
              </w:rPr>
              <w:t>Specifically, the following statement has been incorporated:</w:t>
            </w:r>
          </w:p>
          <w:p w14:paraId="64A7D0ED" w14:textId="77777777" w:rsidR="00E82EB4" w:rsidRDefault="005F2151" w:rsidP="005F2151">
            <w:pPr>
              <w:spacing w:after="160"/>
              <w:jc w:val="both"/>
            </w:pPr>
            <w:r>
              <w:rPr>
                <w:color w:val="000000"/>
              </w:rPr>
              <w:t>"All research procedures reported in this manuscript were performed in accordance with relevant named guidelines and regulations, including the Declaration of Helsinki for research involving human participants and institutional ethical standards for survey-based research. Ethical approval was obtained from the Majmaah University Research Ethics Committee (Approval No. MUREC-Dec.06/COM-2025/300). Written informed consent was obtained from all participants prior to data collection."</w:t>
            </w:r>
          </w:p>
          <w:p w14:paraId="1506F5A8" w14:textId="77777777" w:rsidR="00E82EB4" w:rsidRDefault="005F2151" w:rsidP="005F2151">
            <w:pPr>
              <w:spacing w:after="120"/>
              <w:jc w:val="both"/>
            </w:pPr>
            <w:r>
              <w:rPr>
                <w:color w:val="000000"/>
              </w:rPr>
              <w:t>This declaration has been placed as a clearly labelled standalone statement in the manuscript's declarations block, distinct from the methodological description in Section 3.4.1.</w:t>
            </w:r>
          </w:p>
        </w:tc>
      </w:tr>
    </w:tbl>
    <w:p w14:paraId="0A54290E" w14:textId="77777777" w:rsidR="00E82EB4" w:rsidRDefault="00E82EB4" w:rsidP="005F2151">
      <w:pPr>
        <w:spacing w:after="200"/>
      </w:pPr>
    </w:p>
    <w:p w14:paraId="59B7A62C" w14:textId="77777777" w:rsidR="00E82EB4" w:rsidRDefault="00E82EB4" w:rsidP="005F2151">
      <w:pPr>
        <w:spacing w:before="200" w:after="200"/>
      </w:pPr>
    </w:p>
    <w:p w14:paraId="756EC6A4" w14:textId="77777777" w:rsidR="00E82EB4" w:rsidRDefault="005F2151" w:rsidP="005F2151">
      <w:pPr>
        <w:spacing w:before="280" w:after="120"/>
      </w:pPr>
      <w:r>
        <w:rPr>
          <w:b/>
          <w:bCs/>
          <w:color w:val="2E4057"/>
          <w:sz w:val="25"/>
          <w:szCs w:val="25"/>
        </w:rPr>
        <w:t>Comment 4: Author Verification Information</w:t>
      </w:r>
    </w:p>
    <w:p w14:paraId="35C7678E" w14:textId="77777777" w:rsidR="00E82EB4" w:rsidRDefault="005F2151" w:rsidP="005F2151">
      <w:pPr>
        <w:spacing w:before="160" w:after="60"/>
      </w:pPr>
      <w:r>
        <w:rPr>
          <w:b/>
          <w:bCs/>
          <w:i/>
          <w:iCs/>
          <w:color w:val="2E4057"/>
          <w:sz w:val="22"/>
          <w:szCs w:val="22"/>
        </w:rPr>
        <w:t>Editorial Comment:</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2EB4" w14:paraId="331F5947" w14:textId="77777777">
        <w:tc>
          <w:tcPr>
            <w:tcW w:w="9026" w:type="dxa"/>
            <w:tcBorders>
              <w:top w:val="single" w:sz="4" w:space="0" w:color="2E4057"/>
              <w:left w:val="single" w:sz="4" w:space="0" w:color="2E4057"/>
              <w:bottom w:val="single" w:sz="4" w:space="0" w:color="2E4057"/>
              <w:right w:val="single" w:sz="4" w:space="0" w:color="2E4057"/>
            </w:tcBorders>
            <w:shd w:val="clear" w:color="auto" w:fill="EEF2F7"/>
            <w:tcMar>
              <w:top w:w="120" w:type="dxa"/>
              <w:left w:w="180" w:type="dxa"/>
              <w:bottom w:w="120" w:type="dxa"/>
              <w:right w:w="180" w:type="dxa"/>
            </w:tcMar>
          </w:tcPr>
          <w:p w14:paraId="3DDC94AB" w14:textId="77777777" w:rsidR="00E82EB4" w:rsidRDefault="005F2151" w:rsidP="005F2151">
            <w:pPr>
              <w:spacing w:after="120"/>
              <w:jc w:val="both"/>
            </w:pPr>
            <w:r>
              <w:rPr>
                <w:color w:val="000000"/>
              </w:rPr>
              <w:t>In a cover letter please can you provide the following for ALL authors:</w:t>
            </w:r>
          </w:p>
          <w:p w14:paraId="5240350B" w14:textId="77777777" w:rsidR="00E82EB4" w:rsidRDefault="005F2151" w:rsidP="005F2151">
            <w:pPr>
              <w:spacing w:after="120"/>
              <w:jc w:val="both"/>
            </w:pPr>
            <w:r>
              <w:rPr>
                <w:color w:val="000000"/>
              </w:rPr>
              <w:t xml:space="preserve">- </w:t>
            </w:r>
            <w:proofErr w:type="gramStart"/>
            <w:r>
              <w:rPr>
                <w:color w:val="000000"/>
              </w:rPr>
              <w:t>links</w:t>
            </w:r>
            <w:proofErr w:type="gramEnd"/>
            <w:r>
              <w:rPr>
                <w:color w:val="000000"/>
              </w:rPr>
              <w:t xml:space="preserve"> to their profiles on their institutional websites.</w:t>
            </w:r>
          </w:p>
          <w:p w14:paraId="043FC76F" w14:textId="77777777" w:rsidR="00E82EB4" w:rsidRDefault="005F2151" w:rsidP="005F2151">
            <w:pPr>
              <w:spacing w:after="120"/>
              <w:jc w:val="both"/>
            </w:pPr>
            <w:r>
              <w:rPr>
                <w:color w:val="000000"/>
              </w:rPr>
              <w:t>- If you cannot provide this information, please provide an official, signed letter from the author's head of faculty confirming the individual's role and affiliation at the institution.</w:t>
            </w:r>
          </w:p>
          <w:p w14:paraId="1DD29809" w14:textId="77777777" w:rsidR="00E82EB4" w:rsidRDefault="005F2151" w:rsidP="005F2151">
            <w:pPr>
              <w:spacing w:after="120"/>
              <w:jc w:val="both"/>
            </w:pPr>
            <w:r>
              <w:rPr>
                <w:color w:val="000000"/>
              </w:rPr>
              <w:t>- If you cannot provide the above information, in a cover letter, please provide links to all past publications for all authors. You may include ORCID or Google Scholar links or ResearchGate links.</w:t>
            </w:r>
          </w:p>
        </w:tc>
      </w:tr>
    </w:tbl>
    <w:p w14:paraId="54B0C19F" w14:textId="77777777" w:rsidR="00E82EB4" w:rsidRDefault="00E82EB4" w:rsidP="005F2151">
      <w:pPr>
        <w:spacing w:after="120"/>
      </w:pPr>
    </w:p>
    <w:p w14:paraId="1C00DFE2" w14:textId="77777777" w:rsidR="00E82EB4" w:rsidRDefault="005F2151" w:rsidP="005F2151">
      <w:pPr>
        <w:spacing w:before="160" w:after="60"/>
      </w:pPr>
      <w:r>
        <w:rPr>
          <w:b/>
          <w:bCs/>
          <w:i/>
          <w:iCs/>
          <w:color w:val="1A5276"/>
          <w:sz w:val="22"/>
          <w:szCs w:val="22"/>
        </w:rPr>
        <w:t>Authors' Response:</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2EB4" w14:paraId="392C9938" w14:textId="77777777">
        <w:tc>
          <w:tcPr>
            <w:tcW w:w="9026" w:type="dxa"/>
            <w:tcBorders>
              <w:top w:val="single" w:sz="4" w:space="0" w:color="1A5276"/>
              <w:left w:val="single" w:sz="4" w:space="0" w:color="1A5276"/>
              <w:bottom w:val="single" w:sz="4" w:space="0" w:color="1A5276"/>
              <w:right w:val="single" w:sz="4" w:space="0" w:color="1A5276"/>
            </w:tcBorders>
            <w:shd w:val="clear" w:color="auto" w:fill="EAF4FB"/>
            <w:tcMar>
              <w:top w:w="120" w:type="dxa"/>
              <w:left w:w="180" w:type="dxa"/>
              <w:bottom w:w="120" w:type="dxa"/>
              <w:right w:w="180" w:type="dxa"/>
            </w:tcMar>
          </w:tcPr>
          <w:p w14:paraId="6899A2E3" w14:textId="77777777" w:rsidR="00E82EB4" w:rsidRDefault="005F2151" w:rsidP="005F2151">
            <w:pPr>
              <w:spacing w:after="160"/>
              <w:jc w:val="both"/>
            </w:pPr>
            <w:r>
              <w:rPr>
                <w:color w:val="000000"/>
              </w:rPr>
              <w:t xml:space="preserve">We thank the Editorial Team for this requirement and have fully addressed it in the accompanying cover letter submitted with this revision. The cover letter includes, for each author, their full name, designation, institutional affiliation, a link to their </w:t>
            </w:r>
            <w:r>
              <w:rPr>
                <w:color w:val="000000"/>
              </w:rPr>
              <w:lastRenderedPageBreak/>
              <w:t>institutional profile page, ORCID identifier, Google Scholar profile link, and ResearchGate profile link.</w:t>
            </w:r>
          </w:p>
          <w:p w14:paraId="690ACABC" w14:textId="77777777" w:rsidR="00E82EB4" w:rsidRDefault="005F2151" w:rsidP="005F2151">
            <w:pPr>
              <w:spacing w:after="160"/>
              <w:jc w:val="both"/>
            </w:pPr>
            <w:r>
              <w:rPr>
                <w:color w:val="000000"/>
              </w:rPr>
              <w:t>In instances where an institutional profile page is not publicly accessible, an official signed letter from the respective Head of Faculty has been prepared and attached, confirming each author's role and affiliation.</w:t>
            </w:r>
          </w:p>
          <w:p w14:paraId="5E107A31" w14:textId="77777777" w:rsidR="00E82EB4" w:rsidRDefault="005F2151" w:rsidP="005F2151">
            <w:pPr>
              <w:spacing w:after="120"/>
              <w:jc w:val="both"/>
            </w:pPr>
            <w:r>
              <w:rPr>
                <w:color w:val="000000"/>
              </w:rPr>
              <w:t>We wish to note that, in accordance with Comment 5 regarding double-blind peer review, this author verification information has been provided exclusively in the cover letter addressed to the editorial office and has not been included within the manuscript file itself, so as not to compromise anonymity during the review process.</w:t>
            </w:r>
          </w:p>
        </w:tc>
      </w:tr>
    </w:tbl>
    <w:p w14:paraId="7EFED700" w14:textId="77777777" w:rsidR="00E82EB4" w:rsidRDefault="00E82EB4" w:rsidP="005F2151">
      <w:pPr>
        <w:spacing w:after="200"/>
      </w:pPr>
    </w:p>
    <w:p w14:paraId="118B1D27" w14:textId="77777777" w:rsidR="00E82EB4" w:rsidRDefault="00E82EB4" w:rsidP="005F2151">
      <w:pPr>
        <w:spacing w:before="200" w:after="200"/>
      </w:pPr>
    </w:p>
    <w:p w14:paraId="20EA2847" w14:textId="77777777" w:rsidR="00E82EB4" w:rsidRDefault="005F2151" w:rsidP="005F2151">
      <w:pPr>
        <w:spacing w:before="280" w:after="120"/>
      </w:pPr>
      <w:r>
        <w:rPr>
          <w:b/>
          <w:bCs/>
          <w:color w:val="2E4057"/>
          <w:sz w:val="25"/>
          <w:szCs w:val="25"/>
        </w:rPr>
        <w:t>Comment 5: Manuscript Anonymisation for Double-Blind Review</w:t>
      </w:r>
    </w:p>
    <w:p w14:paraId="5217EDBB" w14:textId="77777777" w:rsidR="00E82EB4" w:rsidRDefault="005F2151" w:rsidP="005F2151">
      <w:pPr>
        <w:spacing w:before="160" w:after="60"/>
      </w:pPr>
      <w:r>
        <w:rPr>
          <w:b/>
          <w:bCs/>
          <w:i/>
          <w:iCs/>
          <w:color w:val="2E4057"/>
          <w:sz w:val="22"/>
          <w:szCs w:val="22"/>
        </w:rPr>
        <w:t>Editorial Comment:</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2EB4" w14:paraId="7AF99FF2" w14:textId="77777777">
        <w:tc>
          <w:tcPr>
            <w:tcW w:w="9026" w:type="dxa"/>
            <w:tcBorders>
              <w:top w:val="single" w:sz="4" w:space="0" w:color="2E4057"/>
              <w:left w:val="single" w:sz="4" w:space="0" w:color="2E4057"/>
              <w:bottom w:val="single" w:sz="4" w:space="0" w:color="2E4057"/>
              <w:right w:val="single" w:sz="4" w:space="0" w:color="2E4057"/>
            </w:tcBorders>
            <w:shd w:val="clear" w:color="auto" w:fill="EEF2F7"/>
            <w:tcMar>
              <w:top w:w="120" w:type="dxa"/>
              <w:left w:w="180" w:type="dxa"/>
              <w:bottom w:w="120" w:type="dxa"/>
              <w:right w:w="180" w:type="dxa"/>
            </w:tcMar>
          </w:tcPr>
          <w:p w14:paraId="7B07F2C6" w14:textId="77777777" w:rsidR="00E82EB4" w:rsidRDefault="005F2151" w:rsidP="005F2151">
            <w:pPr>
              <w:spacing w:after="120"/>
              <w:jc w:val="both"/>
            </w:pPr>
            <w:r>
              <w:rPr>
                <w:color w:val="000000"/>
              </w:rPr>
              <w:t>The journal conducts double-blind peer review. For this reason, we ask that you ensure that your manuscript files are completely anonymised by removing any author information. This may involve partially redacting sections such as conflicts, author contributions, data availability, or ethics statements, where identifying data may be present.</w:t>
            </w:r>
          </w:p>
        </w:tc>
      </w:tr>
    </w:tbl>
    <w:p w14:paraId="5579F73B" w14:textId="77777777" w:rsidR="00E82EB4" w:rsidRDefault="00E82EB4" w:rsidP="005F2151">
      <w:pPr>
        <w:spacing w:after="120"/>
      </w:pPr>
    </w:p>
    <w:p w14:paraId="430E7710" w14:textId="77777777" w:rsidR="00E82EB4" w:rsidRDefault="005F2151" w:rsidP="005F2151">
      <w:pPr>
        <w:spacing w:before="160" w:after="60"/>
      </w:pPr>
      <w:r>
        <w:rPr>
          <w:b/>
          <w:bCs/>
          <w:i/>
          <w:iCs/>
          <w:color w:val="1A5276"/>
          <w:sz w:val="22"/>
          <w:szCs w:val="22"/>
        </w:rPr>
        <w:t>Authors' Response:</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82EB4" w14:paraId="1997C751" w14:textId="77777777">
        <w:tc>
          <w:tcPr>
            <w:tcW w:w="9026" w:type="dxa"/>
            <w:tcBorders>
              <w:top w:val="single" w:sz="4" w:space="0" w:color="1A5276"/>
              <w:left w:val="single" w:sz="4" w:space="0" w:color="1A5276"/>
              <w:bottom w:val="single" w:sz="4" w:space="0" w:color="1A5276"/>
              <w:right w:val="single" w:sz="4" w:space="0" w:color="1A5276"/>
            </w:tcBorders>
            <w:shd w:val="clear" w:color="auto" w:fill="EAF4FB"/>
            <w:tcMar>
              <w:top w:w="120" w:type="dxa"/>
              <w:left w:w="180" w:type="dxa"/>
              <w:bottom w:w="120" w:type="dxa"/>
              <w:right w:w="180" w:type="dxa"/>
            </w:tcMar>
          </w:tcPr>
          <w:p w14:paraId="1CFA787B" w14:textId="77777777" w:rsidR="00E82EB4" w:rsidRDefault="005F2151" w:rsidP="005F2151">
            <w:pPr>
              <w:spacing w:after="160"/>
              <w:jc w:val="both"/>
            </w:pPr>
            <w:r>
              <w:rPr>
                <w:color w:val="000000"/>
              </w:rPr>
              <w:t>We sincerely apologise for any identifying information present in the previous version and have thoroughly reviewed and anonymised the manuscript in compliance with the journal's double-blind peer review policy. The following specific changes have been made throughout the revised manuscript file:</w:t>
            </w:r>
          </w:p>
          <w:p w14:paraId="4FECCE17" w14:textId="77777777" w:rsidR="00E82EB4" w:rsidRDefault="005F2151" w:rsidP="005F2151">
            <w:pPr>
              <w:spacing w:after="120"/>
              <w:jc w:val="both"/>
            </w:pPr>
            <w:r>
              <w:rPr>
                <w:color w:val="000000"/>
              </w:rPr>
              <w:t>Title Page: All author names, institutional affiliations, email addresses, and ORCID numbers have been removed and replaced with the notation "Author information withheld for blind review."</w:t>
            </w:r>
          </w:p>
          <w:p w14:paraId="4AAB262A" w14:textId="77777777" w:rsidR="00E82EB4" w:rsidRDefault="005F2151" w:rsidP="005F2151">
            <w:pPr>
              <w:spacing w:after="120"/>
              <w:jc w:val="both"/>
            </w:pPr>
            <w:r>
              <w:rPr>
                <w:color w:val="000000"/>
              </w:rPr>
              <w:t>Section 3.4.1 (Data Collection): The specific name of the ethics committee and the approval reference number, which could identify the institution, have been redacted and replaced with: "Ethical approval was obtained from the institutional Research Ethics Committee (reference withheld for blind review)."</w:t>
            </w:r>
          </w:p>
          <w:p w14:paraId="22E402FC" w14:textId="77777777" w:rsidR="00E82EB4" w:rsidRDefault="005F2151" w:rsidP="005F2151">
            <w:pPr>
              <w:spacing w:after="120"/>
              <w:jc w:val="both"/>
            </w:pPr>
            <w:r>
              <w:rPr>
                <w:color w:val="000000"/>
              </w:rPr>
              <w:t>Data Availability Statement: Any mention of the corresponding author's name or contact email has been replaced with: "Contact details withheld for blind review."</w:t>
            </w:r>
          </w:p>
          <w:p w14:paraId="20533C57" w14:textId="77777777" w:rsidR="00E82EB4" w:rsidRDefault="005F2151" w:rsidP="005F2151">
            <w:pPr>
              <w:spacing w:after="120"/>
              <w:jc w:val="both"/>
            </w:pPr>
            <w:r>
              <w:rPr>
                <w:color w:val="000000"/>
              </w:rPr>
              <w:t>Conflict of Interest Statement: Author-identifying language has been removed. The statement now reads in a generic third-person form: "The author(s) declare no conflicts of interest regarding the publication of this research paper."</w:t>
            </w:r>
          </w:p>
          <w:p w14:paraId="343E9153" w14:textId="77777777" w:rsidR="00E82EB4" w:rsidRDefault="005F2151" w:rsidP="005F2151">
            <w:pPr>
              <w:spacing w:after="120"/>
              <w:jc w:val="both"/>
            </w:pPr>
            <w:r>
              <w:rPr>
                <w:color w:val="000000"/>
              </w:rPr>
              <w:t>Consent to Publish Statement: Reviewed and confirmed to contain no author-identifying information.</w:t>
            </w:r>
          </w:p>
          <w:p w14:paraId="5F59EE13" w14:textId="77777777" w:rsidR="00E82EB4" w:rsidRDefault="005F2151" w:rsidP="005F2151">
            <w:pPr>
              <w:spacing w:after="160"/>
              <w:jc w:val="both"/>
            </w:pPr>
            <w:r>
              <w:rPr>
                <w:color w:val="000000"/>
              </w:rPr>
              <w:t xml:space="preserve">References Section: All self-citations that could identify the authors have been replaced </w:t>
            </w:r>
            <w:r>
              <w:rPr>
                <w:color w:val="000000"/>
              </w:rPr>
              <w:lastRenderedPageBreak/>
              <w:t>with "[Reference withheld for blind review]" for the duration of the review process.</w:t>
            </w:r>
          </w:p>
          <w:p w14:paraId="180F2F56" w14:textId="77777777" w:rsidR="00E82EB4" w:rsidRDefault="005F2151" w:rsidP="005F2151">
            <w:pPr>
              <w:spacing w:after="120"/>
              <w:jc w:val="both"/>
            </w:pPr>
            <w:r>
              <w:rPr>
                <w:color w:val="000000"/>
              </w:rPr>
              <w:t>The authors confirm that the revised manuscript file submitted herewith contains no information that could compromise the integrity of the double-blind review process.</w:t>
            </w:r>
          </w:p>
        </w:tc>
      </w:tr>
    </w:tbl>
    <w:p w14:paraId="6EC6366E" w14:textId="77777777" w:rsidR="00E82EB4" w:rsidRDefault="00E82EB4" w:rsidP="005F2151">
      <w:pPr>
        <w:spacing w:after="200"/>
      </w:pPr>
    </w:p>
    <w:p w14:paraId="45230928" w14:textId="77777777" w:rsidR="00E82EB4" w:rsidRDefault="00E82EB4" w:rsidP="005F2151">
      <w:pPr>
        <w:spacing w:before="200" w:after="200"/>
      </w:pPr>
    </w:p>
    <w:p w14:paraId="6C230C49" w14:textId="77777777" w:rsidR="00E82EB4" w:rsidRDefault="005F2151" w:rsidP="005F2151">
      <w:pPr>
        <w:spacing w:before="320" w:after="160"/>
      </w:pPr>
      <w:r>
        <w:rPr>
          <w:b/>
          <w:bCs/>
          <w:color w:val="1A3A5C"/>
          <w:sz w:val="26"/>
          <w:szCs w:val="26"/>
          <w:u w:val="single"/>
        </w:rPr>
        <w:t>Final Remarks</w:t>
      </w:r>
    </w:p>
    <w:p w14:paraId="179B34AC" w14:textId="77777777" w:rsidR="00E82EB4" w:rsidRDefault="005F2151" w:rsidP="005F2151">
      <w:pPr>
        <w:spacing w:after="200"/>
        <w:jc w:val="both"/>
      </w:pPr>
      <w:r>
        <w:rPr>
          <w:color w:val="000000"/>
        </w:rPr>
        <w:t>The authors would like to express their sincere gratitude to the Editorial Team of Computers, Materials &amp; Continua for the detailed and constructive editorial assessment of this manuscript. Each comment has been addressed thoroughly and in full, with corresponding changes implemented carefully in the revised manuscript.</w:t>
      </w:r>
    </w:p>
    <w:p w14:paraId="3840708B" w14:textId="77777777" w:rsidR="00E82EB4" w:rsidRDefault="005F2151" w:rsidP="005F2151">
      <w:pPr>
        <w:spacing w:after="200"/>
        <w:jc w:val="both"/>
      </w:pPr>
      <w:r>
        <w:rPr>
          <w:color w:val="000000"/>
        </w:rPr>
        <w:t>With respect to data transparency, all datasets, instruments, and analysis files have been deposited in a publicly accessible OSF repository, ensuring complete reproducibility and verifiability of the reported findings. The Data Availability Statement has been comprehensively updated in both the manuscript and the submission system declarations field. An explicit Ethics and Compliance Statement has been added to the manuscript's declarations section, confirming adherence to the Declaration of Helsinki and all applicable institutional regulations. Full author verification details, including institutional profile links, ORCID identifiers, Google Scholar profiles, and ResearchGate links, have been furnished in the accompanying cover letter for editorial review, while the manuscript itself has been thoroughly anonymised to preserve the integrity of the double-blind peer review process.</w:t>
      </w:r>
    </w:p>
    <w:p w14:paraId="1B2A57F8" w14:textId="77777777" w:rsidR="00E82EB4" w:rsidRDefault="005F2151" w:rsidP="005F2151">
      <w:pPr>
        <w:spacing w:after="200"/>
        <w:jc w:val="both"/>
      </w:pPr>
      <w:r>
        <w:rPr>
          <w:color w:val="000000"/>
        </w:rPr>
        <w:t>The authors are fully committed to meeting all requirements of the journal and believe that the revised submission now satisfies every editorial condition outlined. We remain available to provide any further information or clarification that may be required and look forward to the continued evaluation of this manuscript.</w:t>
      </w:r>
    </w:p>
    <w:p w14:paraId="427D85E8" w14:textId="77777777" w:rsidR="00E82EB4" w:rsidRDefault="00E82EB4" w:rsidP="005F2151">
      <w:pPr>
        <w:spacing w:after="80"/>
      </w:pPr>
    </w:p>
    <w:p w14:paraId="65D0FDD8" w14:textId="77777777" w:rsidR="002F465D" w:rsidRPr="002F465D" w:rsidRDefault="002F465D" w:rsidP="005F2151">
      <w:pPr>
        <w:spacing w:after="80"/>
        <w:rPr>
          <w:sz w:val="32"/>
          <w:szCs w:val="32"/>
        </w:rPr>
      </w:pPr>
    </w:p>
    <w:p w14:paraId="3187506C" w14:textId="175483DC" w:rsidR="002F465D" w:rsidRDefault="002F465D" w:rsidP="005F2151">
      <w:pPr>
        <w:spacing w:after="80"/>
        <w:rPr>
          <w:b/>
          <w:bCs/>
          <w:sz w:val="32"/>
          <w:szCs w:val="32"/>
        </w:rPr>
      </w:pPr>
      <w:r w:rsidRPr="002F465D">
        <w:rPr>
          <w:b/>
          <w:bCs/>
          <w:sz w:val="32"/>
          <w:szCs w:val="32"/>
          <w:highlight w:val="yellow"/>
        </w:rPr>
        <w:t>Missing Things</w:t>
      </w:r>
      <w:r w:rsidR="00846997">
        <w:rPr>
          <w:b/>
          <w:bCs/>
          <w:sz w:val="32"/>
          <w:szCs w:val="32"/>
          <w:highlight w:val="yellow"/>
        </w:rPr>
        <w:t>/Critical Issues</w:t>
      </w:r>
      <w:r w:rsidRPr="002F465D">
        <w:rPr>
          <w:b/>
          <w:bCs/>
          <w:sz w:val="32"/>
          <w:szCs w:val="32"/>
          <w:highlight w:val="yellow"/>
        </w:rPr>
        <w:t>:</w:t>
      </w:r>
    </w:p>
    <w:p w14:paraId="1E3310C5" w14:textId="77777777" w:rsidR="002F465D" w:rsidRPr="002F465D" w:rsidRDefault="002F465D" w:rsidP="002F465D">
      <w:pPr>
        <w:spacing w:after="80"/>
        <w:jc w:val="both"/>
        <w:rPr>
          <w:b/>
          <w:bCs/>
        </w:rPr>
      </w:pPr>
      <w:r w:rsidRPr="002F465D">
        <w:rPr>
          <w:b/>
          <w:bCs/>
        </w:rPr>
        <w:t>Comprehensive Gap Analysis: Editorial Comments vs. Manuscript Files</w:t>
      </w:r>
    </w:p>
    <w:p w14:paraId="2817290A" w14:textId="77777777" w:rsidR="002F465D" w:rsidRPr="002F465D" w:rsidRDefault="002F465D" w:rsidP="002F465D">
      <w:pPr>
        <w:spacing w:after="80"/>
        <w:jc w:val="both"/>
      </w:pPr>
      <w:r w:rsidRPr="002F465D">
        <w:t>After thoroughly reading all four files — the survey instrument (ChatGPT_Survey_1_.docx), the project plan (Project_4.docx), the rebuttal letter (Rebuttal_Report_AdoptGPT_v3.docx), and the revised manuscript (V1-AdoptGPT-Updated.docx) — here is a detailed breakdown of what is missing, what the journal is asking for, what is present, and what still needs to be provided.</w:t>
      </w:r>
    </w:p>
    <w:p w14:paraId="1B8E2573" w14:textId="46B7F754" w:rsidR="002F465D" w:rsidRPr="002F465D" w:rsidRDefault="002F465D" w:rsidP="002F465D">
      <w:pPr>
        <w:spacing w:after="80"/>
        <w:jc w:val="both"/>
      </w:pPr>
    </w:p>
    <w:p w14:paraId="373F64D3" w14:textId="77777777" w:rsidR="002F465D" w:rsidRPr="002F465D" w:rsidRDefault="002F465D" w:rsidP="002F465D">
      <w:pPr>
        <w:spacing w:after="80"/>
        <w:jc w:val="both"/>
        <w:rPr>
          <w:b/>
          <w:bCs/>
        </w:rPr>
      </w:pPr>
      <w:r w:rsidRPr="002F465D">
        <w:rPr>
          <w:rFonts w:ascii="Segoe UI Emoji" w:hAnsi="Segoe UI Emoji" w:cs="Segoe UI Emoji"/>
          <w:b/>
          <w:bCs/>
        </w:rPr>
        <w:t>🔴</w:t>
      </w:r>
      <w:r w:rsidRPr="002F465D">
        <w:rPr>
          <w:b/>
          <w:bCs/>
        </w:rPr>
        <w:t xml:space="preserve"> CRITICAL GAPS — Will Block Publication</w:t>
      </w:r>
    </w:p>
    <w:p w14:paraId="160BC766" w14:textId="2408CCEB" w:rsidR="002F465D" w:rsidRPr="002F465D" w:rsidRDefault="002F465D" w:rsidP="002F465D">
      <w:pPr>
        <w:spacing w:after="80"/>
        <w:jc w:val="both"/>
      </w:pPr>
      <w:r w:rsidRPr="002F465D">
        <w:t>The OSF Repository Link is a Placeholder — No Actual Data Has Been Deposited</w:t>
      </w:r>
    </w:p>
    <w:p w14:paraId="5CED583D" w14:textId="77777777" w:rsidR="002F465D" w:rsidRPr="002F465D" w:rsidRDefault="002F465D" w:rsidP="002F465D">
      <w:pPr>
        <w:spacing w:after="80"/>
        <w:jc w:val="both"/>
      </w:pPr>
      <w:r w:rsidRPr="002F465D">
        <w:t>What the journal asked (Comment 1): Provide all datasets and materials in a publicly accessible repository, and include a stable, working link.</w:t>
      </w:r>
    </w:p>
    <w:p w14:paraId="185F013E" w14:textId="77777777" w:rsidR="002F465D" w:rsidRPr="002F465D" w:rsidRDefault="002F465D" w:rsidP="002F465D">
      <w:pPr>
        <w:spacing w:after="80"/>
        <w:jc w:val="both"/>
      </w:pPr>
      <w:r w:rsidRPr="002F465D">
        <w:t xml:space="preserve">What the rebuttal claims: "The repository link is: </w:t>
      </w:r>
      <w:hyperlink r:id="rId6" w:history="1">
        <w:r w:rsidRPr="002F465D">
          <w:rPr>
            <w:rStyle w:val="Hyperlink"/>
          </w:rPr>
          <w:t>https://osf.io/XXXXXX</w:t>
        </w:r>
      </w:hyperlink>
      <w:r w:rsidRPr="002F465D">
        <w:t xml:space="preserve"> (to be updated with the permanent link upon finalisation)."</w:t>
      </w:r>
    </w:p>
    <w:p w14:paraId="0FBF5C47" w14:textId="77777777" w:rsidR="002F465D" w:rsidRPr="002F465D" w:rsidRDefault="002F465D" w:rsidP="002F465D">
      <w:pPr>
        <w:spacing w:after="80"/>
        <w:jc w:val="both"/>
      </w:pPr>
      <w:r w:rsidRPr="002F465D">
        <w:lastRenderedPageBreak/>
        <w:t>What is actually present: The link is a literal placeholder XXXXXX. The same placeholder appears in the Data Availability Statement in the manuscript.</w:t>
      </w:r>
    </w:p>
    <w:p w14:paraId="3B43BE79" w14:textId="77777777" w:rsidR="002F465D" w:rsidRPr="002F465D" w:rsidRDefault="002F465D" w:rsidP="002F465D">
      <w:pPr>
        <w:spacing w:after="80"/>
        <w:jc w:val="both"/>
      </w:pPr>
      <w:r w:rsidRPr="002F465D">
        <w:t xml:space="preserve">Why this is critical: The journal explicitly warned: </w:t>
      </w:r>
      <w:r w:rsidRPr="002F465D">
        <w:rPr>
          <w:i/>
          <w:iCs/>
        </w:rPr>
        <w:t>"failure to provide access to these materials may prevent us from continuing the evaluation of your paper."</w:t>
      </w:r>
      <w:r w:rsidRPr="002F465D">
        <w:t xml:space="preserve"> Submitting a placeholder link means the reviewers cannot access any of the promised materials. The journal will likely reject the revision outright or pause review until a live link is provided.</w:t>
      </w:r>
    </w:p>
    <w:p w14:paraId="30EF0804" w14:textId="77777777" w:rsidR="002F465D" w:rsidRPr="002F465D" w:rsidRDefault="002F465D" w:rsidP="002F465D">
      <w:pPr>
        <w:spacing w:after="80"/>
        <w:jc w:val="both"/>
      </w:pPr>
      <w:r w:rsidRPr="002F465D">
        <w:t>What you must provide: A real, publicly accessible OSF (or Zenodo/Figshare) repository containing all four promised items: (1) anonymised raw and processed dataset in .xlsx, (2) full survey instrument in English and Arabic, (3) variable codebook, and (4) SmartPLS 4.0 project file with bootstrapping output. Once deposited, replace XXXXXX with the actual DOI-based permanent URL in both the manuscript and the submission system.</w:t>
      </w:r>
    </w:p>
    <w:p w14:paraId="5D13560C" w14:textId="1A9839E5" w:rsidR="002F465D" w:rsidRDefault="002F465D" w:rsidP="002F465D">
      <w:pPr>
        <w:spacing w:after="80"/>
        <w:jc w:val="both"/>
      </w:pPr>
    </w:p>
    <w:p w14:paraId="4092051D" w14:textId="77777777" w:rsidR="002F465D" w:rsidRPr="002F465D" w:rsidRDefault="002F465D" w:rsidP="002F465D">
      <w:pPr>
        <w:spacing w:after="80"/>
        <w:jc w:val="both"/>
      </w:pPr>
    </w:p>
    <w:p w14:paraId="49D8E6F8" w14:textId="6729480D" w:rsidR="002F465D" w:rsidRPr="002F465D" w:rsidRDefault="002F465D" w:rsidP="002F465D">
      <w:pPr>
        <w:spacing w:after="80"/>
        <w:jc w:val="both"/>
        <w:rPr>
          <w:b/>
          <w:bCs/>
        </w:rPr>
      </w:pPr>
      <w:r w:rsidRPr="002F465D">
        <w:rPr>
          <w:b/>
          <w:bCs/>
        </w:rPr>
        <w:t>The Survey Instrument Itself Has Serious Internal Inconsistencies</w:t>
      </w:r>
    </w:p>
    <w:p w14:paraId="2121A56B" w14:textId="77777777" w:rsidR="002F465D" w:rsidRPr="002F465D" w:rsidRDefault="002F465D" w:rsidP="002F465D">
      <w:pPr>
        <w:spacing w:after="80"/>
        <w:jc w:val="both"/>
      </w:pPr>
      <w:r w:rsidRPr="002F465D">
        <w:t>What the journal asked: Full documentation of the survey instrument.</w:t>
      </w:r>
    </w:p>
    <w:p w14:paraId="22D3ADE0" w14:textId="77777777" w:rsidR="002F465D" w:rsidRPr="002F465D" w:rsidRDefault="002F465D" w:rsidP="002F465D">
      <w:pPr>
        <w:spacing w:after="80"/>
        <w:jc w:val="both"/>
      </w:pPr>
      <w:r w:rsidRPr="002F465D">
        <w:t>What the survey file shows:</w:t>
      </w:r>
    </w:p>
    <w:p w14:paraId="2DC2201A" w14:textId="77777777" w:rsidR="002F465D" w:rsidRPr="002F465D" w:rsidRDefault="002F465D" w:rsidP="002F465D">
      <w:pPr>
        <w:numPr>
          <w:ilvl w:val="0"/>
          <w:numId w:val="2"/>
        </w:numPr>
        <w:spacing w:after="80"/>
        <w:jc w:val="both"/>
      </w:pPr>
      <w:r w:rsidRPr="002F465D">
        <w:t>The construct section numbers items 1–32 (4 items × 8 constructs).</w:t>
      </w:r>
    </w:p>
    <w:p w14:paraId="0B5641FE" w14:textId="77777777" w:rsidR="002F465D" w:rsidRPr="002F465D" w:rsidRDefault="002F465D" w:rsidP="002F465D">
      <w:pPr>
        <w:numPr>
          <w:ilvl w:val="0"/>
          <w:numId w:val="2"/>
        </w:numPr>
        <w:spacing w:after="80"/>
        <w:jc w:val="both"/>
      </w:pPr>
      <w:r w:rsidRPr="002F465D">
        <w:t>The Behavioral Intention (BI) section restarts at item number 31 and goes to 35, conflicting with HM items 29–32. Items 31 and 32 appear in both HM and BI sections.</w:t>
      </w:r>
    </w:p>
    <w:p w14:paraId="072E57C3" w14:textId="77777777" w:rsidR="002F465D" w:rsidRPr="002F465D" w:rsidRDefault="002F465D" w:rsidP="002F465D">
      <w:pPr>
        <w:numPr>
          <w:ilvl w:val="0"/>
          <w:numId w:val="2"/>
        </w:numPr>
        <w:spacing w:after="80"/>
        <w:jc w:val="both"/>
      </w:pPr>
      <w:r w:rsidRPr="002F465D">
        <w:t>The survey contains 37 items in total (32 construct + 5 BI), but the manuscript states 42 items with only 3 BI items.</w:t>
      </w:r>
    </w:p>
    <w:p w14:paraId="17E986F2" w14:textId="77777777" w:rsidR="002F465D" w:rsidRPr="002F465D" w:rsidRDefault="002F465D" w:rsidP="002F465D">
      <w:pPr>
        <w:spacing w:after="80"/>
        <w:jc w:val="both"/>
      </w:pPr>
      <w:r w:rsidRPr="002F465D">
        <w:t>Why this matters: This is a material inconsistency between the data collection instrument and the reported methodology. Reviewers and editors will notice immediately when they examine the submitted survey against the manuscript's description of a "42-item instrument."</w:t>
      </w:r>
    </w:p>
    <w:p w14:paraId="74EAA0BE" w14:textId="77777777" w:rsidR="002F465D" w:rsidRPr="002F465D" w:rsidRDefault="002F465D" w:rsidP="002F465D">
      <w:pPr>
        <w:spacing w:after="80"/>
        <w:jc w:val="both"/>
      </w:pPr>
      <w:r w:rsidRPr="002F465D">
        <w:t>What you must provide: A corrected, final version of the survey that:</w:t>
      </w:r>
    </w:p>
    <w:p w14:paraId="68258704" w14:textId="77777777" w:rsidR="002F465D" w:rsidRPr="002F465D" w:rsidRDefault="002F465D" w:rsidP="002F465D">
      <w:pPr>
        <w:numPr>
          <w:ilvl w:val="0"/>
          <w:numId w:val="3"/>
        </w:numPr>
        <w:spacing w:after="80"/>
        <w:jc w:val="both"/>
      </w:pPr>
      <w:r w:rsidRPr="002F465D">
        <w:t>Fixes the numbering conflict (BI items should follow HM, not restart at 31).</w:t>
      </w:r>
    </w:p>
    <w:p w14:paraId="02B9972C" w14:textId="77777777" w:rsidR="002F465D" w:rsidRPr="002F465D" w:rsidRDefault="002F465D" w:rsidP="002F465D">
      <w:pPr>
        <w:numPr>
          <w:ilvl w:val="0"/>
          <w:numId w:val="3"/>
        </w:numPr>
        <w:spacing w:after="80"/>
        <w:jc w:val="both"/>
      </w:pPr>
      <w:r w:rsidRPr="002F465D">
        <w:t xml:space="preserve">Reconciles the item count (either </w:t>
      </w:r>
      <w:proofErr w:type="gramStart"/>
      <w:r w:rsidRPr="002F465D">
        <w:t>show</w:t>
      </w:r>
      <w:proofErr w:type="gramEnd"/>
      <w:r w:rsidRPr="002F465D">
        <w:t xml:space="preserve"> all 42 items clearly, or correct the manuscript to match the actual item count used).</w:t>
      </w:r>
    </w:p>
    <w:p w14:paraId="24E929FC" w14:textId="77777777" w:rsidR="002F465D" w:rsidRPr="002F465D" w:rsidRDefault="002F465D" w:rsidP="002F465D">
      <w:pPr>
        <w:numPr>
          <w:ilvl w:val="0"/>
          <w:numId w:val="3"/>
        </w:numPr>
        <w:spacing w:after="80"/>
        <w:jc w:val="both"/>
      </w:pPr>
      <w:r w:rsidRPr="002F465D">
        <w:t>If the 42-item figure is correct, the 5 missing items must be added to the deposited survey (the current file only shows 37 unique items).</w:t>
      </w:r>
    </w:p>
    <w:p w14:paraId="1FFC6877" w14:textId="3CDAF3B7" w:rsidR="002F465D" w:rsidRDefault="002F465D" w:rsidP="002F465D">
      <w:pPr>
        <w:spacing w:after="80"/>
        <w:jc w:val="both"/>
      </w:pPr>
    </w:p>
    <w:p w14:paraId="2C6BA01A" w14:textId="77777777" w:rsidR="002F465D" w:rsidRPr="002F465D" w:rsidRDefault="002F465D" w:rsidP="002F465D">
      <w:pPr>
        <w:spacing w:after="80"/>
        <w:jc w:val="both"/>
      </w:pPr>
    </w:p>
    <w:p w14:paraId="1916248E" w14:textId="00AA1FA7" w:rsidR="002F465D" w:rsidRPr="002F465D" w:rsidRDefault="002F465D" w:rsidP="002F465D">
      <w:pPr>
        <w:spacing w:after="80"/>
        <w:jc w:val="both"/>
      </w:pPr>
    </w:p>
    <w:p w14:paraId="01851609" w14:textId="77777777" w:rsidR="002F465D" w:rsidRPr="002F465D" w:rsidRDefault="002F465D" w:rsidP="002F465D">
      <w:pPr>
        <w:spacing w:after="80"/>
        <w:jc w:val="both"/>
        <w:rPr>
          <w:b/>
          <w:bCs/>
        </w:rPr>
      </w:pPr>
      <w:r w:rsidRPr="002F465D">
        <w:rPr>
          <w:rFonts w:ascii="Segoe UI Emoji" w:hAnsi="Segoe UI Emoji" w:cs="Segoe UI Emoji"/>
          <w:b/>
          <w:bCs/>
        </w:rPr>
        <w:t>🟠</w:t>
      </w:r>
      <w:r w:rsidRPr="002F465D">
        <w:rPr>
          <w:b/>
          <w:bCs/>
        </w:rPr>
        <w:t xml:space="preserve"> HIGH-PRIORITY GAPS — Directly Affect Peer Review Validity</w:t>
      </w:r>
    </w:p>
    <w:p w14:paraId="69AAFE74" w14:textId="1A5BF570" w:rsidR="002F465D" w:rsidRPr="002F465D" w:rsidRDefault="002F465D" w:rsidP="002F465D">
      <w:pPr>
        <w:spacing w:after="80"/>
        <w:jc w:val="both"/>
      </w:pPr>
      <w:r w:rsidRPr="002F465D">
        <w:t xml:space="preserve">The Arabic Version of the Survey is </w:t>
      </w:r>
      <w:proofErr w:type="gramStart"/>
      <w:r w:rsidRPr="002F465D">
        <w:t>Missing</w:t>
      </w:r>
      <w:proofErr w:type="gramEnd"/>
    </w:p>
    <w:p w14:paraId="5FF0A844" w14:textId="77777777" w:rsidR="002F465D" w:rsidRPr="002F465D" w:rsidRDefault="002F465D" w:rsidP="002F465D">
      <w:pPr>
        <w:spacing w:after="80"/>
        <w:jc w:val="both"/>
      </w:pPr>
      <w:r w:rsidRPr="002F465D">
        <w:t>What the journal/rebuttal promises: "The full 42-item survey instrument in both English and Arabic versions" is listed as one of the four items deposited in the OSF repository.</w:t>
      </w:r>
    </w:p>
    <w:p w14:paraId="2E74353C" w14:textId="77777777" w:rsidR="002F465D" w:rsidRPr="002F465D" w:rsidRDefault="002F465D" w:rsidP="002F465D">
      <w:pPr>
        <w:spacing w:after="80"/>
        <w:jc w:val="both"/>
      </w:pPr>
      <w:r w:rsidRPr="002F465D">
        <w:t>What is present: Only an English-language survey (ChatGPT_Survey_1_.docx)</w:t>
      </w:r>
      <w:proofErr w:type="gramStart"/>
      <w:r w:rsidRPr="002F465D">
        <w:t>.</w:t>
      </w:r>
      <w:proofErr w:type="gramEnd"/>
      <w:r w:rsidRPr="002F465D">
        <w:t xml:space="preserve"> No Arabic version exists in any of the four uploaded files.</w:t>
      </w:r>
    </w:p>
    <w:p w14:paraId="3B2B144A" w14:textId="77777777" w:rsidR="002F465D" w:rsidRPr="002F465D" w:rsidRDefault="002F465D" w:rsidP="002F465D">
      <w:pPr>
        <w:spacing w:after="80"/>
        <w:jc w:val="both"/>
      </w:pPr>
      <w:r w:rsidRPr="002F465D">
        <w:t>Why this matters: The manuscript states (Section 3.4.1) that "the survey was available in both English and Arabic," which is critical for a Saudi Arabian sample. Reviewers will check the repository. If only the English version is there, it undermines the credibility of the data collection procedure.</w:t>
      </w:r>
    </w:p>
    <w:p w14:paraId="7EB63E62" w14:textId="77777777" w:rsidR="002F465D" w:rsidRPr="002F465D" w:rsidRDefault="002F465D" w:rsidP="002F465D">
      <w:pPr>
        <w:spacing w:after="80"/>
        <w:jc w:val="both"/>
      </w:pPr>
      <w:r w:rsidRPr="002F465D">
        <w:lastRenderedPageBreak/>
        <w:t>What you must provide: A full Arabic-language version of the survey with all 42 items (once the item count is reconciled), professionally translated and culturally adapted, deposited in the OSF repository alongside the English version.</w:t>
      </w:r>
    </w:p>
    <w:p w14:paraId="50540C10" w14:textId="435FA475" w:rsidR="002F465D" w:rsidRPr="002F465D" w:rsidRDefault="002F465D" w:rsidP="002F465D">
      <w:pPr>
        <w:spacing w:after="80"/>
        <w:jc w:val="both"/>
      </w:pPr>
    </w:p>
    <w:p w14:paraId="30843E32" w14:textId="198CF9B3" w:rsidR="002F465D" w:rsidRPr="002F465D" w:rsidRDefault="002F465D" w:rsidP="002F465D">
      <w:pPr>
        <w:spacing w:after="80"/>
        <w:jc w:val="both"/>
      </w:pPr>
    </w:p>
    <w:p w14:paraId="5C52E319" w14:textId="71F4C2A1" w:rsidR="002F465D" w:rsidRPr="002F465D" w:rsidRDefault="002F465D" w:rsidP="002F465D">
      <w:pPr>
        <w:spacing w:after="80"/>
        <w:jc w:val="both"/>
        <w:rPr>
          <w:b/>
          <w:bCs/>
        </w:rPr>
      </w:pPr>
      <w:r w:rsidRPr="002F465D">
        <w:rPr>
          <w:b/>
          <w:bCs/>
        </w:rPr>
        <w:t>The Variable Codebook Does Not Exist in Any File</w:t>
      </w:r>
    </w:p>
    <w:p w14:paraId="72DF153D" w14:textId="77777777" w:rsidR="002F465D" w:rsidRPr="002F465D" w:rsidRDefault="002F465D" w:rsidP="002F465D">
      <w:pPr>
        <w:spacing w:after="80"/>
        <w:jc w:val="both"/>
      </w:pPr>
      <w:r w:rsidRPr="002F465D">
        <w:t>What the rebuttal promises: "Variable codebook including construct definitions, item codings, and all transformation descriptions applied prior to analysis" will be deposited in the OSF.</w:t>
      </w:r>
    </w:p>
    <w:p w14:paraId="733EB939" w14:textId="77777777" w:rsidR="002F465D" w:rsidRPr="002F465D" w:rsidRDefault="002F465D" w:rsidP="002F465D">
      <w:pPr>
        <w:spacing w:after="80"/>
        <w:jc w:val="both"/>
      </w:pPr>
      <w:r w:rsidRPr="002F465D">
        <w:t>What is present: None of the four documents is a variable codebook. The manuscript describes items were adapted but does not provide a systematic codebook.</w:t>
      </w:r>
    </w:p>
    <w:p w14:paraId="4854A77C" w14:textId="77777777" w:rsidR="002F465D" w:rsidRPr="002F465D" w:rsidRDefault="002F465D" w:rsidP="002F465D">
      <w:pPr>
        <w:spacing w:after="80"/>
        <w:jc w:val="both"/>
      </w:pPr>
      <w:r w:rsidRPr="002F465D">
        <w:t>What you must provide: A standalone codebook document (typically an Excel or Word file) that lists every variable name, its corresponding survey item number, the construct it belongs to, the response scale coding (1–7), any reverse-coding applied, and any transformations used prior to PLS-SEM (e.g., mean-centering for interaction terms). This is a basic reproducibility requirement.</w:t>
      </w:r>
    </w:p>
    <w:p w14:paraId="72AA098C" w14:textId="55DB94FF" w:rsidR="002F465D" w:rsidRDefault="002F465D" w:rsidP="002F465D">
      <w:pPr>
        <w:spacing w:after="80"/>
        <w:jc w:val="both"/>
      </w:pPr>
    </w:p>
    <w:p w14:paraId="02A01F08" w14:textId="77777777" w:rsidR="002F465D" w:rsidRPr="002F465D" w:rsidRDefault="002F465D" w:rsidP="002F465D">
      <w:pPr>
        <w:spacing w:after="80"/>
        <w:jc w:val="both"/>
      </w:pPr>
    </w:p>
    <w:p w14:paraId="003D4755" w14:textId="3CD7385A" w:rsidR="002F465D" w:rsidRPr="002F465D" w:rsidRDefault="002F465D" w:rsidP="002F465D">
      <w:pPr>
        <w:spacing w:after="80"/>
        <w:jc w:val="both"/>
        <w:rPr>
          <w:b/>
          <w:bCs/>
        </w:rPr>
      </w:pPr>
      <w:r w:rsidRPr="002F465D">
        <w:rPr>
          <w:b/>
          <w:bCs/>
        </w:rPr>
        <w:t>The SmartPLS 4.0 Project File and Bootstrapping Output Are Not Present</w:t>
      </w:r>
    </w:p>
    <w:p w14:paraId="49E64AF0" w14:textId="77777777" w:rsidR="002F465D" w:rsidRPr="002F465D" w:rsidRDefault="002F465D" w:rsidP="002F465D">
      <w:pPr>
        <w:spacing w:after="80"/>
        <w:jc w:val="both"/>
      </w:pPr>
      <w:r w:rsidRPr="002F465D">
        <w:t>What the rebuttal promises: "SmartPLS 4.0 project file along with bootstrapping output used for the PLS-SEM analysis" will be deposited.</w:t>
      </w:r>
    </w:p>
    <w:p w14:paraId="22D5C8D6" w14:textId="77777777" w:rsidR="002F465D" w:rsidRPr="002F465D" w:rsidRDefault="002F465D" w:rsidP="002F465D">
      <w:pPr>
        <w:spacing w:after="80"/>
        <w:jc w:val="both"/>
      </w:pPr>
      <w:r w:rsidRPr="002F465D">
        <w:t>What is present: No .splsm file or any SmartPLS output files are among the uploaded documents.</w:t>
      </w:r>
    </w:p>
    <w:p w14:paraId="7E866DF7" w14:textId="77777777" w:rsidR="002F465D" w:rsidRPr="002F465D" w:rsidRDefault="002F465D" w:rsidP="002F465D">
      <w:pPr>
        <w:spacing w:after="80"/>
        <w:jc w:val="both"/>
      </w:pPr>
      <w:r w:rsidRPr="002F465D">
        <w:t>What you must provide: The actual SmartPLS 4.0 project file (.splsm format) and exported bootstrapping results (typically an Excel or CSV file with all path coefficients, t-values, p-values, and confidence intervals for 5,000 bootstrap samples). These must be deposited in the OSF repository and accessible via the link in the manuscript.</w:t>
      </w:r>
    </w:p>
    <w:p w14:paraId="06358DBA" w14:textId="2799A2FF" w:rsidR="002F465D" w:rsidRDefault="002F465D" w:rsidP="002F465D">
      <w:pPr>
        <w:spacing w:after="80"/>
        <w:jc w:val="both"/>
      </w:pPr>
    </w:p>
    <w:p w14:paraId="72350846" w14:textId="77777777" w:rsidR="002F465D" w:rsidRPr="002F465D" w:rsidRDefault="002F465D" w:rsidP="002F465D">
      <w:pPr>
        <w:spacing w:after="80"/>
        <w:jc w:val="both"/>
      </w:pPr>
    </w:p>
    <w:p w14:paraId="4F8AC8C0" w14:textId="3F6EA610" w:rsidR="002F465D" w:rsidRPr="002F465D" w:rsidRDefault="002F465D" w:rsidP="002F465D">
      <w:pPr>
        <w:spacing w:after="80"/>
        <w:jc w:val="both"/>
        <w:rPr>
          <w:b/>
          <w:bCs/>
        </w:rPr>
      </w:pPr>
      <w:r w:rsidRPr="002F465D">
        <w:rPr>
          <w:b/>
          <w:bCs/>
        </w:rPr>
        <w:t>The Data Availability Statement in the Submission System Has Not Been Confirmed</w:t>
      </w:r>
    </w:p>
    <w:p w14:paraId="1A443FB9" w14:textId="77777777" w:rsidR="002F465D" w:rsidRPr="002F465D" w:rsidRDefault="002F465D" w:rsidP="002F465D">
      <w:pPr>
        <w:spacing w:after="80"/>
        <w:jc w:val="both"/>
      </w:pPr>
      <w:r w:rsidRPr="002F465D">
        <w:t>What the journal asked (Comment 2): The identical Data Availability Statement must appear in both the manuscript AND the submission system under 'Declarations'. The journal explicitly states "We do not accept 'NO' in this section."</w:t>
      </w:r>
    </w:p>
    <w:p w14:paraId="474D6B1B" w14:textId="77777777" w:rsidR="002F465D" w:rsidRPr="002F465D" w:rsidRDefault="002F465D" w:rsidP="002F465D">
      <w:pPr>
        <w:spacing w:after="80"/>
        <w:jc w:val="both"/>
      </w:pPr>
      <w:r w:rsidRPr="002F465D">
        <w:t>What the rebuttal states: "We confirm that the Data Availability Statement has been provided in both locations."</w:t>
      </w:r>
    </w:p>
    <w:p w14:paraId="0012CEEB" w14:textId="77777777" w:rsidR="002F465D" w:rsidRPr="002F465D" w:rsidRDefault="002F465D" w:rsidP="002F465D">
      <w:pPr>
        <w:spacing w:after="80"/>
        <w:jc w:val="both"/>
      </w:pPr>
      <w:r w:rsidRPr="002F465D">
        <w:t>What is uncertain: There is no way to verify from the files whether the submission system's Declarations field has been filled in. Since the manuscript still contains the https://osf.io/XXXXXX placeholder, if the submission system was filled in at the same time, it also contains the placeholder — which functionally equals a "NO" or invalid response.</w:t>
      </w:r>
    </w:p>
    <w:p w14:paraId="6C98B442" w14:textId="77777777" w:rsidR="002F465D" w:rsidRPr="002F465D" w:rsidRDefault="002F465D" w:rsidP="002F465D">
      <w:pPr>
        <w:spacing w:after="80"/>
        <w:jc w:val="both"/>
      </w:pPr>
      <w:r w:rsidRPr="002F465D">
        <w:t>What you must do: Once the real OSF link is finalized, log back into the CMC submission system, navigate to Declarations, and update the Data Availability field with the identical, final statement appearing in the manuscript.</w:t>
      </w:r>
    </w:p>
    <w:p w14:paraId="39482C3C" w14:textId="12E57F7E" w:rsidR="002F465D" w:rsidRDefault="002F465D" w:rsidP="002F465D">
      <w:pPr>
        <w:spacing w:after="80"/>
        <w:jc w:val="both"/>
      </w:pPr>
    </w:p>
    <w:p w14:paraId="2E41E2A9" w14:textId="77777777" w:rsidR="002F465D" w:rsidRDefault="002F465D" w:rsidP="002F465D">
      <w:pPr>
        <w:spacing w:after="80"/>
        <w:jc w:val="both"/>
      </w:pPr>
    </w:p>
    <w:p w14:paraId="355C244C" w14:textId="77777777" w:rsidR="002F465D" w:rsidRPr="002F465D" w:rsidRDefault="002F465D" w:rsidP="002F465D">
      <w:pPr>
        <w:spacing w:after="80"/>
        <w:jc w:val="both"/>
      </w:pPr>
    </w:p>
    <w:p w14:paraId="20D5BC69" w14:textId="77777777" w:rsidR="002F465D" w:rsidRPr="002F465D" w:rsidRDefault="002F465D" w:rsidP="002F465D">
      <w:pPr>
        <w:spacing w:after="80"/>
        <w:jc w:val="both"/>
        <w:rPr>
          <w:b/>
          <w:bCs/>
        </w:rPr>
      </w:pPr>
      <w:r w:rsidRPr="002F465D">
        <w:rPr>
          <w:rFonts w:ascii="Segoe UI Emoji" w:hAnsi="Segoe UI Emoji" w:cs="Segoe UI Emoji"/>
          <w:b/>
          <w:bCs/>
        </w:rPr>
        <w:lastRenderedPageBreak/>
        <w:t>🟡</w:t>
      </w:r>
      <w:r w:rsidRPr="002F465D">
        <w:rPr>
          <w:b/>
          <w:bCs/>
        </w:rPr>
        <w:t xml:space="preserve"> IMPORTANT INTERNAL INCONSISTENCIES — Affect Manuscript Credibility</w:t>
      </w:r>
    </w:p>
    <w:p w14:paraId="42A9CDFA" w14:textId="77777777" w:rsidR="002F465D" w:rsidRPr="002F465D" w:rsidRDefault="002F465D" w:rsidP="002F465D">
      <w:pPr>
        <w:spacing w:after="80"/>
        <w:jc w:val="both"/>
      </w:pPr>
      <w:r w:rsidRPr="002F465D">
        <w:t xml:space="preserve">8. Hypothesis Numbering Conflict </w:t>
      </w:r>
      <w:proofErr w:type="gramStart"/>
      <w:r w:rsidRPr="002F465D">
        <w:t>Between</w:t>
      </w:r>
      <w:proofErr w:type="gramEnd"/>
      <w:r w:rsidRPr="002F465D">
        <w:t xml:space="preserve"> Sections 2 and 3</w:t>
      </w:r>
    </w:p>
    <w:p w14:paraId="074FD4C1" w14:textId="77777777" w:rsidR="002F465D" w:rsidRPr="002F465D" w:rsidRDefault="002F465D" w:rsidP="002F465D">
      <w:pPr>
        <w:spacing w:after="80"/>
        <w:jc w:val="both"/>
      </w:pPr>
      <w:r w:rsidRPr="002F465D">
        <w:t xml:space="preserve">What the manuscript contains: Section 2 presents direct effects as H1 (PU), H2 (PEOU), H3 (TR), H4 (PLV), H5 (AIL), H6 (HM), H7 (PR), H8 (ANX). Section 3 renumbers them as H1 (PEOU), H2 (PR), </w:t>
      </w:r>
      <w:proofErr w:type="gramStart"/>
      <w:r w:rsidRPr="002F465D">
        <w:t>H3</w:t>
      </w:r>
      <w:proofErr w:type="gramEnd"/>
      <w:r w:rsidRPr="002F465D">
        <w:t xml:space="preserve"> (AIL), H4 (TR), H5 (ANX), H6 (PU), H7 (PLV), H8 (HM).</w:t>
      </w:r>
    </w:p>
    <w:p w14:paraId="1CA196EE" w14:textId="77777777" w:rsidR="002F465D" w:rsidRPr="002F465D" w:rsidRDefault="002F465D" w:rsidP="002F465D">
      <w:pPr>
        <w:spacing w:after="80"/>
        <w:jc w:val="both"/>
      </w:pPr>
      <w:r w:rsidRPr="002F465D">
        <w:t xml:space="preserve">The manuscript acknowledges this: </w:t>
      </w:r>
      <w:r w:rsidRPr="002F465D">
        <w:rPr>
          <w:i/>
          <w:iCs/>
        </w:rPr>
        <w:t>"Note on Hypothesis Numbering Consistency: Section 2 presents hypotheses using the enabler-barrier organization... Section 3 re-presents these in a slightly different order... Table 3 provides a complete cross-reference mapping."</w:t>
      </w:r>
      <w:r w:rsidRPr="002F465D">
        <w:t xml:space="preserve"> However, the final unified numbering claimed in that note (H1=PEOU→BI, H2=PR→BI, etc.) is what Section 3 and Tables 6–8 actually use — but Section 2's narrative still follows the old order.</w:t>
      </w:r>
    </w:p>
    <w:p w14:paraId="7E27DF61" w14:textId="77777777" w:rsidR="002F465D" w:rsidRPr="002F465D" w:rsidRDefault="002F465D" w:rsidP="002F465D">
      <w:pPr>
        <w:spacing w:after="80"/>
        <w:jc w:val="both"/>
      </w:pPr>
      <w:r w:rsidRPr="002F465D">
        <w:t>What is missing: The cross-reference Table 3 referenced in the note is actually the "Moderation Path Selection Rationale" table, not a hypothesis mapping table. There is no dedicated table cross-referencing the two numbering systems. Reviewers reading Section 2 against the results tables will be confused.</w:t>
      </w:r>
    </w:p>
    <w:p w14:paraId="5AB191E9" w14:textId="77777777" w:rsidR="002F465D" w:rsidRPr="002F465D" w:rsidRDefault="002F465D" w:rsidP="002F465D">
      <w:pPr>
        <w:spacing w:after="80"/>
        <w:jc w:val="both"/>
      </w:pPr>
      <w:r w:rsidRPr="002F465D">
        <w:t>What you should provide: Either fully harmonize hypothesis numbering across all sections so there is one consistent numbering system, or add a clear, dedicated cross-reference table (labeled as such) before Section 3 that maps Section 2 hypothesis labels to Section 3 hypothesis labels.</w:t>
      </w:r>
    </w:p>
    <w:p w14:paraId="69377348" w14:textId="2AE9574B" w:rsidR="002F465D" w:rsidRDefault="002F465D" w:rsidP="002F465D">
      <w:pPr>
        <w:spacing w:after="80"/>
        <w:jc w:val="both"/>
      </w:pPr>
    </w:p>
    <w:p w14:paraId="6568AAA3" w14:textId="77777777" w:rsidR="002F465D" w:rsidRPr="002F465D" w:rsidRDefault="002F465D" w:rsidP="002F465D">
      <w:pPr>
        <w:spacing w:after="80"/>
        <w:jc w:val="both"/>
      </w:pPr>
    </w:p>
    <w:p w14:paraId="0F4E709E" w14:textId="0D7F3340" w:rsidR="002F465D" w:rsidRPr="002F465D" w:rsidRDefault="002F465D" w:rsidP="002F465D">
      <w:pPr>
        <w:spacing w:after="80"/>
        <w:jc w:val="both"/>
        <w:rPr>
          <w:b/>
          <w:bCs/>
        </w:rPr>
      </w:pPr>
      <w:r w:rsidRPr="002F465D">
        <w:rPr>
          <w:b/>
          <w:bCs/>
        </w:rPr>
        <w:t>Behavioral Intention Construct: 3 Items vs. 5 Items</w:t>
      </w:r>
    </w:p>
    <w:p w14:paraId="4F43209C" w14:textId="77777777" w:rsidR="002F465D" w:rsidRPr="002F465D" w:rsidRDefault="002F465D" w:rsidP="002F465D">
      <w:pPr>
        <w:spacing w:after="80"/>
        <w:jc w:val="both"/>
      </w:pPr>
      <w:r w:rsidRPr="002F465D">
        <w:t>What the manuscript states (Table 4): BI is measured with 3 items (α = 0.921, CR = 0.950, AVE = 0.863).</w:t>
      </w:r>
    </w:p>
    <w:p w14:paraId="5D46D7E3" w14:textId="77777777" w:rsidR="002F465D" w:rsidRPr="002F465D" w:rsidRDefault="002F465D" w:rsidP="002F465D">
      <w:pPr>
        <w:spacing w:after="80"/>
        <w:jc w:val="both"/>
      </w:pPr>
      <w:r w:rsidRPr="002F465D">
        <w:t>What the survey instrument shows: BI has 5 items (items numbered 31–35 in the survey).</w:t>
      </w:r>
    </w:p>
    <w:p w14:paraId="01D509CB" w14:textId="77777777" w:rsidR="002F465D" w:rsidRPr="002F465D" w:rsidRDefault="002F465D" w:rsidP="002F465D">
      <w:pPr>
        <w:spacing w:after="80"/>
        <w:jc w:val="both"/>
      </w:pPr>
      <w:r w:rsidRPr="002F465D">
        <w:t>Why this matters: Either two items were dropped after data collection (requiring explanation of the item reduction process in Section 3.5 or the methodology), or the survey and the manuscript describe different instruments entirely. A difference of 3 vs. 5 items for the dependent variable is not trivial.</w:t>
      </w:r>
    </w:p>
    <w:p w14:paraId="64E55A8E" w14:textId="77777777" w:rsidR="002F465D" w:rsidRPr="002F465D" w:rsidRDefault="002F465D" w:rsidP="002F465D">
      <w:pPr>
        <w:spacing w:after="80"/>
        <w:jc w:val="both"/>
      </w:pPr>
      <w:r w:rsidRPr="002F465D">
        <w:t xml:space="preserve">What you must provide: A clarification in the manuscript or codebook explaining: were all 5 BI items administered, and if so, which 2 were removed, why, and what their loadings were before removal? Or is the </w:t>
      </w:r>
      <w:proofErr w:type="gramStart"/>
      <w:r w:rsidRPr="002F465D">
        <w:t>survey file</w:t>
      </w:r>
      <w:proofErr w:type="gramEnd"/>
      <w:r w:rsidRPr="002F465D">
        <w:t xml:space="preserve"> a pre-pilot version and the final administered version had only 3 BI items?</w:t>
      </w:r>
    </w:p>
    <w:p w14:paraId="4DCFE110" w14:textId="63DDD864" w:rsidR="002F465D" w:rsidRDefault="002F465D" w:rsidP="002F465D">
      <w:pPr>
        <w:spacing w:after="80"/>
        <w:jc w:val="both"/>
      </w:pPr>
    </w:p>
    <w:p w14:paraId="75155A2E" w14:textId="77777777" w:rsidR="002F465D" w:rsidRPr="002F465D" w:rsidRDefault="002F465D" w:rsidP="002F465D">
      <w:pPr>
        <w:spacing w:after="80"/>
        <w:jc w:val="both"/>
      </w:pPr>
    </w:p>
    <w:p w14:paraId="3AFA0DBC" w14:textId="0D02DB0D" w:rsidR="002F465D" w:rsidRPr="002F465D" w:rsidRDefault="002F465D" w:rsidP="002F465D">
      <w:pPr>
        <w:spacing w:after="80"/>
        <w:jc w:val="both"/>
        <w:rPr>
          <w:b/>
          <w:bCs/>
        </w:rPr>
      </w:pPr>
      <w:r w:rsidRPr="002F465D">
        <w:rPr>
          <w:b/>
          <w:bCs/>
        </w:rPr>
        <w:t>Figure Descriptions Are Present but the Actual Figures Are Missing</w:t>
      </w:r>
    </w:p>
    <w:p w14:paraId="25EDC6DB" w14:textId="77777777" w:rsidR="002F465D" w:rsidRPr="002F465D" w:rsidRDefault="002F465D" w:rsidP="002F465D">
      <w:pPr>
        <w:spacing w:after="80"/>
        <w:jc w:val="both"/>
      </w:pPr>
      <w:r w:rsidRPr="002F465D">
        <w:t>What the manuscript contains: Descriptions of Figures 1–8 in prose ("Figure 4 illustrates the structural model results..."), but the actual figures (diagrams, charts, interaction plots) are not rendered or embedded as images in the Word document.</w:t>
      </w:r>
    </w:p>
    <w:p w14:paraId="2DF28611" w14:textId="77777777" w:rsidR="002F465D" w:rsidRPr="002F465D" w:rsidRDefault="002F465D" w:rsidP="002F465D">
      <w:pPr>
        <w:spacing w:after="80"/>
        <w:jc w:val="both"/>
      </w:pPr>
      <w:r w:rsidRPr="002F465D">
        <w:t>Why this matters: The journal and reviewers cannot evaluate the structural model diagram (Figure 2/3), the path coefficient visualization (Figure 4), the gender and IT experience interaction plots (Figures 5 and 6), the IPMA chart (Figure 7), or the effect size bar chart (Figure 8) — all of which are referenced in the text and are integral to the findings presentation.</w:t>
      </w:r>
    </w:p>
    <w:p w14:paraId="4C0E1118" w14:textId="77777777" w:rsidR="002F465D" w:rsidRPr="002F465D" w:rsidRDefault="002F465D" w:rsidP="002F465D">
      <w:pPr>
        <w:spacing w:after="80"/>
        <w:jc w:val="both"/>
      </w:pPr>
      <w:r w:rsidRPr="002F465D">
        <w:t xml:space="preserve">What you must provide: All eight figures must be created (as actual image files or embedded graphics) and inserted into the manuscript. At minimum, Figure 2/3 (the research model), Figure 4 (structural model with path coefficients), Tables 7–8's interaction plots (Figures 5–6), and the </w:t>
      </w:r>
      <w:r w:rsidRPr="002F465D">
        <w:lastRenderedPageBreak/>
        <w:t>IPMA visualization (Figure 7) are essential for peer review. These cannot remain as text descriptions only.</w:t>
      </w:r>
    </w:p>
    <w:p w14:paraId="52B2942B" w14:textId="419A3606" w:rsidR="002F465D" w:rsidRDefault="002F465D" w:rsidP="002F465D">
      <w:pPr>
        <w:spacing w:after="80"/>
        <w:jc w:val="both"/>
      </w:pPr>
    </w:p>
    <w:p w14:paraId="1E4285B7" w14:textId="77777777" w:rsidR="002F465D" w:rsidRPr="002F465D" w:rsidRDefault="002F465D" w:rsidP="002F465D">
      <w:pPr>
        <w:spacing w:after="80"/>
        <w:jc w:val="both"/>
      </w:pPr>
    </w:p>
    <w:p w14:paraId="27EB1648" w14:textId="7084ABAA" w:rsidR="002F465D" w:rsidRPr="002F465D" w:rsidRDefault="002F465D" w:rsidP="002F465D">
      <w:pPr>
        <w:spacing w:after="80"/>
        <w:jc w:val="both"/>
        <w:rPr>
          <w:b/>
          <w:bCs/>
        </w:rPr>
      </w:pPr>
      <w:r w:rsidRPr="002F465D">
        <w:rPr>
          <w:b/>
          <w:bCs/>
        </w:rPr>
        <w:t>The GoF Index Removal Is Handled Inconsistently</w:t>
      </w:r>
    </w:p>
    <w:p w14:paraId="00C287C6" w14:textId="77777777" w:rsidR="002F465D" w:rsidRPr="002F465D" w:rsidRDefault="002F465D" w:rsidP="002F465D">
      <w:pPr>
        <w:spacing w:after="80"/>
        <w:jc w:val="both"/>
      </w:pPr>
      <w:r w:rsidRPr="002F465D">
        <w:t>What the manuscript shows in Table 9: The GoF row is retained in the table with a note in parentheses: "[REMOVED: GoF not recommended per Hair et al. 2022]", but the numerical value (0.634) is still printed in the table.</w:t>
      </w:r>
    </w:p>
    <w:p w14:paraId="41DF7293" w14:textId="77777777" w:rsidR="002F465D" w:rsidRPr="002F465D" w:rsidRDefault="002F465D" w:rsidP="002F465D">
      <w:pPr>
        <w:spacing w:after="80"/>
        <w:jc w:val="both"/>
      </w:pPr>
      <w:r w:rsidRPr="002F465D">
        <w:t>Why this matters: Leaving a removed metric's value visible while labeling it as removed looks unprofessional and contradictory. A reviewer following current PLS-SEM guidelines [Hair et al., 2022] will see this as either an error or an attempt to have it both ways.</w:t>
      </w:r>
    </w:p>
    <w:p w14:paraId="343B3B5C" w14:textId="77777777" w:rsidR="002F465D" w:rsidRDefault="002F465D" w:rsidP="002F465D">
      <w:pPr>
        <w:spacing w:after="80"/>
        <w:jc w:val="both"/>
      </w:pPr>
      <w:r w:rsidRPr="002F465D">
        <w:t>What you should do: Physically delete the GoF row from Table 9 entirely. Move the explanation for its removal to a footnote or to the Table 9 narrative paragraph. The table should only contain SRMR, R², and Q².</w:t>
      </w:r>
    </w:p>
    <w:p w14:paraId="4E454DF5" w14:textId="77777777" w:rsidR="00783382" w:rsidRDefault="00783382" w:rsidP="002F465D">
      <w:pPr>
        <w:spacing w:after="80"/>
        <w:jc w:val="both"/>
      </w:pPr>
    </w:p>
    <w:p w14:paraId="2D4C2205" w14:textId="5D755019" w:rsidR="00783382" w:rsidRDefault="00783382" w:rsidP="00783382">
      <w:pPr>
        <w:spacing w:after="80"/>
        <w:jc w:val="both"/>
      </w:pPr>
    </w:p>
    <w:p w14:paraId="1588852D" w14:textId="77777777" w:rsidR="00783382" w:rsidRPr="00783382" w:rsidRDefault="00783382" w:rsidP="00783382">
      <w:pPr>
        <w:spacing w:after="80"/>
        <w:jc w:val="both"/>
        <w:rPr>
          <w:sz w:val="28"/>
          <w:szCs w:val="28"/>
        </w:rPr>
      </w:pPr>
    </w:p>
    <w:p w14:paraId="5CC1EC16" w14:textId="6557C561" w:rsidR="00783382" w:rsidRPr="00783382" w:rsidRDefault="00783382" w:rsidP="00783382">
      <w:pPr>
        <w:spacing w:after="80"/>
        <w:jc w:val="both"/>
        <w:rPr>
          <w:b/>
          <w:bCs/>
          <w:sz w:val="28"/>
          <w:szCs w:val="28"/>
        </w:rPr>
      </w:pPr>
      <w:r w:rsidRPr="00783382">
        <w:rPr>
          <w:b/>
          <w:bCs/>
          <w:sz w:val="28"/>
          <w:szCs w:val="28"/>
          <w:highlight w:val="yellow"/>
        </w:rPr>
        <w:t>CRITICAL — Data Integrity Conflicts Between Files</w:t>
      </w:r>
    </w:p>
    <w:p w14:paraId="168AF2C5" w14:textId="77777777" w:rsidR="00783382" w:rsidRPr="00783382" w:rsidRDefault="00783382" w:rsidP="00783382">
      <w:pPr>
        <w:spacing w:after="80"/>
        <w:jc w:val="both"/>
      </w:pPr>
      <w:r w:rsidRPr="00783382">
        <w:t xml:space="preserve">These are the most serious findings. The manuscript, the Excel response sheet, and the CSV dataset </w:t>
      </w:r>
      <w:r w:rsidRPr="00783382">
        <w:rPr>
          <w:b/>
          <w:bCs/>
        </w:rPr>
        <w:t>all claim to describe the same 486 participants</w:t>
      </w:r>
      <w:r w:rsidRPr="00783382">
        <w:t>, yet they contradict each other on multiple demographic figures. Reviewers and editors who check the deposited data against the paper will flag these immediately.</w:t>
      </w:r>
    </w:p>
    <w:p w14:paraId="748F8C5F" w14:textId="77777777" w:rsidR="00783382" w:rsidRDefault="00783382" w:rsidP="00783382">
      <w:pPr>
        <w:spacing w:after="80"/>
        <w:jc w:val="both"/>
        <w:rPr>
          <w:b/>
          <w:bCs/>
        </w:rPr>
      </w:pPr>
    </w:p>
    <w:p w14:paraId="6B901CD2" w14:textId="553F32E0" w:rsidR="00783382" w:rsidRPr="00783382" w:rsidRDefault="00783382" w:rsidP="00783382">
      <w:pPr>
        <w:spacing w:after="80"/>
        <w:jc w:val="both"/>
        <w:rPr>
          <w:b/>
          <w:bCs/>
        </w:rPr>
      </w:pPr>
      <w:r w:rsidRPr="00783382">
        <w:rPr>
          <w:b/>
          <w:bCs/>
        </w:rPr>
        <w:t>1. Gender Distribution: Three-Source Conflict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8"/>
        <w:gridCol w:w="1260"/>
        <w:gridCol w:w="1275"/>
      </w:tblGrid>
      <w:tr w:rsidR="00783382" w:rsidRPr="00783382" w14:paraId="261AEDF2" w14:textId="77777777">
        <w:trPr>
          <w:tblHeader/>
          <w:tblCellSpacing w:w="15" w:type="dxa"/>
        </w:trPr>
        <w:tc>
          <w:tcPr>
            <w:tcW w:w="0" w:type="auto"/>
            <w:vAlign w:val="center"/>
            <w:hideMark/>
          </w:tcPr>
          <w:p w14:paraId="12AE9968" w14:textId="77777777" w:rsidR="00783382" w:rsidRPr="00783382" w:rsidRDefault="00783382" w:rsidP="00783382">
            <w:pPr>
              <w:spacing w:after="80"/>
              <w:jc w:val="both"/>
              <w:rPr>
                <w:b/>
                <w:bCs/>
              </w:rPr>
            </w:pPr>
            <w:r w:rsidRPr="00783382">
              <w:rPr>
                <w:b/>
                <w:bCs/>
              </w:rPr>
              <w:t>Source</w:t>
            </w:r>
          </w:p>
        </w:tc>
        <w:tc>
          <w:tcPr>
            <w:tcW w:w="0" w:type="auto"/>
            <w:vAlign w:val="center"/>
            <w:hideMark/>
          </w:tcPr>
          <w:p w14:paraId="4F3FDAA9" w14:textId="77777777" w:rsidR="00783382" w:rsidRPr="00783382" w:rsidRDefault="00783382" w:rsidP="00783382">
            <w:pPr>
              <w:spacing w:after="80"/>
              <w:jc w:val="both"/>
              <w:rPr>
                <w:b/>
                <w:bCs/>
              </w:rPr>
            </w:pPr>
            <w:r w:rsidRPr="00783382">
              <w:rPr>
                <w:b/>
                <w:bCs/>
              </w:rPr>
              <w:t>Male</w:t>
            </w:r>
          </w:p>
        </w:tc>
        <w:tc>
          <w:tcPr>
            <w:tcW w:w="0" w:type="auto"/>
            <w:vAlign w:val="center"/>
            <w:hideMark/>
          </w:tcPr>
          <w:p w14:paraId="5FB461DB" w14:textId="77777777" w:rsidR="00783382" w:rsidRPr="00783382" w:rsidRDefault="00783382" w:rsidP="00783382">
            <w:pPr>
              <w:spacing w:after="80"/>
              <w:jc w:val="both"/>
              <w:rPr>
                <w:b/>
                <w:bCs/>
              </w:rPr>
            </w:pPr>
            <w:r w:rsidRPr="00783382">
              <w:rPr>
                <w:b/>
                <w:bCs/>
              </w:rPr>
              <w:t>Female</w:t>
            </w:r>
          </w:p>
        </w:tc>
      </w:tr>
      <w:tr w:rsidR="00783382" w:rsidRPr="00783382" w14:paraId="4A0E3526" w14:textId="77777777">
        <w:trPr>
          <w:tblCellSpacing w:w="15" w:type="dxa"/>
        </w:trPr>
        <w:tc>
          <w:tcPr>
            <w:tcW w:w="0" w:type="auto"/>
            <w:vAlign w:val="center"/>
            <w:hideMark/>
          </w:tcPr>
          <w:p w14:paraId="72271927" w14:textId="77777777" w:rsidR="00783382" w:rsidRPr="00783382" w:rsidRDefault="00783382" w:rsidP="00783382">
            <w:pPr>
              <w:spacing w:after="80"/>
              <w:jc w:val="both"/>
            </w:pPr>
            <w:r w:rsidRPr="00783382">
              <w:t>Manuscript (V1-AdoptGPT-Updated)</w:t>
            </w:r>
          </w:p>
        </w:tc>
        <w:tc>
          <w:tcPr>
            <w:tcW w:w="0" w:type="auto"/>
            <w:vAlign w:val="center"/>
            <w:hideMark/>
          </w:tcPr>
          <w:p w14:paraId="60FCEEDE" w14:textId="77777777" w:rsidR="00783382" w:rsidRPr="00783382" w:rsidRDefault="00783382" w:rsidP="00783382">
            <w:pPr>
              <w:spacing w:after="80"/>
              <w:jc w:val="both"/>
            </w:pPr>
            <w:r w:rsidRPr="00783382">
              <w:t>254 (52.3%)</w:t>
            </w:r>
          </w:p>
        </w:tc>
        <w:tc>
          <w:tcPr>
            <w:tcW w:w="0" w:type="auto"/>
            <w:vAlign w:val="center"/>
            <w:hideMark/>
          </w:tcPr>
          <w:p w14:paraId="6264A4AC" w14:textId="77777777" w:rsidR="00783382" w:rsidRPr="00783382" w:rsidRDefault="00783382" w:rsidP="00783382">
            <w:pPr>
              <w:spacing w:after="80"/>
              <w:jc w:val="both"/>
            </w:pPr>
            <w:r w:rsidRPr="00783382">
              <w:t>232 (47.7%)</w:t>
            </w:r>
          </w:p>
        </w:tc>
      </w:tr>
      <w:tr w:rsidR="00783382" w:rsidRPr="00783382" w14:paraId="11C3AC86" w14:textId="77777777">
        <w:trPr>
          <w:tblCellSpacing w:w="15" w:type="dxa"/>
        </w:trPr>
        <w:tc>
          <w:tcPr>
            <w:tcW w:w="0" w:type="auto"/>
            <w:vAlign w:val="center"/>
            <w:hideMark/>
          </w:tcPr>
          <w:p w14:paraId="1E19C467" w14:textId="77777777" w:rsidR="00783382" w:rsidRPr="00783382" w:rsidRDefault="00783382" w:rsidP="00783382">
            <w:pPr>
              <w:spacing w:after="80"/>
              <w:jc w:val="both"/>
            </w:pPr>
            <w:r w:rsidRPr="00783382">
              <w:t>Excel Response Sheet</w:t>
            </w:r>
          </w:p>
        </w:tc>
        <w:tc>
          <w:tcPr>
            <w:tcW w:w="0" w:type="auto"/>
            <w:vAlign w:val="center"/>
            <w:hideMark/>
          </w:tcPr>
          <w:p w14:paraId="5D9075D6" w14:textId="77777777" w:rsidR="00783382" w:rsidRPr="00783382" w:rsidRDefault="00783382" w:rsidP="00783382">
            <w:pPr>
              <w:spacing w:after="80"/>
              <w:jc w:val="both"/>
            </w:pPr>
            <w:r w:rsidRPr="00783382">
              <w:t>254</w:t>
            </w:r>
          </w:p>
        </w:tc>
        <w:tc>
          <w:tcPr>
            <w:tcW w:w="0" w:type="auto"/>
            <w:vAlign w:val="center"/>
            <w:hideMark/>
          </w:tcPr>
          <w:p w14:paraId="0A058B75" w14:textId="77777777" w:rsidR="00783382" w:rsidRPr="00783382" w:rsidRDefault="00783382" w:rsidP="00783382">
            <w:pPr>
              <w:spacing w:after="80"/>
              <w:jc w:val="both"/>
            </w:pPr>
            <w:r w:rsidRPr="00783382">
              <w:t>232</w:t>
            </w:r>
          </w:p>
        </w:tc>
      </w:tr>
      <w:tr w:rsidR="00783382" w:rsidRPr="00783382" w14:paraId="46F89466" w14:textId="77777777">
        <w:trPr>
          <w:tblCellSpacing w:w="15" w:type="dxa"/>
        </w:trPr>
        <w:tc>
          <w:tcPr>
            <w:tcW w:w="0" w:type="auto"/>
            <w:vAlign w:val="center"/>
            <w:hideMark/>
          </w:tcPr>
          <w:p w14:paraId="1ABE39D1" w14:textId="77777777" w:rsidR="00783382" w:rsidRPr="00783382" w:rsidRDefault="00783382" w:rsidP="00783382">
            <w:pPr>
              <w:spacing w:after="80"/>
              <w:jc w:val="both"/>
            </w:pPr>
            <w:r w:rsidRPr="00783382">
              <w:t>CSV Dataset (Gender=1 / Gender=0)</w:t>
            </w:r>
          </w:p>
        </w:tc>
        <w:tc>
          <w:tcPr>
            <w:tcW w:w="0" w:type="auto"/>
            <w:vAlign w:val="center"/>
            <w:hideMark/>
          </w:tcPr>
          <w:p w14:paraId="0EBCD60E" w14:textId="77777777" w:rsidR="00783382" w:rsidRPr="00783382" w:rsidRDefault="00783382" w:rsidP="00783382">
            <w:pPr>
              <w:spacing w:after="80"/>
              <w:jc w:val="both"/>
            </w:pPr>
            <w:r w:rsidRPr="00783382">
              <w:rPr>
                <w:b/>
                <w:bCs/>
              </w:rPr>
              <w:t>249</w:t>
            </w:r>
          </w:p>
        </w:tc>
        <w:tc>
          <w:tcPr>
            <w:tcW w:w="0" w:type="auto"/>
            <w:vAlign w:val="center"/>
            <w:hideMark/>
          </w:tcPr>
          <w:p w14:paraId="7D6C835D" w14:textId="77777777" w:rsidR="00783382" w:rsidRPr="00783382" w:rsidRDefault="00783382" w:rsidP="00783382">
            <w:pPr>
              <w:spacing w:after="80"/>
              <w:jc w:val="both"/>
            </w:pPr>
            <w:r w:rsidRPr="00783382">
              <w:rPr>
                <w:b/>
                <w:bCs/>
              </w:rPr>
              <w:t>237</w:t>
            </w:r>
          </w:p>
        </w:tc>
      </w:tr>
    </w:tbl>
    <w:p w14:paraId="4961F295" w14:textId="77777777" w:rsidR="00783382" w:rsidRPr="00783382" w:rsidRDefault="00783382" w:rsidP="00783382">
      <w:pPr>
        <w:spacing w:after="80"/>
        <w:jc w:val="both"/>
      </w:pPr>
      <w:r w:rsidRPr="00783382">
        <w:t>The CSV — which is the actual deposited raw data — shows 249 males and 237 females. The manuscript and Excel sheet both say 254 male and 232 female. This is a 5-person discrepancy in both directions, meaning either (a) the CSV is not the final cleaned dataset the analysis was run on, or (b) the manuscript and Excel sheet were written from an earlier version of the data. This directly affects the multi-group analysis (MGA), where group sizes are used to validate statistical power and interpret the gender moderation results.</w:t>
      </w:r>
    </w:p>
    <w:p w14:paraId="6E4E80F5" w14:textId="77777777" w:rsidR="00783382" w:rsidRDefault="00783382" w:rsidP="00783382">
      <w:pPr>
        <w:spacing w:after="80"/>
        <w:jc w:val="both"/>
        <w:rPr>
          <w:b/>
          <w:bCs/>
        </w:rPr>
      </w:pPr>
    </w:p>
    <w:p w14:paraId="4DA41CB0" w14:textId="4208FFEA" w:rsidR="00783382" w:rsidRPr="00783382" w:rsidRDefault="00783382" w:rsidP="00783382">
      <w:pPr>
        <w:spacing w:after="80"/>
        <w:jc w:val="both"/>
        <w:rPr>
          <w:b/>
          <w:bCs/>
        </w:rPr>
      </w:pPr>
      <w:proofErr w:type="gramStart"/>
      <w:r w:rsidRPr="00783382">
        <w:rPr>
          <w:b/>
          <w:bCs/>
        </w:rPr>
        <w:t>2. IT</w:t>
      </w:r>
      <w:proofErr w:type="gramEnd"/>
      <w:r w:rsidRPr="00783382">
        <w:rPr>
          <w:b/>
          <w:bCs/>
        </w:rPr>
        <w:t xml:space="preserve"> Experience Distribution: Three-Source Conflict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5"/>
        <w:gridCol w:w="2087"/>
        <w:gridCol w:w="1595"/>
      </w:tblGrid>
      <w:tr w:rsidR="00783382" w:rsidRPr="00783382" w14:paraId="6585A869" w14:textId="77777777">
        <w:trPr>
          <w:tblHeader/>
          <w:tblCellSpacing w:w="15" w:type="dxa"/>
        </w:trPr>
        <w:tc>
          <w:tcPr>
            <w:tcW w:w="0" w:type="auto"/>
            <w:vAlign w:val="center"/>
            <w:hideMark/>
          </w:tcPr>
          <w:p w14:paraId="2BED6E9F" w14:textId="77777777" w:rsidR="00783382" w:rsidRPr="00783382" w:rsidRDefault="00783382" w:rsidP="00783382">
            <w:pPr>
              <w:spacing w:after="80"/>
              <w:jc w:val="both"/>
              <w:rPr>
                <w:b/>
                <w:bCs/>
              </w:rPr>
            </w:pPr>
            <w:r w:rsidRPr="00783382">
              <w:rPr>
                <w:b/>
                <w:bCs/>
              </w:rPr>
              <w:t>Source</w:t>
            </w:r>
          </w:p>
        </w:tc>
        <w:tc>
          <w:tcPr>
            <w:tcW w:w="0" w:type="auto"/>
            <w:vAlign w:val="center"/>
            <w:hideMark/>
          </w:tcPr>
          <w:p w14:paraId="4EB985B4" w14:textId="77777777" w:rsidR="00783382" w:rsidRPr="00783382" w:rsidRDefault="00783382" w:rsidP="00783382">
            <w:pPr>
              <w:spacing w:after="80"/>
              <w:jc w:val="both"/>
              <w:rPr>
                <w:b/>
                <w:bCs/>
              </w:rPr>
            </w:pPr>
            <w:r w:rsidRPr="00783382">
              <w:rPr>
                <w:b/>
                <w:bCs/>
              </w:rPr>
              <w:t>High IT Experience</w:t>
            </w:r>
          </w:p>
        </w:tc>
        <w:tc>
          <w:tcPr>
            <w:tcW w:w="0" w:type="auto"/>
            <w:vAlign w:val="center"/>
            <w:hideMark/>
          </w:tcPr>
          <w:p w14:paraId="3E4B3038" w14:textId="77777777" w:rsidR="00783382" w:rsidRPr="00783382" w:rsidRDefault="00783382" w:rsidP="00783382">
            <w:pPr>
              <w:spacing w:after="80"/>
              <w:jc w:val="both"/>
              <w:rPr>
                <w:b/>
                <w:bCs/>
              </w:rPr>
            </w:pPr>
            <w:r w:rsidRPr="00783382">
              <w:rPr>
                <w:b/>
                <w:bCs/>
              </w:rPr>
              <w:t>Low/Moderate</w:t>
            </w:r>
          </w:p>
        </w:tc>
      </w:tr>
      <w:tr w:rsidR="00783382" w:rsidRPr="00783382" w14:paraId="128BA4BC" w14:textId="77777777">
        <w:trPr>
          <w:tblCellSpacing w:w="15" w:type="dxa"/>
        </w:trPr>
        <w:tc>
          <w:tcPr>
            <w:tcW w:w="0" w:type="auto"/>
            <w:vAlign w:val="center"/>
            <w:hideMark/>
          </w:tcPr>
          <w:p w14:paraId="539ABCB4" w14:textId="77777777" w:rsidR="00783382" w:rsidRPr="00783382" w:rsidRDefault="00783382" w:rsidP="00783382">
            <w:pPr>
              <w:spacing w:after="80"/>
              <w:jc w:val="both"/>
            </w:pPr>
            <w:r w:rsidRPr="00783382">
              <w:t>Manuscript</w:t>
            </w:r>
          </w:p>
        </w:tc>
        <w:tc>
          <w:tcPr>
            <w:tcW w:w="0" w:type="auto"/>
            <w:vAlign w:val="center"/>
            <w:hideMark/>
          </w:tcPr>
          <w:p w14:paraId="72462931" w14:textId="77777777" w:rsidR="00783382" w:rsidRPr="00783382" w:rsidRDefault="00783382" w:rsidP="00783382">
            <w:pPr>
              <w:spacing w:after="80"/>
              <w:jc w:val="both"/>
            </w:pPr>
            <w:r w:rsidRPr="00783382">
              <w:t>187 (38.5%)</w:t>
            </w:r>
          </w:p>
        </w:tc>
        <w:tc>
          <w:tcPr>
            <w:tcW w:w="0" w:type="auto"/>
            <w:vAlign w:val="center"/>
            <w:hideMark/>
          </w:tcPr>
          <w:p w14:paraId="08A73AE9" w14:textId="77777777" w:rsidR="00783382" w:rsidRPr="00783382" w:rsidRDefault="00783382" w:rsidP="00783382">
            <w:pPr>
              <w:spacing w:after="80"/>
              <w:jc w:val="both"/>
            </w:pPr>
            <w:r w:rsidRPr="00783382">
              <w:t>299 (61.5%)</w:t>
            </w:r>
          </w:p>
        </w:tc>
      </w:tr>
      <w:tr w:rsidR="00783382" w:rsidRPr="00783382" w14:paraId="041BB0EC" w14:textId="77777777">
        <w:trPr>
          <w:tblCellSpacing w:w="15" w:type="dxa"/>
        </w:trPr>
        <w:tc>
          <w:tcPr>
            <w:tcW w:w="0" w:type="auto"/>
            <w:vAlign w:val="center"/>
            <w:hideMark/>
          </w:tcPr>
          <w:p w14:paraId="123B7A98" w14:textId="77777777" w:rsidR="00783382" w:rsidRPr="00783382" w:rsidRDefault="00783382" w:rsidP="00783382">
            <w:pPr>
              <w:spacing w:after="80"/>
              <w:jc w:val="both"/>
            </w:pPr>
            <w:r w:rsidRPr="00783382">
              <w:t>Excel Response Sheet</w:t>
            </w:r>
          </w:p>
        </w:tc>
        <w:tc>
          <w:tcPr>
            <w:tcW w:w="0" w:type="auto"/>
            <w:vAlign w:val="center"/>
            <w:hideMark/>
          </w:tcPr>
          <w:p w14:paraId="0EDAD8D6" w14:textId="77777777" w:rsidR="00783382" w:rsidRPr="00783382" w:rsidRDefault="00783382" w:rsidP="00783382">
            <w:pPr>
              <w:spacing w:after="80"/>
              <w:jc w:val="both"/>
            </w:pPr>
            <w:r w:rsidRPr="00783382">
              <w:t>187</w:t>
            </w:r>
          </w:p>
        </w:tc>
        <w:tc>
          <w:tcPr>
            <w:tcW w:w="0" w:type="auto"/>
            <w:vAlign w:val="center"/>
            <w:hideMark/>
          </w:tcPr>
          <w:p w14:paraId="7CBD4562" w14:textId="77777777" w:rsidR="00783382" w:rsidRPr="00783382" w:rsidRDefault="00783382" w:rsidP="00783382">
            <w:pPr>
              <w:spacing w:after="80"/>
              <w:jc w:val="both"/>
            </w:pPr>
            <w:r w:rsidRPr="00783382">
              <w:t>299</w:t>
            </w:r>
          </w:p>
        </w:tc>
      </w:tr>
      <w:tr w:rsidR="00783382" w:rsidRPr="00783382" w14:paraId="7C698EDA" w14:textId="77777777">
        <w:trPr>
          <w:tblCellSpacing w:w="15" w:type="dxa"/>
        </w:trPr>
        <w:tc>
          <w:tcPr>
            <w:tcW w:w="0" w:type="auto"/>
            <w:vAlign w:val="center"/>
            <w:hideMark/>
          </w:tcPr>
          <w:p w14:paraId="355F0C00" w14:textId="77777777" w:rsidR="00783382" w:rsidRPr="00783382" w:rsidRDefault="00783382" w:rsidP="00783382">
            <w:pPr>
              <w:spacing w:after="80"/>
              <w:jc w:val="both"/>
            </w:pPr>
            <w:r w:rsidRPr="00783382">
              <w:t>CSV Dataset (ITE=1 / ITE=0)</w:t>
            </w:r>
          </w:p>
        </w:tc>
        <w:tc>
          <w:tcPr>
            <w:tcW w:w="0" w:type="auto"/>
            <w:vAlign w:val="center"/>
            <w:hideMark/>
          </w:tcPr>
          <w:p w14:paraId="1A5C33AB" w14:textId="77777777" w:rsidR="00783382" w:rsidRPr="00783382" w:rsidRDefault="00783382" w:rsidP="00783382">
            <w:pPr>
              <w:spacing w:after="80"/>
              <w:jc w:val="both"/>
            </w:pPr>
            <w:r w:rsidRPr="00783382">
              <w:rPr>
                <w:b/>
                <w:bCs/>
              </w:rPr>
              <w:t>189</w:t>
            </w:r>
          </w:p>
        </w:tc>
        <w:tc>
          <w:tcPr>
            <w:tcW w:w="0" w:type="auto"/>
            <w:vAlign w:val="center"/>
            <w:hideMark/>
          </w:tcPr>
          <w:p w14:paraId="5E36EE87" w14:textId="77777777" w:rsidR="00783382" w:rsidRPr="00783382" w:rsidRDefault="00783382" w:rsidP="00783382">
            <w:pPr>
              <w:spacing w:after="80"/>
              <w:jc w:val="both"/>
            </w:pPr>
            <w:r w:rsidRPr="00783382">
              <w:rPr>
                <w:b/>
                <w:bCs/>
              </w:rPr>
              <w:t>297</w:t>
            </w:r>
          </w:p>
        </w:tc>
      </w:tr>
    </w:tbl>
    <w:p w14:paraId="789A2AEA" w14:textId="77777777" w:rsidR="00783382" w:rsidRPr="00783382" w:rsidRDefault="00783382" w:rsidP="00783382">
      <w:pPr>
        <w:spacing w:after="80"/>
        <w:jc w:val="both"/>
      </w:pPr>
      <w:r w:rsidRPr="00783382">
        <w:lastRenderedPageBreak/>
        <w:t>Again, the CSV disagrees by 2 participants in each group. Small numerically, but significant for reproducibility — anyone running the MGA with the CSV dataset will get different group sizes and slightly different results than what is reported in Tables 7–8.</w:t>
      </w:r>
    </w:p>
    <w:p w14:paraId="6AD2FC35" w14:textId="77777777" w:rsidR="00783382" w:rsidRDefault="00783382" w:rsidP="00783382">
      <w:pPr>
        <w:spacing w:after="80"/>
        <w:jc w:val="both"/>
        <w:rPr>
          <w:b/>
          <w:bCs/>
        </w:rPr>
      </w:pPr>
    </w:p>
    <w:p w14:paraId="4D6D5E99" w14:textId="54B625BF" w:rsidR="00783382" w:rsidRPr="00783382" w:rsidRDefault="00783382" w:rsidP="00783382">
      <w:pPr>
        <w:spacing w:after="80"/>
        <w:jc w:val="both"/>
        <w:rPr>
          <w:b/>
          <w:bCs/>
        </w:rPr>
      </w:pPr>
      <w:r w:rsidRPr="00783382">
        <w:rPr>
          <w:b/>
          <w:bCs/>
        </w:rPr>
        <w:t>3. University Distribution: All Three Sources Disagree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260"/>
        <w:gridCol w:w="1240"/>
        <w:gridCol w:w="1389"/>
      </w:tblGrid>
      <w:tr w:rsidR="00783382" w:rsidRPr="00783382" w14:paraId="7949EACB" w14:textId="77777777">
        <w:trPr>
          <w:tblHeader/>
          <w:tblCellSpacing w:w="15" w:type="dxa"/>
        </w:trPr>
        <w:tc>
          <w:tcPr>
            <w:tcW w:w="0" w:type="auto"/>
            <w:vAlign w:val="center"/>
            <w:hideMark/>
          </w:tcPr>
          <w:p w14:paraId="77D2FCB4" w14:textId="77777777" w:rsidR="00783382" w:rsidRPr="00783382" w:rsidRDefault="00783382" w:rsidP="00783382">
            <w:pPr>
              <w:spacing w:after="80"/>
              <w:jc w:val="both"/>
              <w:rPr>
                <w:b/>
                <w:bCs/>
              </w:rPr>
            </w:pPr>
            <w:r w:rsidRPr="00783382">
              <w:rPr>
                <w:b/>
                <w:bCs/>
              </w:rPr>
              <w:t>University</w:t>
            </w:r>
          </w:p>
        </w:tc>
        <w:tc>
          <w:tcPr>
            <w:tcW w:w="0" w:type="auto"/>
            <w:vAlign w:val="center"/>
            <w:hideMark/>
          </w:tcPr>
          <w:p w14:paraId="74357F85" w14:textId="77777777" w:rsidR="00783382" w:rsidRPr="00783382" w:rsidRDefault="00783382" w:rsidP="00783382">
            <w:pPr>
              <w:spacing w:after="80"/>
              <w:jc w:val="both"/>
              <w:rPr>
                <w:b/>
                <w:bCs/>
              </w:rPr>
            </w:pPr>
            <w:r w:rsidRPr="00783382">
              <w:rPr>
                <w:b/>
                <w:bCs/>
              </w:rPr>
              <w:t>Manuscript</w:t>
            </w:r>
          </w:p>
        </w:tc>
        <w:tc>
          <w:tcPr>
            <w:tcW w:w="0" w:type="auto"/>
            <w:vAlign w:val="center"/>
            <w:hideMark/>
          </w:tcPr>
          <w:p w14:paraId="436A1484" w14:textId="77777777" w:rsidR="00783382" w:rsidRPr="00783382" w:rsidRDefault="00783382" w:rsidP="00783382">
            <w:pPr>
              <w:spacing w:after="80"/>
              <w:jc w:val="both"/>
              <w:rPr>
                <w:b/>
                <w:bCs/>
              </w:rPr>
            </w:pPr>
            <w:r w:rsidRPr="00783382">
              <w:rPr>
                <w:b/>
                <w:bCs/>
              </w:rPr>
              <w:t>Excel Sheet</w:t>
            </w:r>
          </w:p>
        </w:tc>
        <w:tc>
          <w:tcPr>
            <w:tcW w:w="0" w:type="auto"/>
            <w:vAlign w:val="center"/>
            <w:hideMark/>
          </w:tcPr>
          <w:p w14:paraId="57A1E7E4" w14:textId="77777777" w:rsidR="00783382" w:rsidRPr="00783382" w:rsidRDefault="00783382" w:rsidP="00783382">
            <w:pPr>
              <w:spacing w:after="80"/>
              <w:jc w:val="both"/>
              <w:rPr>
                <w:b/>
                <w:bCs/>
              </w:rPr>
            </w:pPr>
            <w:r w:rsidRPr="00783382">
              <w:rPr>
                <w:b/>
                <w:bCs/>
              </w:rPr>
              <w:t>CSV Dataset</w:t>
            </w:r>
          </w:p>
        </w:tc>
      </w:tr>
      <w:tr w:rsidR="00783382" w:rsidRPr="00783382" w14:paraId="655FBD98" w14:textId="77777777">
        <w:trPr>
          <w:tblCellSpacing w:w="15" w:type="dxa"/>
        </w:trPr>
        <w:tc>
          <w:tcPr>
            <w:tcW w:w="0" w:type="auto"/>
            <w:vAlign w:val="center"/>
            <w:hideMark/>
          </w:tcPr>
          <w:p w14:paraId="23C16D33" w14:textId="77777777" w:rsidR="00783382" w:rsidRPr="00783382" w:rsidRDefault="00783382" w:rsidP="00783382">
            <w:pPr>
              <w:spacing w:after="80"/>
              <w:jc w:val="both"/>
            </w:pPr>
            <w:r w:rsidRPr="00783382">
              <w:t>U1/UA</w:t>
            </w:r>
          </w:p>
        </w:tc>
        <w:tc>
          <w:tcPr>
            <w:tcW w:w="0" w:type="auto"/>
            <w:vAlign w:val="center"/>
            <w:hideMark/>
          </w:tcPr>
          <w:p w14:paraId="4E871651" w14:textId="77777777" w:rsidR="00783382" w:rsidRPr="00783382" w:rsidRDefault="00783382" w:rsidP="00783382">
            <w:pPr>
              <w:spacing w:after="80"/>
              <w:jc w:val="both"/>
            </w:pPr>
            <w:r w:rsidRPr="00783382">
              <w:t>102</w:t>
            </w:r>
          </w:p>
        </w:tc>
        <w:tc>
          <w:tcPr>
            <w:tcW w:w="0" w:type="auto"/>
            <w:vAlign w:val="center"/>
            <w:hideMark/>
          </w:tcPr>
          <w:p w14:paraId="2F7004A2" w14:textId="77777777" w:rsidR="00783382" w:rsidRPr="00783382" w:rsidRDefault="00783382" w:rsidP="00783382">
            <w:pPr>
              <w:spacing w:after="80"/>
              <w:jc w:val="both"/>
            </w:pPr>
            <w:r w:rsidRPr="00783382">
              <w:t>112</w:t>
            </w:r>
          </w:p>
        </w:tc>
        <w:tc>
          <w:tcPr>
            <w:tcW w:w="0" w:type="auto"/>
            <w:vAlign w:val="center"/>
            <w:hideMark/>
          </w:tcPr>
          <w:p w14:paraId="776E8135" w14:textId="77777777" w:rsidR="00783382" w:rsidRPr="00783382" w:rsidRDefault="00783382" w:rsidP="00783382">
            <w:pPr>
              <w:spacing w:after="80"/>
              <w:jc w:val="both"/>
            </w:pPr>
            <w:r w:rsidRPr="00783382">
              <w:t>88</w:t>
            </w:r>
          </w:p>
        </w:tc>
      </w:tr>
      <w:tr w:rsidR="00783382" w:rsidRPr="00783382" w14:paraId="0692E41D" w14:textId="77777777">
        <w:trPr>
          <w:tblCellSpacing w:w="15" w:type="dxa"/>
        </w:trPr>
        <w:tc>
          <w:tcPr>
            <w:tcW w:w="0" w:type="auto"/>
            <w:vAlign w:val="center"/>
            <w:hideMark/>
          </w:tcPr>
          <w:p w14:paraId="24F96D6D" w14:textId="77777777" w:rsidR="00783382" w:rsidRPr="00783382" w:rsidRDefault="00783382" w:rsidP="00783382">
            <w:pPr>
              <w:spacing w:after="80"/>
              <w:jc w:val="both"/>
            </w:pPr>
            <w:r w:rsidRPr="00783382">
              <w:t>U2/UB</w:t>
            </w:r>
          </w:p>
        </w:tc>
        <w:tc>
          <w:tcPr>
            <w:tcW w:w="0" w:type="auto"/>
            <w:vAlign w:val="center"/>
            <w:hideMark/>
          </w:tcPr>
          <w:p w14:paraId="0FE7B615" w14:textId="77777777" w:rsidR="00783382" w:rsidRPr="00783382" w:rsidRDefault="00783382" w:rsidP="00783382">
            <w:pPr>
              <w:spacing w:after="80"/>
              <w:jc w:val="both"/>
            </w:pPr>
            <w:r w:rsidRPr="00783382">
              <w:t>98</w:t>
            </w:r>
          </w:p>
        </w:tc>
        <w:tc>
          <w:tcPr>
            <w:tcW w:w="0" w:type="auto"/>
            <w:vAlign w:val="center"/>
            <w:hideMark/>
          </w:tcPr>
          <w:p w14:paraId="4741020B" w14:textId="77777777" w:rsidR="00783382" w:rsidRPr="00783382" w:rsidRDefault="00783382" w:rsidP="00783382">
            <w:pPr>
              <w:spacing w:after="80"/>
              <w:jc w:val="both"/>
            </w:pPr>
            <w:r w:rsidRPr="00783382">
              <w:t>98</w:t>
            </w:r>
          </w:p>
        </w:tc>
        <w:tc>
          <w:tcPr>
            <w:tcW w:w="0" w:type="auto"/>
            <w:vAlign w:val="center"/>
            <w:hideMark/>
          </w:tcPr>
          <w:p w14:paraId="23F8459A" w14:textId="77777777" w:rsidR="00783382" w:rsidRPr="00783382" w:rsidRDefault="00783382" w:rsidP="00783382">
            <w:pPr>
              <w:spacing w:after="80"/>
              <w:jc w:val="both"/>
            </w:pPr>
            <w:r w:rsidRPr="00783382">
              <w:t>127</w:t>
            </w:r>
          </w:p>
        </w:tc>
      </w:tr>
      <w:tr w:rsidR="00783382" w:rsidRPr="00783382" w14:paraId="6DF66664" w14:textId="77777777">
        <w:trPr>
          <w:tblCellSpacing w:w="15" w:type="dxa"/>
        </w:trPr>
        <w:tc>
          <w:tcPr>
            <w:tcW w:w="0" w:type="auto"/>
            <w:vAlign w:val="center"/>
            <w:hideMark/>
          </w:tcPr>
          <w:p w14:paraId="4C45E4BB" w14:textId="77777777" w:rsidR="00783382" w:rsidRPr="00783382" w:rsidRDefault="00783382" w:rsidP="00783382">
            <w:pPr>
              <w:spacing w:after="80"/>
              <w:jc w:val="both"/>
            </w:pPr>
            <w:r w:rsidRPr="00783382">
              <w:t>U3/UC</w:t>
            </w:r>
          </w:p>
        </w:tc>
        <w:tc>
          <w:tcPr>
            <w:tcW w:w="0" w:type="auto"/>
            <w:vAlign w:val="center"/>
            <w:hideMark/>
          </w:tcPr>
          <w:p w14:paraId="3064BC9E" w14:textId="77777777" w:rsidR="00783382" w:rsidRPr="00783382" w:rsidRDefault="00783382" w:rsidP="00783382">
            <w:pPr>
              <w:spacing w:after="80"/>
              <w:jc w:val="both"/>
            </w:pPr>
            <w:r w:rsidRPr="00783382">
              <w:t>95</w:t>
            </w:r>
          </w:p>
        </w:tc>
        <w:tc>
          <w:tcPr>
            <w:tcW w:w="0" w:type="auto"/>
            <w:vAlign w:val="center"/>
            <w:hideMark/>
          </w:tcPr>
          <w:p w14:paraId="23A4B558" w14:textId="77777777" w:rsidR="00783382" w:rsidRPr="00783382" w:rsidRDefault="00783382" w:rsidP="00783382">
            <w:pPr>
              <w:spacing w:after="80"/>
              <w:jc w:val="both"/>
            </w:pPr>
            <w:r w:rsidRPr="00783382">
              <w:t>105</w:t>
            </w:r>
          </w:p>
        </w:tc>
        <w:tc>
          <w:tcPr>
            <w:tcW w:w="0" w:type="auto"/>
            <w:vAlign w:val="center"/>
            <w:hideMark/>
          </w:tcPr>
          <w:p w14:paraId="00CDB070" w14:textId="77777777" w:rsidR="00783382" w:rsidRPr="00783382" w:rsidRDefault="00783382" w:rsidP="00783382">
            <w:pPr>
              <w:spacing w:after="80"/>
              <w:jc w:val="both"/>
            </w:pPr>
            <w:r w:rsidRPr="00783382">
              <w:t>75</w:t>
            </w:r>
          </w:p>
        </w:tc>
      </w:tr>
      <w:tr w:rsidR="00783382" w:rsidRPr="00783382" w14:paraId="08F11F44" w14:textId="77777777">
        <w:trPr>
          <w:tblCellSpacing w:w="15" w:type="dxa"/>
        </w:trPr>
        <w:tc>
          <w:tcPr>
            <w:tcW w:w="0" w:type="auto"/>
            <w:vAlign w:val="center"/>
            <w:hideMark/>
          </w:tcPr>
          <w:p w14:paraId="20C302E4" w14:textId="77777777" w:rsidR="00783382" w:rsidRPr="00783382" w:rsidRDefault="00783382" w:rsidP="00783382">
            <w:pPr>
              <w:spacing w:after="80"/>
              <w:jc w:val="both"/>
            </w:pPr>
            <w:r w:rsidRPr="00783382">
              <w:t>U4/UD</w:t>
            </w:r>
          </w:p>
        </w:tc>
        <w:tc>
          <w:tcPr>
            <w:tcW w:w="0" w:type="auto"/>
            <w:vAlign w:val="center"/>
            <w:hideMark/>
          </w:tcPr>
          <w:p w14:paraId="7452ADE1" w14:textId="77777777" w:rsidR="00783382" w:rsidRPr="00783382" w:rsidRDefault="00783382" w:rsidP="00783382">
            <w:pPr>
              <w:spacing w:after="80"/>
              <w:jc w:val="both"/>
            </w:pPr>
            <w:r w:rsidRPr="00783382">
              <w:t>99</w:t>
            </w:r>
          </w:p>
        </w:tc>
        <w:tc>
          <w:tcPr>
            <w:tcW w:w="0" w:type="auto"/>
            <w:vAlign w:val="center"/>
            <w:hideMark/>
          </w:tcPr>
          <w:p w14:paraId="22E594C4" w14:textId="77777777" w:rsidR="00783382" w:rsidRPr="00783382" w:rsidRDefault="00783382" w:rsidP="00783382">
            <w:pPr>
              <w:spacing w:after="80"/>
              <w:jc w:val="both"/>
            </w:pPr>
            <w:r w:rsidRPr="00783382">
              <w:t>89</w:t>
            </w:r>
          </w:p>
        </w:tc>
        <w:tc>
          <w:tcPr>
            <w:tcW w:w="0" w:type="auto"/>
            <w:vAlign w:val="center"/>
            <w:hideMark/>
          </w:tcPr>
          <w:p w14:paraId="5C88D8C7" w14:textId="77777777" w:rsidR="00783382" w:rsidRPr="00783382" w:rsidRDefault="00783382" w:rsidP="00783382">
            <w:pPr>
              <w:spacing w:after="80"/>
              <w:jc w:val="both"/>
            </w:pPr>
            <w:r w:rsidRPr="00783382">
              <w:t>98</w:t>
            </w:r>
          </w:p>
        </w:tc>
      </w:tr>
      <w:tr w:rsidR="00783382" w:rsidRPr="00783382" w14:paraId="0A487AA5" w14:textId="77777777">
        <w:trPr>
          <w:tblCellSpacing w:w="15" w:type="dxa"/>
        </w:trPr>
        <w:tc>
          <w:tcPr>
            <w:tcW w:w="0" w:type="auto"/>
            <w:vAlign w:val="center"/>
            <w:hideMark/>
          </w:tcPr>
          <w:p w14:paraId="2549266E" w14:textId="77777777" w:rsidR="00783382" w:rsidRPr="00783382" w:rsidRDefault="00783382" w:rsidP="00783382">
            <w:pPr>
              <w:spacing w:after="80"/>
              <w:jc w:val="both"/>
            </w:pPr>
            <w:r w:rsidRPr="00783382">
              <w:t>U5/UE</w:t>
            </w:r>
          </w:p>
        </w:tc>
        <w:tc>
          <w:tcPr>
            <w:tcW w:w="0" w:type="auto"/>
            <w:vAlign w:val="center"/>
            <w:hideMark/>
          </w:tcPr>
          <w:p w14:paraId="025422AE" w14:textId="77777777" w:rsidR="00783382" w:rsidRPr="00783382" w:rsidRDefault="00783382" w:rsidP="00783382">
            <w:pPr>
              <w:spacing w:after="80"/>
              <w:jc w:val="both"/>
            </w:pPr>
            <w:r w:rsidRPr="00783382">
              <w:t>92</w:t>
            </w:r>
          </w:p>
        </w:tc>
        <w:tc>
          <w:tcPr>
            <w:tcW w:w="0" w:type="auto"/>
            <w:vAlign w:val="center"/>
            <w:hideMark/>
          </w:tcPr>
          <w:p w14:paraId="70C32315" w14:textId="77777777" w:rsidR="00783382" w:rsidRPr="00783382" w:rsidRDefault="00783382" w:rsidP="00783382">
            <w:pPr>
              <w:spacing w:after="80"/>
              <w:jc w:val="both"/>
            </w:pPr>
            <w:r w:rsidRPr="00783382">
              <w:t>82</w:t>
            </w:r>
          </w:p>
        </w:tc>
        <w:tc>
          <w:tcPr>
            <w:tcW w:w="0" w:type="auto"/>
            <w:vAlign w:val="center"/>
            <w:hideMark/>
          </w:tcPr>
          <w:p w14:paraId="0925CD7A" w14:textId="77777777" w:rsidR="00783382" w:rsidRPr="00783382" w:rsidRDefault="00783382" w:rsidP="00783382">
            <w:pPr>
              <w:spacing w:after="80"/>
              <w:jc w:val="both"/>
            </w:pPr>
            <w:r w:rsidRPr="00783382">
              <w:t>98</w:t>
            </w:r>
          </w:p>
        </w:tc>
      </w:tr>
    </w:tbl>
    <w:p w14:paraId="1995BDB2" w14:textId="77777777" w:rsidR="00783382" w:rsidRPr="00783382" w:rsidRDefault="00783382" w:rsidP="00783382">
      <w:pPr>
        <w:spacing w:after="80"/>
        <w:jc w:val="both"/>
      </w:pPr>
      <w:r w:rsidRPr="00783382">
        <w:t>All three sources show different distributions while all totaling 486. This means these are three independently generated or edited versions of the same table, none of which match each other. A reviewer trying to replicate the study cannot tell which distribution is correct.</w:t>
      </w:r>
    </w:p>
    <w:p w14:paraId="31A48C53" w14:textId="77777777" w:rsidR="00783382" w:rsidRDefault="00783382" w:rsidP="00783382">
      <w:pPr>
        <w:spacing w:after="80"/>
        <w:jc w:val="both"/>
        <w:rPr>
          <w:b/>
          <w:bCs/>
        </w:rPr>
      </w:pPr>
    </w:p>
    <w:p w14:paraId="209B2085" w14:textId="3B2265B4" w:rsidR="00783382" w:rsidRPr="00783382" w:rsidRDefault="00783382" w:rsidP="00783382">
      <w:pPr>
        <w:spacing w:after="80"/>
        <w:jc w:val="both"/>
        <w:rPr>
          <w:b/>
          <w:bCs/>
        </w:rPr>
      </w:pPr>
      <w:r w:rsidRPr="00783382">
        <w:rPr>
          <w:b/>
          <w:bCs/>
        </w:rPr>
        <w:t>4. Age Statistics: Manuscript vs. Dataset Conflict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260"/>
        <w:gridCol w:w="1389"/>
      </w:tblGrid>
      <w:tr w:rsidR="00783382" w:rsidRPr="00783382" w14:paraId="4A1D9C16" w14:textId="77777777">
        <w:trPr>
          <w:tblHeader/>
          <w:tblCellSpacing w:w="15" w:type="dxa"/>
        </w:trPr>
        <w:tc>
          <w:tcPr>
            <w:tcW w:w="0" w:type="auto"/>
            <w:vAlign w:val="center"/>
            <w:hideMark/>
          </w:tcPr>
          <w:p w14:paraId="7A3B5366" w14:textId="77777777" w:rsidR="00783382" w:rsidRPr="00783382" w:rsidRDefault="00783382" w:rsidP="00783382">
            <w:pPr>
              <w:spacing w:after="80"/>
              <w:jc w:val="both"/>
              <w:rPr>
                <w:b/>
                <w:bCs/>
              </w:rPr>
            </w:pPr>
            <w:r w:rsidRPr="00783382">
              <w:rPr>
                <w:b/>
                <w:bCs/>
              </w:rPr>
              <w:t>Statistic</w:t>
            </w:r>
          </w:p>
        </w:tc>
        <w:tc>
          <w:tcPr>
            <w:tcW w:w="0" w:type="auto"/>
            <w:vAlign w:val="center"/>
            <w:hideMark/>
          </w:tcPr>
          <w:p w14:paraId="50FB5C07" w14:textId="77777777" w:rsidR="00783382" w:rsidRPr="00783382" w:rsidRDefault="00783382" w:rsidP="00783382">
            <w:pPr>
              <w:spacing w:after="80"/>
              <w:jc w:val="both"/>
              <w:rPr>
                <w:b/>
                <w:bCs/>
              </w:rPr>
            </w:pPr>
            <w:r w:rsidRPr="00783382">
              <w:rPr>
                <w:b/>
                <w:bCs/>
              </w:rPr>
              <w:t>Manuscript</w:t>
            </w:r>
          </w:p>
        </w:tc>
        <w:tc>
          <w:tcPr>
            <w:tcW w:w="0" w:type="auto"/>
            <w:vAlign w:val="center"/>
            <w:hideMark/>
          </w:tcPr>
          <w:p w14:paraId="560648A4" w14:textId="77777777" w:rsidR="00783382" w:rsidRPr="00783382" w:rsidRDefault="00783382" w:rsidP="00783382">
            <w:pPr>
              <w:spacing w:after="80"/>
              <w:jc w:val="both"/>
              <w:rPr>
                <w:b/>
                <w:bCs/>
              </w:rPr>
            </w:pPr>
            <w:r w:rsidRPr="00783382">
              <w:rPr>
                <w:b/>
                <w:bCs/>
              </w:rPr>
              <w:t>CSV Dataset</w:t>
            </w:r>
          </w:p>
        </w:tc>
      </w:tr>
      <w:tr w:rsidR="00783382" w:rsidRPr="00783382" w14:paraId="4269F7A3" w14:textId="77777777">
        <w:trPr>
          <w:tblCellSpacing w:w="15" w:type="dxa"/>
        </w:trPr>
        <w:tc>
          <w:tcPr>
            <w:tcW w:w="0" w:type="auto"/>
            <w:vAlign w:val="center"/>
            <w:hideMark/>
          </w:tcPr>
          <w:p w14:paraId="6CF9D008" w14:textId="77777777" w:rsidR="00783382" w:rsidRPr="00783382" w:rsidRDefault="00783382" w:rsidP="00783382">
            <w:pPr>
              <w:spacing w:after="80"/>
              <w:jc w:val="both"/>
            </w:pPr>
            <w:r w:rsidRPr="00783382">
              <w:t>Mean</w:t>
            </w:r>
          </w:p>
        </w:tc>
        <w:tc>
          <w:tcPr>
            <w:tcW w:w="0" w:type="auto"/>
            <w:vAlign w:val="center"/>
            <w:hideMark/>
          </w:tcPr>
          <w:p w14:paraId="46AEAD28" w14:textId="77777777" w:rsidR="00783382" w:rsidRPr="00783382" w:rsidRDefault="00783382" w:rsidP="00783382">
            <w:pPr>
              <w:spacing w:after="80"/>
              <w:jc w:val="both"/>
            </w:pPr>
            <w:r w:rsidRPr="00783382">
              <w:t>21.4</w:t>
            </w:r>
          </w:p>
        </w:tc>
        <w:tc>
          <w:tcPr>
            <w:tcW w:w="0" w:type="auto"/>
            <w:vAlign w:val="center"/>
            <w:hideMark/>
          </w:tcPr>
          <w:p w14:paraId="3635A0E3" w14:textId="77777777" w:rsidR="00783382" w:rsidRPr="00783382" w:rsidRDefault="00783382" w:rsidP="00783382">
            <w:pPr>
              <w:spacing w:after="80"/>
              <w:jc w:val="both"/>
            </w:pPr>
            <w:r w:rsidRPr="00783382">
              <w:t>21.3</w:t>
            </w:r>
          </w:p>
        </w:tc>
      </w:tr>
      <w:tr w:rsidR="00783382" w:rsidRPr="00783382" w14:paraId="71036E89" w14:textId="77777777">
        <w:trPr>
          <w:tblCellSpacing w:w="15" w:type="dxa"/>
        </w:trPr>
        <w:tc>
          <w:tcPr>
            <w:tcW w:w="0" w:type="auto"/>
            <w:vAlign w:val="center"/>
            <w:hideMark/>
          </w:tcPr>
          <w:p w14:paraId="764DF384" w14:textId="77777777" w:rsidR="00783382" w:rsidRPr="00783382" w:rsidRDefault="00783382" w:rsidP="00783382">
            <w:pPr>
              <w:spacing w:after="80"/>
              <w:jc w:val="both"/>
            </w:pPr>
            <w:r w:rsidRPr="00783382">
              <w:t>SD</w:t>
            </w:r>
          </w:p>
        </w:tc>
        <w:tc>
          <w:tcPr>
            <w:tcW w:w="0" w:type="auto"/>
            <w:vAlign w:val="center"/>
            <w:hideMark/>
          </w:tcPr>
          <w:p w14:paraId="2783FDD9" w14:textId="77777777" w:rsidR="00783382" w:rsidRPr="00783382" w:rsidRDefault="00783382" w:rsidP="00783382">
            <w:pPr>
              <w:spacing w:after="80"/>
              <w:jc w:val="both"/>
            </w:pPr>
            <w:r w:rsidRPr="00783382">
              <w:rPr>
                <w:b/>
                <w:bCs/>
              </w:rPr>
              <w:t>2.1</w:t>
            </w:r>
          </w:p>
        </w:tc>
        <w:tc>
          <w:tcPr>
            <w:tcW w:w="0" w:type="auto"/>
            <w:vAlign w:val="center"/>
            <w:hideMark/>
          </w:tcPr>
          <w:p w14:paraId="0DAE4115" w14:textId="77777777" w:rsidR="00783382" w:rsidRPr="00783382" w:rsidRDefault="00783382" w:rsidP="00783382">
            <w:pPr>
              <w:spacing w:after="80"/>
              <w:jc w:val="both"/>
            </w:pPr>
            <w:r w:rsidRPr="00783382">
              <w:rPr>
                <w:b/>
                <w:bCs/>
              </w:rPr>
              <w:t>2.79</w:t>
            </w:r>
          </w:p>
        </w:tc>
      </w:tr>
      <w:tr w:rsidR="00783382" w:rsidRPr="00783382" w14:paraId="725E095C" w14:textId="77777777">
        <w:trPr>
          <w:tblCellSpacing w:w="15" w:type="dxa"/>
        </w:trPr>
        <w:tc>
          <w:tcPr>
            <w:tcW w:w="0" w:type="auto"/>
            <w:vAlign w:val="center"/>
            <w:hideMark/>
          </w:tcPr>
          <w:p w14:paraId="2BB4688B" w14:textId="77777777" w:rsidR="00783382" w:rsidRPr="00783382" w:rsidRDefault="00783382" w:rsidP="00783382">
            <w:pPr>
              <w:spacing w:after="80"/>
              <w:jc w:val="both"/>
            </w:pPr>
            <w:r w:rsidRPr="00783382">
              <w:t>Max age</w:t>
            </w:r>
          </w:p>
        </w:tc>
        <w:tc>
          <w:tcPr>
            <w:tcW w:w="0" w:type="auto"/>
            <w:vAlign w:val="center"/>
            <w:hideMark/>
          </w:tcPr>
          <w:p w14:paraId="431B7031" w14:textId="77777777" w:rsidR="00783382" w:rsidRPr="00783382" w:rsidRDefault="00783382" w:rsidP="00783382">
            <w:pPr>
              <w:spacing w:after="80"/>
              <w:jc w:val="both"/>
            </w:pPr>
            <w:r w:rsidRPr="00783382">
              <w:rPr>
                <w:b/>
                <w:bCs/>
              </w:rPr>
              <w:t>28</w:t>
            </w:r>
          </w:p>
        </w:tc>
        <w:tc>
          <w:tcPr>
            <w:tcW w:w="0" w:type="auto"/>
            <w:vAlign w:val="center"/>
            <w:hideMark/>
          </w:tcPr>
          <w:p w14:paraId="0EABDD86" w14:textId="77777777" w:rsidR="00783382" w:rsidRPr="00783382" w:rsidRDefault="00783382" w:rsidP="00783382">
            <w:pPr>
              <w:spacing w:after="80"/>
              <w:jc w:val="both"/>
            </w:pPr>
            <w:r w:rsidRPr="00783382">
              <w:rPr>
                <w:b/>
                <w:bCs/>
              </w:rPr>
              <w:t>29</w:t>
            </w:r>
          </w:p>
        </w:tc>
      </w:tr>
    </w:tbl>
    <w:p w14:paraId="1C9A0AA8" w14:textId="77777777" w:rsidR="00783382" w:rsidRPr="00783382" w:rsidRDefault="00783382" w:rsidP="00783382">
      <w:pPr>
        <w:spacing w:after="80"/>
        <w:jc w:val="both"/>
      </w:pPr>
      <w:r w:rsidRPr="00783382">
        <w:t>The standard deviation differs by 0.7 — large enough to be noticed — and the manuscript reports a maximum age of 28 while the dataset contains a respondent aged 29, which is beyond the stated "18-28" range.</w:t>
      </w:r>
    </w:p>
    <w:p w14:paraId="1A599A64" w14:textId="77777777" w:rsidR="00783382" w:rsidRDefault="00783382" w:rsidP="00783382">
      <w:pPr>
        <w:spacing w:after="80"/>
        <w:jc w:val="both"/>
        <w:rPr>
          <w:b/>
          <w:bCs/>
        </w:rPr>
      </w:pPr>
    </w:p>
    <w:p w14:paraId="5C9788CD" w14:textId="10A80F24" w:rsidR="00783382" w:rsidRPr="00783382" w:rsidRDefault="00783382" w:rsidP="00783382">
      <w:pPr>
        <w:spacing w:after="80"/>
        <w:jc w:val="both"/>
        <w:rPr>
          <w:b/>
          <w:bCs/>
        </w:rPr>
      </w:pPr>
      <w:r w:rsidRPr="00783382">
        <w:rPr>
          <w:b/>
          <w:bCs/>
        </w:rPr>
        <w:t>5. ChatGPT Usage Frequency: Excel vs. CSV Conflict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1240"/>
        <w:gridCol w:w="1389"/>
      </w:tblGrid>
      <w:tr w:rsidR="00783382" w:rsidRPr="00783382" w14:paraId="1B8ED3D4" w14:textId="77777777">
        <w:trPr>
          <w:tblHeader/>
          <w:tblCellSpacing w:w="15" w:type="dxa"/>
        </w:trPr>
        <w:tc>
          <w:tcPr>
            <w:tcW w:w="0" w:type="auto"/>
            <w:vAlign w:val="center"/>
            <w:hideMark/>
          </w:tcPr>
          <w:p w14:paraId="3C67FC09" w14:textId="77777777" w:rsidR="00783382" w:rsidRPr="00783382" w:rsidRDefault="00783382" w:rsidP="00783382">
            <w:pPr>
              <w:spacing w:after="80"/>
              <w:jc w:val="both"/>
              <w:rPr>
                <w:b/>
                <w:bCs/>
              </w:rPr>
            </w:pPr>
            <w:r w:rsidRPr="00783382">
              <w:rPr>
                <w:b/>
                <w:bCs/>
              </w:rPr>
              <w:t>Category</w:t>
            </w:r>
          </w:p>
        </w:tc>
        <w:tc>
          <w:tcPr>
            <w:tcW w:w="0" w:type="auto"/>
            <w:vAlign w:val="center"/>
            <w:hideMark/>
          </w:tcPr>
          <w:p w14:paraId="7C3CBDC2" w14:textId="77777777" w:rsidR="00783382" w:rsidRPr="00783382" w:rsidRDefault="00783382" w:rsidP="00783382">
            <w:pPr>
              <w:spacing w:after="80"/>
              <w:jc w:val="both"/>
              <w:rPr>
                <w:b/>
                <w:bCs/>
              </w:rPr>
            </w:pPr>
            <w:r w:rsidRPr="00783382">
              <w:rPr>
                <w:b/>
                <w:bCs/>
              </w:rPr>
              <w:t>Excel Sheet</w:t>
            </w:r>
          </w:p>
        </w:tc>
        <w:tc>
          <w:tcPr>
            <w:tcW w:w="0" w:type="auto"/>
            <w:vAlign w:val="center"/>
            <w:hideMark/>
          </w:tcPr>
          <w:p w14:paraId="4148A92C" w14:textId="77777777" w:rsidR="00783382" w:rsidRPr="00783382" w:rsidRDefault="00783382" w:rsidP="00783382">
            <w:pPr>
              <w:spacing w:after="80"/>
              <w:jc w:val="both"/>
              <w:rPr>
                <w:b/>
                <w:bCs/>
              </w:rPr>
            </w:pPr>
            <w:r w:rsidRPr="00783382">
              <w:rPr>
                <w:b/>
                <w:bCs/>
              </w:rPr>
              <w:t>CSV Dataset</w:t>
            </w:r>
          </w:p>
        </w:tc>
      </w:tr>
      <w:tr w:rsidR="00783382" w:rsidRPr="00783382" w14:paraId="1B1EEF34" w14:textId="77777777">
        <w:trPr>
          <w:tblCellSpacing w:w="15" w:type="dxa"/>
        </w:trPr>
        <w:tc>
          <w:tcPr>
            <w:tcW w:w="0" w:type="auto"/>
            <w:vAlign w:val="center"/>
            <w:hideMark/>
          </w:tcPr>
          <w:p w14:paraId="5161337F" w14:textId="77777777" w:rsidR="00783382" w:rsidRPr="00783382" w:rsidRDefault="00783382" w:rsidP="00783382">
            <w:pPr>
              <w:spacing w:after="80"/>
              <w:jc w:val="both"/>
            </w:pPr>
            <w:r w:rsidRPr="00783382">
              <w:t>Daily (1)</w:t>
            </w:r>
          </w:p>
        </w:tc>
        <w:tc>
          <w:tcPr>
            <w:tcW w:w="0" w:type="auto"/>
            <w:vAlign w:val="center"/>
            <w:hideMark/>
          </w:tcPr>
          <w:p w14:paraId="190173EB" w14:textId="77777777" w:rsidR="00783382" w:rsidRPr="00783382" w:rsidRDefault="00783382" w:rsidP="00783382">
            <w:pPr>
              <w:spacing w:after="80"/>
              <w:jc w:val="both"/>
            </w:pPr>
            <w:r w:rsidRPr="00783382">
              <w:t>156</w:t>
            </w:r>
          </w:p>
        </w:tc>
        <w:tc>
          <w:tcPr>
            <w:tcW w:w="0" w:type="auto"/>
            <w:vAlign w:val="center"/>
            <w:hideMark/>
          </w:tcPr>
          <w:p w14:paraId="67C8BD9C" w14:textId="77777777" w:rsidR="00783382" w:rsidRPr="00783382" w:rsidRDefault="00783382" w:rsidP="00783382">
            <w:pPr>
              <w:spacing w:after="80"/>
              <w:jc w:val="both"/>
            </w:pPr>
            <w:r w:rsidRPr="00783382">
              <w:t>112</w:t>
            </w:r>
          </w:p>
        </w:tc>
      </w:tr>
      <w:tr w:rsidR="00783382" w:rsidRPr="00783382" w14:paraId="35F8FF36" w14:textId="77777777">
        <w:trPr>
          <w:tblCellSpacing w:w="15" w:type="dxa"/>
        </w:trPr>
        <w:tc>
          <w:tcPr>
            <w:tcW w:w="0" w:type="auto"/>
            <w:vAlign w:val="center"/>
            <w:hideMark/>
          </w:tcPr>
          <w:p w14:paraId="0CCB5617" w14:textId="77777777" w:rsidR="00783382" w:rsidRPr="00783382" w:rsidRDefault="00783382" w:rsidP="00783382">
            <w:pPr>
              <w:spacing w:after="80"/>
              <w:jc w:val="both"/>
            </w:pPr>
            <w:r w:rsidRPr="00783382">
              <w:t>Weekly (2)</w:t>
            </w:r>
          </w:p>
        </w:tc>
        <w:tc>
          <w:tcPr>
            <w:tcW w:w="0" w:type="auto"/>
            <w:vAlign w:val="center"/>
            <w:hideMark/>
          </w:tcPr>
          <w:p w14:paraId="6FB26CAC" w14:textId="77777777" w:rsidR="00783382" w:rsidRPr="00783382" w:rsidRDefault="00783382" w:rsidP="00783382">
            <w:pPr>
              <w:spacing w:after="80"/>
              <w:jc w:val="both"/>
            </w:pPr>
            <w:r w:rsidRPr="00783382">
              <w:t>218</w:t>
            </w:r>
          </w:p>
        </w:tc>
        <w:tc>
          <w:tcPr>
            <w:tcW w:w="0" w:type="auto"/>
            <w:vAlign w:val="center"/>
            <w:hideMark/>
          </w:tcPr>
          <w:p w14:paraId="2AFFE4CB" w14:textId="77777777" w:rsidR="00783382" w:rsidRPr="00783382" w:rsidRDefault="00783382" w:rsidP="00783382">
            <w:pPr>
              <w:spacing w:after="80"/>
              <w:jc w:val="both"/>
            </w:pPr>
            <w:r w:rsidRPr="00783382">
              <w:t>207</w:t>
            </w:r>
          </w:p>
        </w:tc>
      </w:tr>
      <w:tr w:rsidR="00783382" w:rsidRPr="00783382" w14:paraId="5A956A46" w14:textId="77777777">
        <w:trPr>
          <w:tblCellSpacing w:w="15" w:type="dxa"/>
        </w:trPr>
        <w:tc>
          <w:tcPr>
            <w:tcW w:w="0" w:type="auto"/>
            <w:vAlign w:val="center"/>
            <w:hideMark/>
          </w:tcPr>
          <w:p w14:paraId="2C638EB0" w14:textId="77777777" w:rsidR="00783382" w:rsidRPr="00783382" w:rsidRDefault="00783382" w:rsidP="00783382">
            <w:pPr>
              <w:spacing w:after="80"/>
              <w:jc w:val="both"/>
            </w:pPr>
            <w:r w:rsidRPr="00783382">
              <w:t>Occasionally (3)</w:t>
            </w:r>
          </w:p>
        </w:tc>
        <w:tc>
          <w:tcPr>
            <w:tcW w:w="0" w:type="auto"/>
            <w:vAlign w:val="center"/>
            <w:hideMark/>
          </w:tcPr>
          <w:p w14:paraId="0265C823" w14:textId="77777777" w:rsidR="00783382" w:rsidRPr="00783382" w:rsidRDefault="00783382" w:rsidP="00783382">
            <w:pPr>
              <w:spacing w:after="80"/>
              <w:jc w:val="both"/>
            </w:pPr>
            <w:r w:rsidRPr="00783382">
              <w:t>112</w:t>
            </w:r>
          </w:p>
        </w:tc>
        <w:tc>
          <w:tcPr>
            <w:tcW w:w="0" w:type="auto"/>
            <w:vAlign w:val="center"/>
            <w:hideMark/>
          </w:tcPr>
          <w:p w14:paraId="15BBA429" w14:textId="77777777" w:rsidR="00783382" w:rsidRPr="00783382" w:rsidRDefault="00783382" w:rsidP="00783382">
            <w:pPr>
              <w:spacing w:after="80"/>
              <w:jc w:val="both"/>
            </w:pPr>
            <w:r w:rsidRPr="00783382">
              <w:t>167</w:t>
            </w:r>
          </w:p>
        </w:tc>
      </w:tr>
    </w:tbl>
    <w:p w14:paraId="311AE4CF" w14:textId="77777777" w:rsidR="00783382" w:rsidRPr="00783382" w:rsidRDefault="00783382" w:rsidP="00783382">
      <w:pPr>
        <w:spacing w:after="80"/>
        <w:jc w:val="both"/>
      </w:pPr>
      <w:r w:rsidRPr="00783382">
        <w:t>These are substantially different distributions for what should be the same variable from the same sample.</w:t>
      </w:r>
    </w:p>
    <w:p w14:paraId="5192DBB7" w14:textId="77777777" w:rsidR="00783382" w:rsidRDefault="00783382" w:rsidP="00783382">
      <w:pPr>
        <w:spacing w:after="80"/>
        <w:jc w:val="both"/>
        <w:rPr>
          <w:b/>
          <w:bCs/>
        </w:rPr>
      </w:pPr>
    </w:p>
    <w:p w14:paraId="6FC8A9D2" w14:textId="7A84BEA6" w:rsidR="00783382" w:rsidRPr="00783382" w:rsidRDefault="00783382" w:rsidP="00783382">
      <w:pPr>
        <w:spacing w:after="80"/>
        <w:jc w:val="both"/>
        <w:rPr>
          <w:b/>
          <w:bCs/>
        </w:rPr>
      </w:pPr>
      <w:r w:rsidRPr="00783382">
        <w:rPr>
          <w:b/>
          <w:bCs/>
        </w:rPr>
        <w:t>6. Construct Means: Excel Sheet vs. Dataset — All Mismatched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1887"/>
        <w:gridCol w:w="2020"/>
        <w:gridCol w:w="1141"/>
      </w:tblGrid>
      <w:tr w:rsidR="00783382" w:rsidRPr="00783382" w14:paraId="34C26732" w14:textId="77777777">
        <w:trPr>
          <w:tblHeader/>
          <w:tblCellSpacing w:w="15" w:type="dxa"/>
        </w:trPr>
        <w:tc>
          <w:tcPr>
            <w:tcW w:w="0" w:type="auto"/>
            <w:vAlign w:val="center"/>
            <w:hideMark/>
          </w:tcPr>
          <w:p w14:paraId="0027C837" w14:textId="77777777" w:rsidR="00783382" w:rsidRPr="00783382" w:rsidRDefault="00783382" w:rsidP="00783382">
            <w:pPr>
              <w:spacing w:after="80"/>
              <w:jc w:val="both"/>
              <w:rPr>
                <w:b/>
                <w:bCs/>
              </w:rPr>
            </w:pPr>
            <w:r w:rsidRPr="00783382">
              <w:rPr>
                <w:b/>
                <w:bCs/>
              </w:rPr>
              <w:t>Construct</w:t>
            </w:r>
          </w:p>
        </w:tc>
        <w:tc>
          <w:tcPr>
            <w:tcW w:w="0" w:type="auto"/>
            <w:vAlign w:val="center"/>
            <w:hideMark/>
          </w:tcPr>
          <w:p w14:paraId="1138A140" w14:textId="77777777" w:rsidR="00783382" w:rsidRPr="00783382" w:rsidRDefault="00783382" w:rsidP="00783382">
            <w:pPr>
              <w:spacing w:after="80"/>
              <w:jc w:val="both"/>
              <w:rPr>
                <w:b/>
                <w:bCs/>
              </w:rPr>
            </w:pPr>
            <w:r w:rsidRPr="00783382">
              <w:rPr>
                <w:b/>
                <w:bCs/>
              </w:rPr>
              <w:t>Excel Sheet Mean</w:t>
            </w:r>
          </w:p>
        </w:tc>
        <w:tc>
          <w:tcPr>
            <w:tcW w:w="0" w:type="auto"/>
            <w:vAlign w:val="center"/>
            <w:hideMark/>
          </w:tcPr>
          <w:p w14:paraId="448EE1BA" w14:textId="77777777" w:rsidR="00783382" w:rsidRPr="00783382" w:rsidRDefault="00783382" w:rsidP="00783382">
            <w:pPr>
              <w:spacing w:after="80"/>
              <w:jc w:val="both"/>
              <w:rPr>
                <w:b/>
                <w:bCs/>
              </w:rPr>
            </w:pPr>
            <w:r w:rsidRPr="00783382">
              <w:rPr>
                <w:b/>
                <w:bCs/>
              </w:rPr>
              <w:t>CSV Dataset Mean</w:t>
            </w:r>
          </w:p>
        </w:tc>
        <w:tc>
          <w:tcPr>
            <w:tcW w:w="0" w:type="auto"/>
            <w:vAlign w:val="center"/>
            <w:hideMark/>
          </w:tcPr>
          <w:p w14:paraId="38767DBC" w14:textId="77777777" w:rsidR="00783382" w:rsidRPr="00783382" w:rsidRDefault="00783382" w:rsidP="00783382">
            <w:pPr>
              <w:spacing w:after="80"/>
              <w:jc w:val="both"/>
              <w:rPr>
                <w:b/>
                <w:bCs/>
              </w:rPr>
            </w:pPr>
            <w:r w:rsidRPr="00783382">
              <w:rPr>
                <w:b/>
                <w:bCs/>
              </w:rPr>
              <w:t>Difference</w:t>
            </w:r>
          </w:p>
        </w:tc>
      </w:tr>
      <w:tr w:rsidR="00783382" w:rsidRPr="00783382" w14:paraId="716CD852" w14:textId="77777777">
        <w:trPr>
          <w:tblCellSpacing w:w="15" w:type="dxa"/>
        </w:trPr>
        <w:tc>
          <w:tcPr>
            <w:tcW w:w="0" w:type="auto"/>
            <w:vAlign w:val="center"/>
            <w:hideMark/>
          </w:tcPr>
          <w:p w14:paraId="20FDB119" w14:textId="77777777" w:rsidR="00783382" w:rsidRPr="00783382" w:rsidRDefault="00783382" w:rsidP="00783382">
            <w:pPr>
              <w:spacing w:after="80"/>
              <w:jc w:val="both"/>
            </w:pPr>
            <w:r w:rsidRPr="00783382">
              <w:t>PU</w:t>
            </w:r>
          </w:p>
        </w:tc>
        <w:tc>
          <w:tcPr>
            <w:tcW w:w="0" w:type="auto"/>
            <w:vAlign w:val="center"/>
            <w:hideMark/>
          </w:tcPr>
          <w:p w14:paraId="3F7FCDF2" w14:textId="77777777" w:rsidR="00783382" w:rsidRPr="00783382" w:rsidRDefault="00783382" w:rsidP="00783382">
            <w:pPr>
              <w:spacing w:after="80"/>
              <w:jc w:val="both"/>
            </w:pPr>
            <w:r w:rsidRPr="00783382">
              <w:t>5.42</w:t>
            </w:r>
          </w:p>
        </w:tc>
        <w:tc>
          <w:tcPr>
            <w:tcW w:w="0" w:type="auto"/>
            <w:vAlign w:val="center"/>
            <w:hideMark/>
          </w:tcPr>
          <w:p w14:paraId="250C89CB" w14:textId="77777777" w:rsidR="00783382" w:rsidRPr="00783382" w:rsidRDefault="00783382" w:rsidP="00783382">
            <w:pPr>
              <w:spacing w:after="80"/>
              <w:jc w:val="both"/>
            </w:pPr>
            <w:r w:rsidRPr="00783382">
              <w:t>5.24</w:t>
            </w:r>
          </w:p>
        </w:tc>
        <w:tc>
          <w:tcPr>
            <w:tcW w:w="0" w:type="auto"/>
            <w:vAlign w:val="center"/>
            <w:hideMark/>
          </w:tcPr>
          <w:p w14:paraId="6D0EF228" w14:textId="77777777" w:rsidR="00783382" w:rsidRPr="00783382" w:rsidRDefault="00783382" w:rsidP="00783382">
            <w:pPr>
              <w:spacing w:after="80"/>
              <w:jc w:val="both"/>
            </w:pPr>
            <w:r w:rsidRPr="00783382">
              <w:t>−0.18</w:t>
            </w:r>
          </w:p>
        </w:tc>
      </w:tr>
      <w:tr w:rsidR="00783382" w:rsidRPr="00783382" w14:paraId="47F8F8C9" w14:textId="77777777">
        <w:trPr>
          <w:tblCellSpacing w:w="15" w:type="dxa"/>
        </w:trPr>
        <w:tc>
          <w:tcPr>
            <w:tcW w:w="0" w:type="auto"/>
            <w:vAlign w:val="center"/>
            <w:hideMark/>
          </w:tcPr>
          <w:p w14:paraId="77B3C24A" w14:textId="77777777" w:rsidR="00783382" w:rsidRPr="00783382" w:rsidRDefault="00783382" w:rsidP="00783382">
            <w:pPr>
              <w:spacing w:after="80"/>
              <w:jc w:val="both"/>
            </w:pPr>
            <w:r w:rsidRPr="00783382">
              <w:t>PEOU</w:t>
            </w:r>
          </w:p>
        </w:tc>
        <w:tc>
          <w:tcPr>
            <w:tcW w:w="0" w:type="auto"/>
            <w:vAlign w:val="center"/>
            <w:hideMark/>
          </w:tcPr>
          <w:p w14:paraId="46317E81" w14:textId="77777777" w:rsidR="00783382" w:rsidRPr="00783382" w:rsidRDefault="00783382" w:rsidP="00783382">
            <w:pPr>
              <w:spacing w:after="80"/>
              <w:jc w:val="both"/>
            </w:pPr>
            <w:r w:rsidRPr="00783382">
              <w:t>5.18</w:t>
            </w:r>
          </w:p>
        </w:tc>
        <w:tc>
          <w:tcPr>
            <w:tcW w:w="0" w:type="auto"/>
            <w:vAlign w:val="center"/>
            <w:hideMark/>
          </w:tcPr>
          <w:p w14:paraId="73CEEACF" w14:textId="77777777" w:rsidR="00783382" w:rsidRPr="00783382" w:rsidRDefault="00783382" w:rsidP="00783382">
            <w:pPr>
              <w:spacing w:after="80"/>
              <w:jc w:val="both"/>
            </w:pPr>
            <w:r w:rsidRPr="00783382">
              <w:t>4.96</w:t>
            </w:r>
          </w:p>
        </w:tc>
        <w:tc>
          <w:tcPr>
            <w:tcW w:w="0" w:type="auto"/>
            <w:vAlign w:val="center"/>
            <w:hideMark/>
          </w:tcPr>
          <w:p w14:paraId="64130022" w14:textId="77777777" w:rsidR="00783382" w:rsidRPr="00783382" w:rsidRDefault="00783382" w:rsidP="00783382">
            <w:pPr>
              <w:spacing w:after="80"/>
              <w:jc w:val="both"/>
            </w:pPr>
            <w:r w:rsidRPr="00783382">
              <w:t>−0.22</w:t>
            </w:r>
          </w:p>
        </w:tc>
      </w:tr>
      <w:tr w:rsidR="00783382" w:rsidRPr="00783382" w14:paraId="42252823" w14:textId="77777777">
        <w:trPr>
          <w:tblCellSpacing w:w="15" w:type="dxa"/>
        </w:trPr>
        <w:tc>
          <w:tcPr>
            <w:tcW w:w="0" w:type="auto"/>
            <w:vAlign w:val="center"/>
            <w:hideMark/>
          </w:tcPr>
          <w:p w14:paraId="356D0818" w14:textId="77777777" w:rsidR="00783382" w:rsidRPr="00783382" w:rsidRDefault="00783382" w:rsidP="00783382">
            <w:pPr>
              <w:spacing w:after="80"/>
              <w:jc w:val="both"/>
            </w:pPr>
            <w:r w:rsidRPr="00783382">
              <w:t>TR</w:t>
            </w:r>
          </w:p>
        </w:tc>
        <w:tc>
          <w:tcPr>
            <w:tcW w:w="0" w:type="auto"/>
            <w:vAlign w:val="center"/>
            <w:hideMark/>
          </w:tcPr>
          <w:p w14:paraId="32DC48BA" w14:textId="77777777" w:rsidR="00783382" w:rsidRPr="00783382" w:rsidRDefault="00783382" w:rsidP="00783382">
            <w:pPr>
              <w:spacing w:after="80"/>
              <w:jc w:val="both"/>
            </w:pPr>
            <w:r w:rsidRPr="00783382">
              <w:t>4.89</w:t>
            </w:r>
          </w:p>
        </w:tc>
        <w:tc>
          <w:tcPr>
            <w:tcW w:w="0" w:type="auto"/>
            <w:vAlign w:val="center"/>
            <w:hideMark/>
          </w:tcPr>
          <w:p w14:paraId="47DED067" w14:textId="77777777" w:rsidR="00783382" w:rsidRPr="00783382" w:rsidRDefault="00783382" w:rsidP="00783382">
            <w:pPr>
              <w:spacing w:after="80"/>
              <w:jc w:val="both"/>
            </w:pPr>
            <w:r w:rsidRPr="00783382">
              <w:t>4.62</w:t>
            </w:r>
          </w:p>
        </w:tc>
        <w:tc>
          <w:tcPr>
            <w:tcW w:w="0" w:type="auto"/>
            <w:vAlign w:val="center"/>
            <w:hideMark/>
          </w:tcPr>
          <w:p w14:paraId="49EDC82C" w14:textId="77777777" w:rsidR="00783382" w:rsidRPr="00783382" w:rsidRDefault="00783382" w:rsidP="00783382">
            <w:pPr>
              <w:spacing w:after="80"/>
              <w:jc w:val="both"/>
            </w:pPr>
            <w:r w:rsidRPr="00783382">
              <w:t>−0.27</w:t>
            </w:r>
          </w:p>
        </w:tc>
      </w:tr>
      <w:tr w:rsidR="00783382" w:rsidRPr="00783382" w14:paraId="7D61BC79" w14:textId="77777777">
        <w:trPr>
          <w:tblCellSpacing w:w="15" w:type="dxa"/>
        </w:trPr>
        <w:tc>
          <w:tcPr>
            <w:tcW w:w="0" w:type="auto"/>
            <w:vAlign w:val="center"/>
            <w:hideMark/>
          </w:tcPr>
          <w:p w14:paraId="26818CA0" w14:textId="77777777" w:rsidR="00783382" w:rsidRPr="00783382" w:rsidRDefault="00783382" w:rsidP="00783382">
            <w:pPr>
              <w:spacing w:after="80"/>
              <w:jc w:val="both"/>
            </w:pPr>
            <w:r w:rsidRPr="00783382">
              <w:lastRenderedPageBreak/>
              <w:t>PLV</w:t>
            </w:r>
          </w:p>
        </w:tc>
        <w:tc>
          <w:tcPr>
            <w:tcW w:w="0" w:type="auto"/>
            <w:vAlign w:val="center"/>
            <w:hideMark/>
          </w:tcPr>
          <w:p w14:paraId="52FC9BA8" w14:textId="77777777" w:rsidR="00783382" w:rsidRPr="00783382" w:rsidRDefault="00783382" w:rsidP="00783382">
            <w:pPr>
              <w:spacing w:after="80"/>
              <w:jc w:val="both"/>
            </w:pPr>
            <w:r w:rsidRPr="00783382">
              <w:t>5.28</w:t>
            </w:r>
          </w:p>
        </w:tc>
        <w:tc>
          <w:tcPr>
            <w:tcW w:w="0" w:type="auto"/>
            <w:vAlign w:val="center"/>
            <w:hideMark/>
          </w:tcPr>
          <w:p w14:paraId="3FEC6B73" w14:textId="77777777" w:rsidR="00783382" w:rsidRPr="00783382" w:rsidRDefault="00783382" w:rsidP="00783382">
            <w:pPr>
              <w:spacing w:after="80"/>
              <w:jc w:val="both"/>
            </w:pPr>
            <w:r w:rsidRPr="00783382">
              <w:t>4.78</w:t>
            </w:r>
          </w:p>
        </w:tc>
        <w:tc>
          <w:tcPr>
            <w:tcW w:w="0" w:type="auto"/>
            <w:vAlign w:val="center"/>
            <w:hideMark/>
          </w:tcPr>
          <w:p w14:paraId="6BE2F86F" w14:textId="77777777" w:rsidR="00783382" w:rsidRPr="00783382" w:rsidRDefault="00783382" w:rsidP="00783382">
            <w:pPr>
              <w:spacing w:after="80"/>
              <w:jc w:val="both"/>
            </w:pPr>
            <w:r w:rsidRPr="00783382">
              <w:t>−0.50</w:t>
            </w:r>
          </w:p>
        </w:tc>
      </w:tr>
      <w:tr w:rsidR="00783382" w:rsidRPr="00783382" w14:paraId="28E2BB33" w14:textId="77777777">
        <w:trPr>
          <w:tblCellSpacing w:w="15" w:type="dxa"/>
        </w:trPr>
        <w:tc>
          <w:tcPr>
            <w:tcW w:w="0" w:type="auto"/>
            <w:vAlign w:val="center"/>
            <w:hideMark/>
          </w:tcPr>
          <w:p w14:paraId="29885B6E" w14:textId="77777777" w:rsidR="00783382" w:rsidRPr="00783382" w:rsidRDefault="00783382" w:rsidP="00783382">
            <w:pPr>
              <w:spacing w:after="80"/>
              <w:jc w:val="both"/>
            </w:pPr>
            <w:r w:rsidRPr="00783382">
              <w:t>AIL</w:t>
            </w:r>
          </w:p>
        </w:tc>
        <w:tc>
          <w:tcPr>
            <w:tcW w:w="0" w:type="auto"/>
            <w:vAlign w:val="center"/>
            <w:hideMark/>
          </w:tcPr>
          <w:p w14:paraId="6F284CF8" w14:textId="77777777" w:rsidR="00783382" w:rsidRPr="00783382" w:rsidRDefault="00783382" w:rsidP="00783382">
            <w:pPr>
              <w:spacing w:after="80"/>
              <w:jc w:val="both"/>
            </w:pPr>
            <w:r w:rsidRPr="00783382">
              <w:t>4.56</w:t>
            </w:r>
          </w:p>
        </w:tc>
        <w:tc>
          <w:tcPr>
            <w:tcW w:w="0" w:type="auto"/>
            <w:vAlign w:val="center"/>
            <w:hideMark/>
          </w:tcPr>
          <w:p w14:paraId="781DC744" w14:textId="77777777" w:rsidR="00783382" w:rsidRPr="00783382" w:rsidRDefault="00783382" w:rsidP="00783382">
            <w:pPr>
              <w:spacing w:after="80"/>
              <w:jc w:val="both"/>
            </w:pPr>
            <w:r w:rsidRPr="00783382">
              <w:t>4.27</w:t>
            </w:r>
          </w:p>
        </w:tc>
        <w:tc>
          <w:tcPr>
            <w:tcW w:w="0" w:type="auto"/>
            <w:vAlign w:val="center"/>
            <w:hideMark/>
          </w:tcPr>
          <w:p w14:paraId="2972819A" w14:textId="77777777" w:rsidR="00783382" w:rsidRPr="00783382" w:rsidRDefault="00783382" w:rsidP="00783382">
            <w:pPr>
              <w:spacing w:after="80"/>
              <w:jc w:val="both"/>
            </w:pPr>
            <w:r w:rsidRPr="00783382">
              <w:t>−0.29</w:t>
            </w:r>
          </w:p>
        </w:tc>
      </w:tr>
      <w:tr w:rsidR="00783382" w:rsidRPr="00783382" w14:paraId="4EC4F08C" w14:textId="77777777">
        <w:trPr>
          <w:tblCellSpacing w:w="15" w:type="dxa"/>
        </w:trPr>
        <w:tc>
          <w:tcPr>
            <w:tcW w:w="0" w:type="auto"/>
            <w:vAlign w:val="center"/>
            <w:hideMark/>
          </w:tcPr>
          <w:p w14:paraId="1D346D98" w14:textId="77777777" w:rsidR="00783382" w:rsidRPr="00783382" w:rsidRDefault="00783382" w:rsidP="00783382">
            <w:pPr>
              <w:spacing w:after="80"/>
              <w:jc w:val="both"/>
            </w:pPr>
            <w:r w:rsidRPr="00783382">
              <w:t>HM</w:t>
            </w:r>
          </w:p>
        </w:tc>
        <w:tc>
          <w:tcPr>
            <w:tcW w:w="0" w:type="auto"/>
            <w:vAlign w:val="center"/>
            <w:hideMark/>
          </w:tcPr>
          <w:p w14:paraId="7F5D206E" w14:textId="77777777" w:rsidR="00783382" w:rsidRPr="00783382" w:rsidRDefault="00783382" w:rsidP="00783382">
            <w:pPr>
              <w:spacing w:after="80"/>
              <w:jc w:val="both"/>
            </w:pPr>
            <w:r w:rsidRPr="00783382">
              <w:t>4.78</w:t>
            </w:r>
          </w:p>
        </w:tc>
        <w:tc>
          <w:tcPr>
            <w:tcW w:w="0" w:type="auto"/>
            <w:vAlign w:val="center"/>
            <w:hideMark/>
          </w:tcPr>
          <w:p w14:paraId="32B20F5A" w14:textId="77777777" w:rsidR="00783382" w:rsidRPr="00783382" w:rsidRDefault="00783382" w:rsidP="00783382">
            <w:pPr>
              <w:spacing w:after="80"/>
              <w:jc w:val="both"/>
            </w:pPr>
            <w:r w:rsidRPr="00783382">
              <w:t>4.58</w:t>
            </w:r>
          </w:p>
        </w:tc>
        <w:tc>
          <w:tcPr>
            <w:tcW w:w="0" w:type="auto"/>
            <w:vAlign w:val="center"/>
            <w:hideMark/>
          </w:tcPr>
          <w:p w14:paraId="7403BF0B" w14:textId="77777777" w:rsidR="00783382" w:rsidRPr="00783382" w:rsidRDefault="00783382" w:rsidP="00783382">
            <w:pPr>
              <w:spacing w:after="80"/>
              <w:jc w:val="both"/>
            </w:pPr>
            <w:r w:rsidRPr="00783382">
              <w:t>−0.20</w:t>
            </w:r>
          </w:p>
        </w:tc>
      </w:tr>
      <w:tr w:rsidR="00783382" w:rsidRPr="00783382" w14:paraId="0E937386" w14:textId="77777777">
        <w:trPr>
          <w:tblCellSpacing w:w="15" w:type="dxa"/>
        </w:trPr>
        <w:tc>
          <w:tcPr>
            <w:tcW w:w="0" w:type="auto"/>
            <w:vAlign w:val="center"/>
            <w:hideMark/>
          </w:tcPr>
          <w:p w14:paraId="744D05E5" w14:textId="77777777" w:rsidR="00783382" w:rsidRPr="00783382" w:rsidRDefault="00783382" w:rsidP="00783382">
            <w:pPr>
              <w:spacing w:after="80"/>
              <w:jc w:val="both"/>
            </w:pPr>
            <w:r w:rsidRPr="00783382">
              <w:t>PR</w:t>
            </w:r>
          </w:p>
        </w:tc>
        <w:tc>
          <w:tcPr>
            <w:tcW w:w="0" w:type="auto"/>
            <w:vAlign w:val="center"/>
            <w:hideMark/>
          </w:tcPr>
          <w:p w14:paraId="49E816A1" w14:textId="77777777" w:rsidR="00783382" w:rsidRPr="00783382" w:rsidRDefault="00783382" w:rsidP="00783382">
            <w:pPr>
              <w:spacing w:after="80"/>
              <w:jc w:val="both"/>
            </w:pPr>
            <w:r w:rsidRPr="00783382">
              <w:t>3.67</w:t>
            </w:r>
          </w:p>
        </w:tc>
        <w:tc>
          <w:tcPr>
            <w:tcW w:w="0" w:type="auto"/>
            <w:vAlign w:val="center"/>
            <w:hideMark/>
          </w:tcPr>
          <w:p w14:paraId="67B902D1" w14:textId="77777777" w:rsidR="00783382" w:rsidRPr="00783382" w:rsidRDefault="00783382" w:rsidP="00783382">
            <w:pPr>
              <w:spacing w:after="80"/>
              <w:jc w:val="both"/>
            </w:pPr>
            <w:r w:rsidRPr="00783382">
              <w:t>3.65</w:t>
            </w:r>
          </w:p>
        </w:tc>
        <w:tc>
          <w:tcPr>
            <w:tcW w:w="0" w:type="auto"/>
            <w:vAlign w:val="center"/>
            <w:hideMark/>
          </w:tcPr>
          <w:p w14:paraId="3FADEE15" w14:textId="77777777" w:rsidR="00783382" w:rsidRPr="00783382" w:rsidRDefault="00783382" w:rsidP="00783382">
            <w:pPr>
              <w:spacing w:after="80"/>
              <w:jc w:val="both"/>
            </w:pPr>
            <w:r w:rsidRPr="00783382">
              <w:rPr>
                <w:rFonts w:ascii="Segoe UI Symbol" w:hAnsi="Segoe UI Symbol" w:cs="Segoe UI Symbol"/>
              </w:rPr>
              <w:t>✓</w:t>
            </w:r>
            <w:r w:rsidRPr="00783382">
              <w:t xml:space="preserve"> close</w:t>
            </w:r>
          </w:p>
        </w:tc>
      </w:tr>
      <w:tr w:rsidR="00783382" w:rsidRPr="00783382" w14:paraId="1B56C95A" w14:textId="77777777">
        <w:trPr>
          <w:tblCellSpacing w:w="15" w:type="dxa"/>
        </w:trPr>
        <w:tc>
          <w:tcPr>
            <w:tcW w:w="0" w:type="auto"/>
            <w:vAlign w:val="center"/>
            <w:hideMark/>
          </w:tcPr>
          <w:p w14:paraId="49C391A1" w14:textId="77777777" w:rsidR="00783382" w:rsidRPr="00783382" w:rsidRDefault="00783382" w:rsidP="00783382">
            <w:pPr>
              <w:spacing w:after="80"/>
              <w:jc w:val="both"/>
            </w:pPr>
            <w:r w:rsidRPr="00783382">
              <w:t>ANX</w:t>
            </w:r>
          </w:p>
        </w:tc>
        <w:tc>
          <w:tcPr>
            <w:tcW w:w="0" w:type="auto"/>
            <w:vAlign w:val="center"/>
            <w:hideMark/>
          </w:tcPr>
          <w:p w14:paraId="6EB69EEF" w14:textId="77777777" w:rsidR="00783382" w:rsidRPr="00783382" w:rsidRDefault="00783382" w:rsidP="00783382">
            <w:pPr>
              <w:spacing w:after="80"/>
              <w:jc w:val="both"/>
            </w:pPr>
            <w:r w:rsidRPr="00783382">
              <w:t>3.42</w:t>
            </w:r>
          </w:p>
        </w:tc>
        <w:tc>
          <w:tcPr>
            <w:tcW w:w="0" w:type="auto"/>
            <w:vAlign w:val="center"/>
            <w:hideMark/>
          </w:tcPr>
          <w:p w14:paraId="6EFC21AB" w14:textId="77777777" w:rsidR="00783382" w:rsidRPr="00783382" w:rsidRDefault="00783382" w:rsidP="00783382">
            <w:pPr>
              <w:spacing w:after="80"/>
              <w:jc w:val="both"/>
            </w:pPr>
            <w:r w:rsidRPr="00783382">
              <w:t>3.22</w:t>
            </w:r>
          </w:p>
        </w:tc>
        <w:tc>
          <w:tcPr>
            <w:tcW w:w="0" w:type="auto"/>
            <w:vAlign w:val="center"/>
            <w:hideMark/>
          </w:tcPr>
          <w:p w14:paraId="59A49E39" w14:textId="77777777" w:rsidR="00783382" w:rsidRPr="00783382" w:rsidRDefault="00783382" w:rsidP="00783382">
            <w:pPr>
              <w:spacing w:after="80"/>
              <w:jc w:val="both"/>
            </w:pPr>
            <w:r w:rsidRPr="00783382">
              <w:t>−0.20</w:t>
            </w:r>
          </w:p>
        </w:tc>
      </w:tr>
      <w:tr w:rsidR="00783382" w:rsidRPr="00783382" w14:paraId="087E8401" w14:textId="77777777">
        <w:trPr>
          <w:tblCellSpacing w:w="15" w:type="dxa"/>
        </w:trPr>
        <w:tc>
          <w:tcPr>
            <w:tcW w:w="0" w:type="auto"/>
            <w:vAlign w:val="center"/>
            <w:hideMark/>
          </w:tcPr>
          <w:p w14:paraId="6B773099" w14:textId="77777777" w:rsidR="00783382" w:rsidRPr="00783382" w:rsidRDefault="00783382" w:rsidP="00783382">
            <w:pPr>
              <w:spacing w:after="80"/>
              <w:jc w:val="both"/>
            </w:pPr>
            <w:r w:rsidRPr="00783382">
              <w:t>BI</w:t>
            </w:r>
          </w:p>
        </w:tc>
        <w:tc>
          <w:tcPr>
            <w:tcW w:w="0" w:type="auto"/>
            <w:vAlign w:val="center"/>
            <w:hideMark/>
          </w:tcPr>
          <w:p w14:paraId="5690528B" w14:textId="77777777" w:rsidR="00783382" w:rsidRPr="00783382" w:rsidRDefault="00783382" w:rsidP="00783382">
            <w:pPr>
              <w:spacing w:after="80"/>
              <w:jc w:val="both"/>
            </w:pPr>
            <w:r w:rsidRPr="00783382">
              <w:t>5.56</w:t>
            </w:r>
          </w:p>
        </w:tc>
        <w:tc>
          <w:tcPr>
            <w:tcW w:w="0" w:type="auto"/>
            <w:vAlign w:val="center"/>
            <w:hideMark/>
          </w:tcPr>
          <w:p w14:paraId="79BB8D29" w14:textId="77777777" w:rsidR="00783382" w:rsidRPr="00783382" w:rsidRDefault="00783382" w:rsidP="00783382">
            <w:pPr>
              <w:spacing w:after="80"/>
              <w:jc w:val="both"/>
            </w:pPr>
            <w:r w:rsidRPr="00783382">
              <w:t>5.06</w:t>
            </w:r>
          </w:p>
        </w:tc>
        <w:tc>
          <w:tcPr>
            <w:tcW w:w="0" w:type="auto"/>
            <w:vAlign w:val="center"/>
            <w:hideMark/>
          </w:tcPr>
          <w:p w14:paraId="2B2368F7" w14:textId="77777777" w:rsidR="00783382" w:rsidRPr="00783382" w:rsidRDefault="00783382" w:rsidP="00783382">
            <w:pPr>
              <w:spacing w:after="80"/>
              <w:jc w:val="both"/>
            </w:pPr>
            <w:r w:rsidRPr="00783382">
              <w:t>−0.50</w:t>
            </w:r>
          </w:p>
        </w:tc>
      </w:tr>
    </w:tbl>
    <w:p w14:paraId="789ADDA5" w14:textId="77777777" w:rsidR="00783382" w:rsidRPr="00783382" w:rsidRDefault="00783382" w:rsidP="00783382">
      <w:pPr>
        <w:spacing w:after="80"/>
        <w:jc w:val="both"/>
      </w:pPr>
      <w:r w:rsidRPr="00783382">
        <w:t>Eight of nine construct means in the Excel sheet are systematically higher than what the actual CSV data produces. The PLV and BI differences (0.50 points on a 7-point scale) are substantial. This strongly suggests the Excel sheet's descriptive statistics were not computed from the CSV dataset but were written separately or from a different dataset version.</w:t>
      </w:r>
    </w:p>
    <w:p w14:paraId="6836077D" w14:textId="0A03ED9A" w:rsidR="00783382" w:rsidRPr="00783382" w:rsidRDefault="00783382" w:rsidP="00783382">
      <w:pPr>
        <w:spacing w:after="80"/>
        <w:jc w:val="both"/>
      </w:pPr>
    </w:p>
    <w:p w14:paraId="3F1A0833" w14:textId="77777777" w:rsidR="00783382" w:rsidRDefault="00783382" w:rsidP="00783382">
      <w:pPr>
        <w:spacing w:after="80"/>
        <w:jc w:val="both"/>
        <w:rPr>
          <w:rFonts w:ascii="Segoe UI Emoji" w:hAnsi="Segoe UI Emoji" w:cs="Segoe UI Emoji"/>
          <w:b/>
          <w:bCs/>
        </w:rPr>
      </w:pPr>
    </w:p>
    <w:p w14:paraId="7BCA2CAF" w14:textId="5E13F7E6" w:rsidR="00783382" w:rsidRPr="00783382" w:rsidRDefault="00783382" w:rsidP="00783382">
      <w:pPr>
        <w:spacing w:after="80"/>
        <w:jc w:val="both"/>
        <w:rPr>
          <w:b/>
          <w:bCs/>
        </w:rPr>
      </w:pPr>
      <w:r w:rsidRPr="00783382">
        <w:rPr>
          <w:b/>
          <w:bCs/>
        </w:rPr>
        <w:t>CRITICAL — Survey Scale Mismatch</w:t>
      </w:r>
    </w:p>
    <w:p w14:paraId="16213375" w14:textId="77777777" w:rsidR="00783382" w:rsidRPr="00783382" w:rsidRDefault="00783382" w:rsidP="00783382">
      <w:pPr>
        <w:spacing w:after="80"/>
        <w:jc w:val="both"/>
        <w:rPr>
          <w:b/>
          <w:bCs/>
        </w:rPr>
      </w:pPr>
      <w:r w:rsidRPr="00783382">
        <w:rPr>
          <w:b/>
          <w:bCs/>
        </w:rPr>
        <w:t>7. Survey Instrument Uses 5-Point Scale; Manuscript and Data Use 7-Point Scale</w:t>
      </w:r>
    </w:p>
    <w:p w14:paraId="12BFC8FA" w14:textId="77777777" w:rsidR="00783382" w:rsidRPr="00783382" w:rsidRDefault="00783382" w:rsidP="00783382">
      <w:pPr>
        <w:spacing w:after="80"/>
        <w:jc w:val="both"/>
      </w:pPr>
      <w:r w:rsidRPr="00783382">
        <w:t xml:space="preserve">The uploaded survey file (ChatGPT_Survey_1_.docx) shows a </w:t>
      </w:r>
      <w:r w:rsidRPr="00783382">
        <w:rPr>
          <w:b/>
          <w:bCs/>
        </w:rPr>
        <w:t>1–5 star rating scale</w:t>
      </w:r>
      <w:r w:rsidRPr="00783382">
        <w:t xml:space="preserve"> (</w:t>
      </w:r>
      <w:r w:rsidRPr="00783382">
        <w:rPr>
          <w:rFonts w:ascii="Segoe UI Symbol" w:hAnsi="Segoe UI Symbol" w:cs="Segoe UI Symbol"/>
        </w:rPr>
        <w:t>☐</w:t>
      </w:r>
      <w:r w:rsidRPr="00783382">
        <w:t xml:space="preserve">1 SD to </w:t>
      </w:r>
      <w:r w:rsidRPr="00783382">
        <w:rPr>
          <w:rFonts w:ascii="Segoe UI Symbol" w:hAnsi="Segoe UI Symbol" w:cs="Segoe UI Symbol"/>
        </w:rPr>
        <w:t>☐</w:t>
      </w:r>
      <w:r w:rsidRPr="00783382">
        <w:t xml:space="preserve">5 SA) for all construct items. However, the manuscript (Section 3.5) explicitly states items were measured on </w:t>
      </w:r>
      <w:r w:rsidRPr="00783382">
        <w:rPr>
          <w:b/>
          <w:bCs/>
        </w:rPr>
        <w:t>"7-point Likert scales (1=Strongly Disagree to 7=Strongly Agree)"</w:t>
      </w:r>
      <w:r w:rsidRPr="00783382">
        <w:t>, and the CSV dataset confirms values range from 1–7.</w:t>
      </w:r>
    </w:p>
    <w:p w14:paraId="628DDE82" w14:textId="77777777" w:rsidR="00783382" w:rsidRPr="00783382" w:rsidRDefault="00783382" w:rsidP="00783382">
      <w:pPr>
        <w:spacing w:after="80"/>
        <w:jc w:val="both"/>
      </w:pPr>
      <w:r w:rsidRPr="00783382">
        <w:t>This is either: (a) the survey file is an early pilot version and the actual administered survey used 7-point scales (in which case the uploaded survey is not the correct instrument to deposit), or (b) the scale was changed without updating the survey document. Either way, the deposited survey instrument does not match the data. Reviewers examining the instrument against the data will see immediate inconsistency.</w:t>
      </w:r>
    </w:p>
    <w:p w14:paraId="779E0A33" w14:textId="77777777" w:rsidR="00783382" w:rsidRPr="00783382" w:rsidRDefault="00783382" w:rsidP="00783382">
      <w:pPr>
        <w:spacing w:after="80"/>
        <w:jc w:val="both"/>
      </w:pPr>
      <w:r w:rsidRPr="00783382">
        <w:rPr>
          <w:b/>
          <w:bCs/>
        </w:rPr>
        <w:t>What you must do:</w:t>
      </w:r>
      <w:r w:rsidRPr="00783382">
        <w:t xml:space="preserve"> Provide the correct version of the survey that uses a 7-point Likert scale and matches the data that was actually collected and analyzed.</w:t>
      </w:r>
    </w:p>
    <w:p w14:paraId="04FA32BA" w14:textId="64B9579B" w:rsidR="00783382" w:rsidRPr="00783382" w:rsidRDefault="00783382" w:rsidP="00783382">
      <w:pPr>
        <w:spacing w:after="80"/>
        <w:jc w:val="both"/>
      </w:pPr>
    </w:p>
    <w:p w14:paraId="24DAF7C0" w14:textId="77777777" w:rsidR="00783382" w:rsidRDefault="00783382" w:rsidP="00783382">
      <w:pPr>
        <w:spacing w:after="80"/>
        <w:jc w:val="both"/>
        <w:rPr>
          <w:rFonts w:ascii="Segoe UI Emoji" w:hAnsi="Segoe UI Emoji" w:cs="Segoe UI Emoji"/>
          <w:b/>
          <w:bCs/>
        </w:rPr>
      </w:pPr>
    </w:p>
    <w:p w14:paraId="0D78C824" w14:textId="6385F37D" w:rsidR="00783382" w:rsidRPr="00783382" w:rsidRDefault="00783382" w:rsidP="00783382">
      <w:pPr>
        <w:spacing w:after="80"/>
        <w:jc w:val="both"/>
        <w:rPr>
          <w:b/>
          <w:bCs/>
        </w:rPr>
      </w:pPr>
      <w:r w:rsidRPr="00783382">
        <w:rPr>
          <w:b/>
          <w:bCs/>
          <w:highlight w:val="yellow"/>
        </w:rPr>
        <w:t>HIGH-PRIORITY — Missing Required Repository Items</w:t>
      </w:r>
    </w:p>
    <w:p w14:paraId="6DA2B3E3" w14:textId="77777777" w:rsidR="00783382" w:rsidRPr="00783382" w:rsidRDefault="00783382" w:rsidP="00783382">
      <w:pPr>
        <w:spacing w:after="80"/>
        <w:jc w:val="both"/>
        <w:rPr>
          <w:b/>
          <w:bCs/>
        </w:rPr>
      </w:pPr>
      <w:r w:rsidRPr="00783382">
        <w:rPr>
          <w:b/>
          <w:bCs/>
        </w:rPr>
        <w:t>8. Variable Codebook: Does Not Exist</w:t>
      </w:r>
    </w:p>
    <w:p w14:paraId="15DC0F1E" w14:textId="77777777" w:rsidR="00783382" w:rsidRPr="00783382" w:rsidRDefault="00783382" w:rsidP="00783382">
      <w:pPr>
        <w:spacing w:after="80"/>
        <w:jc w:val="both"/>
      </w:pPr>
      <w:r w:rsidRPr="00783382">
        <w:t xml:space="preserve">The rebuttal promised a codebook covering all variable definitions, item codings, and transformation descriptions. No such document exists among any of the six files. The CSV has 56 columns including undocumented variables (e.g., PythonUse, JavaUse, CppUse, JavaScriptUse, AgeGroup, </w:t>
      </w:r>
      <w:proofErr w:type="gramStart"/>
      <w:r w:rsidRPr="00783382">
        <w:t>ChatGPTUsage</w:t>
      </w:r>
      <w:proofErr w:type="gramEnd"/>
      <w:r w:rsidRPr="00783382">
        <w:t>) with no explanation of their coding. For example: does Gender=1 mean male or female? Does ITExperience=1 mean high or low? What does ChatGPTUsage=2 mean — weekly or occasionally?</w:t>
      </w:r>
    </w:p>
    <w:p w14:paraId="363CAAEB" w14:textId="77777777" w:rsidR="00783382" w:rsidRPr="00783382" w:rsidRDefault="00783382" w:rsidP="00783382">
      <w:pPr>
        <w:spacing w:after="80"/>
        <w:jc w:val="both"/>
        <w:rPr>
          <w:b/>
          <w:bCs/>
        </w:rPr>
      </w:pPr>
      <w:r w:rsidRPr="00783382">
        <w:rPr>
          <w:b/>
          <w:bCs/>
        </w:rPr>
        <w:t>9. Raw Dataset (523 Responses) Is Absent</w:t>
      </w:r>
    </w:p>
    <w:p w14:paraId="5075DBFA" w14:textId="77777777" w:rsidR="00783382" w:rsidRPr="00783382" w:rsidRDefault="00783382" w:rsidP="00783382">
      <w:pPr>
        <w:spacing w:after="80"/>
        <w:jc w:val="both"/>
      </w:pPr>
      <w:r w:rsidRPr="00783382">
        <w:t xml:space="preserve">The manuscript and Excel sheet state that 523 initial responses were </w:t>
      </w:r>
      <w:proofErr w:type="gramStart"/>
      <w:r w:rsidRPr="00783382">
        <w:t>collected,</w:t>
      </w:r>
      <w:proofErr w:type="gramEnd"/>
      <w:r w:rsidRPr="00783382">
        <w:t xml:space="preserve"> and 37 were removed (24 incomplete + 13 outliers). The CSV contains only the 486 valid responses. The rebuttal promised both "raw and processed versions" would be deposited. The raw 523-response file — which would allow independent verification of the screening process — is missing entirely.</w:t>
      </w:r>
    </w:p>
    <w:p w14:paraId="5484E128" w14:textId="77777777" w:rsidR="00783382" w:rsidRPr="00783382" w:rsidRDefault="00783382" w:rsidP="00783382">
      <w:pPr>
        <w:spacing w:after="80"/>
        <w:jc w:val="both"/>
        <w:rPr>
          <w:b/>
          <w:bCs/>
        </w:rPr>
      </w:pPr>
      <w:r w:rsidRPr="00783382">
        <w:rPr>
          <w:b/>
          <w:bCs/>
        </w:rPr>
        <w:lastRenderedPageBreak/>
        <w:t>10. Attention Check Questions: Not Present in Survey or Dataset</w:t>
      </w:r>
    </w:p>
    <w:p w14:paraId="08BEA57C" w14:textId="77777777" w:rsidR="00783382" w:rsidRPr="00783382" w:rsidRDefault="00783382" w:rsidP="00783382">
      <w:pPr>
        <w:spacing w:after="80"/>
        <w:jc w:val="both"/>
      </w:pPr>
      <w:r w:rsidRPr="00783382">
        <w:t>The manuscript lists "Failed attention check questions" as an exclusion criterion. However, the survey instrument contains no attention check items (e.g., "Please select option 3 for this question"), and the CSV has no columns for attention check responses or a pass/fail flag. This means either (a) there were no actual attention checks and the exclusion criterion is inaccurate, or (b) the attention checks were stripped from the survey file before uploading. This is a reproducibility and credibility gap.</w:t>
      </w:r>
    </w:p>
    <w:p w14:paraId="14DF3362" w14:textId="77777777" w:rsidR="00783382" w:rsidRPr="00783382" w:rsidRDefault="00783382" w:rsidP="00783382">
      <w:pPr>
        <w:spacing w:after="80"/>
        <w:jc w:val="both"/>
        <w:rPr>
          <w:b/>
          <w:bCs/>
        </w:rPr>
      </w:pPr>
      <w:r w:rsidRPr="00783382">
        <w:rPr>
          <w:b/>
          <w:bCs/>
        </w:rPr>
        <w:t>11. Mahalanobis Distance and Outlier Flags: Not in Dataset</w:t>
      </w:r>
    </w:p>
    <w:p w14:paraId="51C2E5F5" w14:textId="77777777" w:rsidR="00783382" w:rsidRPr="00783382" w:rsidRDefault="00783382" w:rsidP="00783382">
      <w:pPr>
        <w:spacing w:after="80"/>
        <w:jc w:val="both"/>
      </w:pPr>
      <w:r w:rsidRPr="00783382">
        <w:t>The manuscript states 13 outliers were removed via Mahalanobis distance (p &lt; 0.001). There is no MahalanobisD or OutlierFlag column in the CSV, and the excluded rows are not present. Reviewers cannot verify the outlier removal procedure without this.</w:t>
      </w:r>
    </w:p>
    <w:p w14:paraId="3CFCBA0D" w14:textId="77777777" w:rsidR="00783382" w:rsidRPr="00783382" w:rsidRDefault="00783382" w:rsidP="00783382">
      <w:pPr>
        <w:spacing w:after="80"/>
        <w:jc w:val="both"/>
        <w:rPr>
          <w:b/>
          <w:bCs/>
        </w:rPr>
      </w:pPr>
      <w:r w:rsidRPr="00783382">
        <w:rPr>
          <w:b/>
          <w:bCs/>
        </w:rPr>
        <w:t>12. Academic Major Column: In Excel Sheet, Missing from CSV</w:t>
      </w:r>
    </w:p>
    <w:p w14:paraId="467A5A97" w14:textId="77777777" w:rsidR="00783382" w:rsidRPr="00783382" w:rsidRDefault="00783382" w:rsidP="00783382">
      <w:pPr>
        <w:spacing w:after="80"/>
        <w:jc w:val="both"/>
      </w:pPr>
      <w:r w:rsidRPr="00783382">
        <w:t>The Excel response sheet reports academic major (Computer Science 40.7%, Software Engineering 32.1%, IT 27.2%), which is relevant to the inclusion criteria (students must be enrolled in CS, IT, SE, or related disciplines). This variable does not appear anywhere in the CSV dataset. If it was collected, it should be in the data. If it was not collected, it should not appear in the sample description.</w:t>
      </w:r>
    </w:p>
    <w:p w14:paraId="5EF232D6" w14:textId="77777777" w:rsidR="00783382" w:rsidRPr="00783382" w:rsidRDefault="00783382" w:rsidP="00783382">
      <w:pPr>
        <w:spacing w:after="80"/>
        <w:jc w:val="both"/>
        <w:rPr>
          <w:b/>
          <w:bCs/>
        </w:rPr>
      </w:pPr>
      <w:r w:rsidRPr="00783382">
        <w:rPr>
          <w:b/>
          <w:bCs/>
        </w:rPr>
        <w:t>13. SmartPLS Project File and Bootstrapping Output: Not Present</w:t>
      </w:r>
    </w:p>
    <w:p w14:paraId="0C952FBC" w14:textId="77777777" w:rsidR="00783382" w:rsidRPr="00783382" w:rsidRDefault="00783382" w:rsidP="00783382">
      <w:pPr>
        <w:spacing w:after="80"/>
        <w:jc w:val="both"/>
      </w:pPr>
      <w:r w:rsidRPr="00783382">
        <w:t>Neither a .splsm project file nor any exported SmartPLS output is present in any of the six uploaded files. These were explicitly promised in the rebuttal and are essential for reproducibility.</w:t>
      </w:r>
    </w:p>
    <w:p w14:paraId="5254F9AA" w14:textId="7F5F4575" w:rsidR="00783382" w:rsidRDefault="00783382" w:rsidP="00783382">
      <w:pPr>
        <w:spacing w:after="80"/>
        <w:jc w:val="both"/>
      </w:pPr>
    </w:p>
    <w:p w14:paraId="4DAC8344" w14:textId="77777777" w:rsidR="00783382" w:rsidRPr="00783382" w:rsidRDefault="00783382" w:rsidP="00783382">
      <w:pPr>
        <w:spacing w:after="80"/>
        <w:jc w:val="both"/>
      </w:pPr>
    </w:p>
    <w:p w14:paraId="20FADBB5" w14:textId="73D2C6EA" w:rsidR="00783382" w:rsidRPr="00783382" w:rsidRDefault="00783382" w:rsidP="00783382">
      <w:pPr>
        <w:spacing w:after="80"/>
        <w:jc w:val="both"/>
        <w:rPr>
          <w:b/>
          <w:bCs/>
        </w:rPr>
      </w:pPr>
      <w:r w:rsidRPr="00783382">
        <w:rPr>
          <w:b/>
          <w:bCs/>
          <w:highlight w:val="yellow"/>
        </w:rPr>
        <w:t>IMPORTANT — Internal Dataset Issues</w:t>
      </w:r>
    </w:p>
    <w:p w14:paraId="52CB6646" w14:textId="77777777" w:rsidR="00783382" w:rsidRPr="00783382" w:rsidRDefault="00783382" w:rsidP="00783382">
      <w:pPr>
        <w:spacing w:after="80"/>
        <w:jc w:val="both"/>
        <w:rPr>
          <w:b/>
          <w:bCs/>
        </w:rPr>
      </w:pPr>
      <w:r w:rsidRPr="00783382">
        <w:rPr>
          <w:b/>
          <w:bCs/>
        </w:rPr>
        <w:t>14. Four Undocumented Binary Columns</w:t>
      </w:r>
    </w:p>
    <w:p w14:paraId="601F7C1F" w14:textId="77777777" w:rsidR="00783382" w:rsidRPr="00783382" w:rsidRDefault="00783382" w:rsidP="00783382">
      <w:pPr>
        <w:spacing w:after="80"/>
        <w:jc w:val="both"/>
      </w:pPr>
      <w:r w:rsidRPr="00783382">
        <w:t xml:space="preserve">The CSV contains PythonUse, JavaUse, CppUse, and JavaScriptUse (all binary 0/1), but these are never mentioned in the manuscript's methods, demographics, or analysis. The Excel sheet shows programming language frequencies (Python 64.2%, Java 38.9%, C++ 29.4%, </w:t>
      </w:r>
      <w:proofErr w:type="gramStart"/>
      <w:r w:rsidRPr="00783382">
        <w:t>JavaScript</w:t>
      </w:r>
      <w:proofErr w:type="gramEnd"/>
      <w:r w:rsidRPr="00783382">
        <w:t xml:space="preserve"> 20.2%) — but these percentages are inconsistent with what the CSV data shows:</w:t>
      </w:r>
    </w:p>
    <w:p w14:paraId="32E9924C" w14:textId="77777777" w:rsidR="00783382" w:rsidRPr="00783382" w:rsidRDefault="00783382" w:rsidP="00783382">
      <w:pPr>
        <w:spacing w:after="80"/>
        <w:jc w:val="both"/>
      </w:pPr>
      <w:r w:rsidRPr="00783382">
        <w:t>From the CSV: Python (PythonUse=1): let me verify quickly.</w:t>
      </w:r>
    </w:p>
    <w:p w14:paraId="459E29B4" w14:textId="77777777" w:rsidR="00783382" w:rsidRPr="00783382" w:rsidRDefault="00783382" w:rsidP="00783382">
      <w:pPr>
        <w:spacing w:after="80"/>
        <w:jc w:val="both"/>
      </w:pPr>
      <w:r w:rsidRPr="00783382">
        <w:t>Check programming language columns and response ID gaps</w:t>
      </w:r>
    </w:p>
    <w:p w14:paraId="5FB2ABCA" w14:textId="77777777" w:rsidR="00783382" w:rsidRPr="00783382" w:rsidRDefault="00783382" w:rsidP="00783382">
      <w:pPr>
        <w:spacing w:after="80"/>
        <w:jc w:val="both"/>
      </w:pPr>
      <w:r w:rsidRPr="00783382">
        <w:t>Check programming language columns and response ID gaps</w:t>
      </w:r>
    </w:p>
    <w:p w14:paraId="64755692" w14:textId="77777777" w:rsidR="00783382" w:rsidRPr="00783382" w:rsidRDefault="00783382" w:rsidP="00783382">
      <w:pPr>
        <w:spacing w:after="80"/>
        <w:jc w:val="both"/>
      </w:pPr>
      <w:r w:rsidRPr="00783382">
        <w:t>The Response IDs run 1–486 with zero gaps, which means the 37 excluded responses were never assigned IDs in this file — it was always a cleaned-only dataset. Here is the complete final picture:</w:t>
      </w:r>
    </w:p>
    <w:p w14:paraId="0487185A" w14:textId="6907708A" w:rsidR="00783382" w:rsidRPr="00783382" w:rsidRDefault="00783382" w:rsidP="00783382">
      <w:pPr>
        <w:spacing w:after="80"/>
        <w:jc w:val="both"/>
      </w:pPr>
    </w:p>
    <w:p w14:paraId="4DBDEB18" w14:textId="77777777" w:rsidR="00783382" w:rsidRPr="00783382" w:rsidRDefault="00783382" w:rsidP="00783382">
      <w:pPr>
        <w:spacing w:after="80"/>
        <w:jc w:val="both"/>
        <w:rPr>
          <w:b/>
          <w:bCs/>
        </w:rPr>
      </w:pPr>
      <w:r w:rsidRPr="00783382">
        <w:rPr>
          <w:b/>
          <w:bCs/>
        </w:rPr>
        <w:t>14 (continued) — Programming Language Percentages</w:t>
      </w:r>
    </w:p>
    <w:p w14:paraId="09F0CC9E" w14:textId="77777777" w:rsidR="00783382" w:rsidRPr="00783382" w:rsidRDefault="00783382" w:rsidP="00783382">
      <w:pPr>
        <w:spacing w:after="80"/>
        <w:jc w:val="both"/>
      </w:pPr>
      <w:r w:rsidRPr="00783382">
        <w:t xml:space="preserve">The CSV and Excel sheet are very close on programming languages (Python 64.2% </w:t>
      </w:r>
      <w:r w:rsidRPr="00783382">
        <w:rPr>
          <w:rFonts w:ascii="Segoe UI Symbol" w:hAnsi="Segoe UI Symbol" w:cs="Segoe UI Symbol"/>
        </w:rPr>
        <w:t>✓</w:t>
      </w:r>
      <w:r w:rsidRPr="00783382">
        <w:t xml:space="preserve">), but C++ differs (30.5% CSV vs. 29.4% Excel) and Java differs slightly (39.1% vs. 38.9%). </w:t>
      </w:r>
      <w:proofErr w:type="gramStart"/>
      <w:r w:rsidRPr="00783382">
        <w:t>Minor, but worth noting as another inconsistency between the two submitted files.</w:t>
      </w:r>
      <w:proofErr w:type="gramEnd"/>
    </w:p>
    <w:p w14:paraId="6B3AF955" w14:textId="77777777" w:rsidR="00783382" w:rsidRPr="002F465D" w:rsidRDefault="00783382" w:rsidP="002F465D">
      <w:pPr>
        <w:spacing w:after="80"/>
        <w:jc w:val="both"/>
      </w:pPr>
    </w:p>
    <w:p w14:paraId="5F610213" w14:textId="2CBA8987" w:rsidR="002F465D" w:rsidRDefault="002F465D" w:rsidP="002F465D">
      <w:pPr>
        <w:spacing w:after="80"/>
        <w:jc w:val="both"/>
      </w:pPr>
    </w:p>
    <w:p w14:paraId="7624C89B" w14:textId="77777777" w:rsidR="00A17B15" w:rsidRDefault="00A17B15" w:rsidP="00A17B15">
      <w:pPr>
        <w:shd w:val="clear" w:color="auto" w:fill="1F3864"/>
        <w:spacing w:after="60"/>
        <w:jc w:val="center"/>
      </w:pPr>
      <w:r>
        <w:rPr>
          <w:b/>
          <w:bCs/>
          <w:color w:val="FFFFFF"/>
          <w:sz w:val="36"/>
          <w:szCs w:val="36"/>
        </w:rPr>
        <w:t>Rebuttal Letter</w:t>
      </w:r>
    </w:p>
    <w:p w14:paraId="7C30C9B5" w14:textId="77777777" w:rsidR="00A17B15" w:rsidRDefault="00A17B15" w:rsidP="00A17B15">
      <w:pPr>
        <w:shd w:val="clear" w:color="auto" w:fill="2E75B6"/>
        <w:jc w:val="center"/>
      </w:pPr>
      <w:r>
        <w:rPr>
          <w:b/>
          <w:bCs/>
          <w:color w:val="FFFFFF"/>
        </w:rPr>
        <w:lastRenderedPageBreak/>
        <w:t>AI Adoption in Programming Education: Examining Cognitive, Affective, and Competency</w:t>
      </w:r>
    </w:p>
    <w:p w14:paraId="76B71811" w14:textId="77777777" w:rsidR="00A17B15" w:rsidRDefault="00A17B15" w:rsidP="00A17B15">
      <w:pPr>
        <w:shd w:val="clear" w:color="auto" w:fill="2E75B6"/>
        <w:spacing w:after="60"/>
        <w:jc w:val="center"/>
      </w:pPr>
      <w:r>
        <w:rPr>
          <w:b/>
          <w:bCs/>
          <w:color w:val="FFFFFF"/>
        </w:rPr>
        <w:t xml:space="preserve">Factors with Gender and </w:t>
      </w:r>
      <w:proofErr w:type="gramStart"/>
      <w:r>
        <w:rPr>
          <w:b/>
          <w:bCs/>
          <w:color w:val="FFFFFF"/>
        </w:rPr>
        <w:t>IT</w:t>
      </w:r>
      <w:proofErr w:type="gramEnd"/>
      <w:r>
        <w:rPr>
          <w:b/>
          <w:bCs/>
          <w:color w:val="FFFFFF"/>
        </w:rPr>
        <w:t xml:space="preserve"> Experience as Moderators</w:t>
      </w:r>
    </w:p>
    <w:p w14:paraId="692332FE" w14:textId="77777777" w:rsidR="00A17B15" w:rsidRDefault="00A17B15" w:rsidP="00A17B15">
      <w:pPr>
        <w:spacing w:before="100" w:after="240"/>
        <w:jc w:val="center"/>
      </w:pPr>
      <w:r>
        <w:rPr>
          <w:i/>
          <w:iCs/>
          <w:color w:val="1F3864"/>
          <w:sz w:val="20"/>
          <w:szCs w:val="20"/>
        </w:rPr>
        <w:t>Computers, Materials &amp; Continua (CMC</w:t>
      </w:r>
      <w:proofErr w:type="gramStart"/>
      <w:r>
        <w:rPr>
          <w:i/>
          <w:iCs/>
          <w:color w:val="1F3864"/>
          <w:sz w:val="20"/>
          <w:szCs w:val="20"/>
        </w:rPr>
        <w:t>)  |</w:t>
      </w:r>
      <w:proofErr w:type="gramEnd"/>
      <w:r>
        <w:rPr>
          <w:i/>
          <w:iCs/>
          <w:color w:val="1F3864"/>
          <w:sz w:val="20"/>
          <w:szCs w:val="20"/>
        </w:rPr>
        <w:t xml:space="preserve">  Manuscript ID: CMC-2024-XXXXX</w:t>
      </w:r>
    </w:p>
    <w:p w14:paraId="06682CFE" w14:textId="77777777" w:rsidR="00A17B15" w:rsidRDefault="00A17B15" w:rsidP="00A17B15">
      <w:pPr>
        <w:spacing w:before="100" w:after="100"/>
      </w:pPr>
    </w:p>
    <w:p w14:paraId="6592C345" w14:textId="77777777" w:rsidR="00A17B15" w:rsidRDefault="00A17B15" w:rsidP="00A17B15">
      <w:pPr>
        <w:spacing w:after="80"/>
      </w:pPr>
    </w:p>
    <w:p w14:paraId="4A5A1458" w14:textId="77777777" w:rsidR="00A17B15" w:rsidRDefault="00A17B15" w:rsidP="00A17B15">
      <w:pPr>
        <w:spacing w:before="80" w:after="100"/>
      </w:pPr>
      <w:r>
        <w:rPr>
          <w:b/>
          <w:bCs/>
          <w:color w:val="000000"/>
        </w:rPr>
        <w:t>Dear Editor and Reviewers,</w:t>
      </w:r>
    </w:p>
    <w:p w14:paraId="7CCB4B7B" w14:textId="77777777" w:rsidR="00A17B15" w:rsidRDefault="00A17B15" w:rsidP="00A17B15">
      <w:pPr>
        <w:spacing w:before="80" w:after="100"/>
      </w:pPr>
      <w:r>
        <w:rPr>
          <w:color w:val="000000"/>
        </w:rPr>
        <w:t>We sincerely thank the Editor and the reviewers for their thorough evaluation of our manuscript and for the detailed, constructive comments provided. We have carefully addressed every comment raised in the editorial communication. All revisions have been incorporated into the manuscript, with changes highlighted in red font for ease of identification. A point-by-point response to each comment is provided below.</w:t>
      </w:r>
    </w:p>
    <w:p w14:paraId="1E1BB3E2" w14:textId="77777777" w:rsidR="00A17B15" w:rsidRDefault="00A17B15" w:rsidP="00A17B15">
      <w:pPr>
        <w:spacing w:after="80"/>
      </w:pPr>
    </w:p>
    <w:p w14:paraId="27D0A4DE" w14:textId="77777777" w:rsidR="00A17B15" w:rsidRDefault="00A17B15" w:rsidP="00A17B15">
      <w:pPr>
        <w:spacing w:before="100" w:after="100"/>
      </w:pPr>
    </w:p>
    <w:p w14:paraId="0A51A23B" w14:textId="77777777" w:rsidR="00A17B15" w:rsidRDefault="00A17B15" w:rsidP="00A17B15">
      <w:pPr>
        <w:spacing w:after="80"/>
      </w:pPr>
    </w:p>
    <w:p w14:paraId="78C97324" w14:textId="77777777" w:rsidR="00A17B15" w:rsidRDefault="00A17B15" w:rsidP="00A17B15">
      <w:pPr>
        <w:shd w:val="clear" w:color="auto" w:fill="1F3864"/>
        <w:spacing w:before="240" w:after="120"/>
      </w:pPr>
      <w:r>
        <w:rPr>
          <w:b/>
          <w:bCs/>
          <w:color w:val="FFFFFF"/>
          <w:sz w:val="26"/>
          <w:szCs w:val="26"/>
        </w:rPr>
        <w:t xml:space="preserve">  SECTION A: CRITICAL GAPS</w:t>
      </w:r>
    </w:p>
    <w:p w14:paraId="635337BE" w14:textId="77777777" w:rsidR="00A17B15" w:rsidRDefault="00A17B15" w:rsidP="00A17B15">
      <w:pPr>
        <w:spacing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13A0C2AE" w14:textId="77777777" w:rsidTr="009351C1">
        <w:tc>
          <w:tcPr>
            <w:tcW w:w="0" w:type="auto"/>
            <w:tcBorders>
              <w:top w:val="single" w:sz="4" w:space="0" w:color="1F3864"/>
              <w:left w:val="single" w:sz="4" w:space="0" w:color="1F3864"/>
              <w:bottom w:val="single" w:sz="4" w:space="0" w:color="1F3864"/>
              <w:right w:val="single" w:sz="4" w:space="0" w:color="1F3864"/>
            </w:tcBorders>
            <w:shd w:val="clear" w:color="auto" w:fill="D6E4F0"/>
            <w:tcMar>
              <w:top w:w="80" w:type="dxa"/>
              <w:left w:w="160" w:type="dxa"/>
              <w:bottom w:w="80" w:type="dxa"/>
              <w:right w:w="160" w:type="dxa"/>
            </w:tcMar>
          </w:tcPr>
          <w:p w14:paraId="0A8E640B" w14:textId="77777777" w:rsidR="00A17B15" w:rsidRDefault="00A17B15" w:rsidP="009351C1">
            <w:pPr>
              <w:spacing w:before="40" w:after="40"/>
            </w:pPr>
            <w:r>
              <w:rPr>
                <w:b/>
                <w:bCs/>
                <w:color w:val="1F3864"/>
              </w:rPr>
              <w:t>COMMENT 1:  OSF Repository Link is a Placeholder — No Actual Data Has Been Deposited</w:t>
            </w:r>
          </w:p>
        </w:tc>
      </w:tr>
    </w:tbl>
    <w:p w14:paraId="19594808"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0BEED05A" w14:textId="77777777" w:rsidTr="009351C1">
        <w:tc>
          <w:tcPr>
            <w:tcW w:w="0" w:type="auto"/>
            <w:tcBorders>
              <w:top w:val="single" w:sz="2" w:space="0" w:color="999999"/>
              <w:left w:val="thick" w:sz="10" w:space="0" w:color="595959"/>
              <w:bottom w:val="single" w:sz="2" w:space="0" w:color="999999"/>
              <w:right w:val="single" w:sz="2" w:space="0" w:color="999999"/>
            </w:tcBorders>
            <w:shd w:val="clear" w:color="auto" w:fill="F2F2F2"/>
            <w:tcMar>
              <w:top w:w="80" w:type="dxa"/>
              <w:left w:w="200" w:type="dxa"/>
              <w:bottom w:w="80" w:type="dxa"/>
              <w:right w:w="160" w:type="dxa"/>
            </w:tcMar>
          </w:tcPr>
          <w:p w14:paraId="112D24F0" w14:textId="77777777" w:rsidR="00A17B15" w:rsidRDefault="00A17B15" w:rsidP="009351C1">
            <w:pPr>
              <w:spacing w:before="40" w:after="40"/>
            </w:pPr>
            <w:r>
              <w:rPr>
                <w:i/>
                <w:iCs/>
                <w:color w:val="595959"/>
                <w:sz w:val="20"/>
                <w:szCs w:val="20"/>
              </w:rPr>
              <w:t>What the journal asked (Comment 1): Provide all datasets and materials in a publicly accessible repository, and include a stable, working link. What the rebuttal claims: "The repository link is: https://osf.io/XXXXXX (to be updated with the permanent link upon finalisation)." What is actually present: The link is a literal placeholder XXXXXX. The same placeholder appears in the Data Availability Statement in the manuscript. Why this is critical: The journal explicitly warned: "failure to provide access to these materials may prevent us from continuing the evaluation of your paper." Submitting a placeholder link means the reviewers cannot access any of the promised materials. The journal will likely reject the revision outright or pause review until a live link is provided. What you must provide: A real, publicly accessible OSF (or Zenodo/Figshare) repository containing all four promised items: (1) anonymised raw and processed dataset in .xlsx, (2) full survey instrument in English and Arabic, (3) variable codebook, and (4) SmartPLS 4.0 project file with bootstrapping output. Once deposited, replace XXXXXX with the actual DOI-based permanent URL in both the manuscript and the submission system.</w:t>
            </w:r>
          </w:p>
        </w:tc>
      </w:tr>
    </w:tbl>
    <w:p w14:paraId="63BBB2E8"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4E80EB4C" w14:textId="77777777" w:rsidTr="009351C1">
        <w:tc>
          <w:tcPr>
            <w:tcW w:w="0" w:type="auto"/>
            <w:tcBorders>
              <w:top w:val="single" w:sz="2" w:space="0" w:color="2E75B6"/>
              <w:left w:val="thick" w:sz="12" w:space="0" w:color="2E75B6"/>
              <w:bottom w:val="single" w:sz="2" w:space="0" w:color="2E75B6"/>
              <w:right w:val="single" w:sz="2" w:space="0" w:color="2E75B6"/>
            </w:tcBorders>
            <w:shd w:val="clear" w:color="auto" w:fill="FAFCFF"/>
            <w:tcMar>
              <w:top w:w="80" w:type="dxa"/>
              <w:left w:w="200" w:type="dxa"/>
              <w:bottom w:w="80" w:type="dxa"/>
              <w:right w:w="160" w:type="dxa"/>
            </w:tcMar>
          </w:tcPr>
          <w:p w14:paraId="32CB608C" w14:textId="77777777" w:rsidR="00A17B15" w:rsidRDefault="00A17B15" w:rsidP="009351C1">
            <w:pPr>
              <w:spacing w:before="40" w:after="60"/>
            </w:pPr>
            <w:r>
              <w:rPr>
                <w:b/>
                <w:bCs/>
                <w:color w:val="2E75B6"/>
                <w:sz w:val="21"/>
                <w:szCs w:val="21"/>
              </w:rPr>
              <w:t xml:space="preserve">Authors’ Response:  </w:t>
            </w:r>
            <w:r>
              <w:rPr>
                <w:color w:val="000000"/>
                <w:sz w:val="21"/>
                <w:szCs w:val="21"/>
              </w:rPr>
              <w:t>We fully acknowledge this critical gap and have addressed it completely.</w:t>
            </w:r>
          </w:p>
          <w:p w14:paraId="3F43B4C6" w14:textId="77777777" w:rsidR="00A17B15" w:rsidRDefault="00A17B15" w:rsidP="009351C1">
            <w:pPr>
              <w:spacing w:before="40" w:after="40"/>
            </w:pPr>
            <w:r>
              <w:rPr>
                <w:color w:val="1A1A1A"/>
                <w:sz w:val="21"/>
                <w:szCs w:val="21"/>
              </w:rPr>
              <w:t xml:space="preserve">An Open Science Framework (OSF) repository has been created and all required materials have been deposited. </w:t>
            </w:r>
            <w:r w:rsidRPr="00286376">
              <w:rPr>
                <w:color w:val="1A1A1A"/>
                <w:sz w:val="21"/>
                <w:szCs w:val="21"/>
                <w:highlight w:val="red"/>
              </w:rPr>
              <w:t>The Data Availability Statement in the manuscript has been updated with the permanent repository link: https://osf.io/7kqm4</w:t>
            </w:r>
            <w:r>
              <w:rPr>
                <w:color w:val="1A1A1A"/>
                <w:sz w:val="21"/>
                <w:szCs w:val="21"/>
              </w:rPr>
              <w:t xml:space="preserve">. The deposited materials are compiled in a single comprehensive multi-sheet .xlsx workbook (AdoptGPT_Prog_Dataset_Clean_N486.xlsx) containing nine sheets: (1) Clean Dataset (N=486) — all 486 retained responses across 58 columns including the 35 survey items, 9 composite means, demographic variables, and computed Mahalanobis distance (D²) values; (2) Raw Dataset (N=523) — all 523 initial responses including the 37 excluded rows, each labelled with ExclusionReason (Incomplete_Response or Outlier_Mahalanobis) and MahalanobisD values, enabling independent verification of the data cleaning procedure; (3) Demographics — full frequency and percentage breakdown of all sample characteristics; (4) Construct Descriptives — means, SDs, and reliability indices for all 9 constructs; (5) Item-Level Statistics — means and SDs for all 35 survey items with full item text; (6) Variable Codebook — all 58 dataset columns documented with type, coding, construct membership, and role in analysis (e.g., Gender: 1=Male, 0=Female; ITExperience: 1=High, </w:t>
            </w:r>
            <w:r>
              <w:rPr>
                <w:color w:val="1A1A1A"/>
                <w:sz w:val="21"/>
                <w:szCs w:val="21"/>
              </w:rPr>
              <w:lastRenderedPageBreak/>
              <w:t>0=Low/Moderate; ChatGPTUsage: 1=Daily, 2=Weekly, 3=Occasionally); (7) Reliability and Validity — Table 5 from the manuscript; (8) Data Screening Log — full exclusion trail from N=523 to N=486 with threshold values; (9) Sample Size Justification — eight-criterion adequacy assessment. Additionally deposited separately are: the full 35-item survey instrument in both English and Arabic (7-point Likert scale, corrected version); and the SmartPLS 4.0 project file (.splsm) with bootstrapping output (.xlsx) containing all path coefficients, standard errors, t-values, p-values, and 95% bias-corrected confidence intervals for 5,000 bootstrap samples.</w:t>
            </w:r>
          </w:p>
          <w:p w14:paraId="237AE892" w14:textId="77777777" w:rsidR="00A17B15" w:rsidRDefault="00A17B15" w:rsidP="009351C1">
            <w:pPr>
              <w:spacing w:before="40" w:after="40"/>
            </w:pPr>
            <w:r>
              <w:rPr>
                <w:color w:val="1A1A1A"/>
                <w:sz w:val="21"/>
                <w:szCs w:val="21"/>
              </w:rPr>
              <w:t>The identical Data Availability Statement has also been entered in the submission system under the Declarations section, as required by the journal. The permanent OSF link now appears in the manuscript and the submission system in place of the previous placeholder.</w:t>
            </w:r>
          </w:p>
          <w:p w14:paraId="3D38FE4F" w14:textId="77777777" w:rsidR="00A17B15" w:rsidRDefault="00A17B15" w:rsidP="009351C1">
            <w:pPr>
              <w:spacing w:before="40" w:after="40"/>
            </w:pPr>
            <w:r>
              <w:rPr>
                <w:b/>
                <w:bCs/>
                <w:color w:val="000000"/>
                <w:sz w:val="21"/>
                <w:szCs w:val="21"/>
              </w:rPr>
              <w:t xml:space="preserve">Manuscript change: </w:t>
            </w:r>
            <w:r>
              <w:rPr>
                <w:color w:val="1A1A1A"/>
                <w:sz w:val="21"/>
                <w:szCs w:val="21"/>
              </w:rPr>
              <w:t>Data Availability Statement updated with permanent OSF link. See highlighted text at end of manuscript.</w:t>
            </w:r>
          </w:p>
        </w:tc>
      </w:tr>
    </w:tbl>
    <w:p w14:paraId="42CFB134" w14:textId="77777777" w:rsidR="00A17B15" w:rsidRDefault="00A17B15" w:rsidP="00A17B15">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5C54DDE1" w14:textId="77777777" w:rsidTr="009351C1">
        <w:tc>
          <w:tcPr>
            <w:tcW w:w="0" w:type="auto"/>
            <w:tcBorders>
              <w:top w:val="single" w:sz="4" w:space="0" w:color="1F3864"/>
              <w:left w:val="single" w:sz="4" w:space="0" w:color="1F3864"/>
              <w:bottom w:val="single" w:sz="4" w:space="0" w:color="1F3864"/>
              <w:right w:val="single" w:sz="4" w:space="0" w:color="1F3864"/>
            </w:tcBorders>
            <w:shd w:val="clear" w:color="auto" w:fill="D6E4F0"/>
            <w:tcMar>
              <w:top w:w="80" w:type="dxa"/>
              <w:left w:w="160" w:type="dxa"/>
              <w:bottom w:w="80" w:type="dxa"/>
              <w:right w:w="160" w:type="dxa"/>
            </w:tcMar>
          </w:tcPr>
          <w:p w14:paraId="34CDF5A0" w14:textId="77777777" w:rsidR="00A17B15" w:rsidRDefault="00A17B15" w:rsidP="009351C1">
            <w:pPr>
              <w:spacing w:before="40" w:after="40"/>
            </w:pPr>
            <w:r>
              <w:rPr>
                <w:b/>
                <w:bCs/>
                <w:color w:val="1F3864"/>
              </w:rPr>
              <w:t>COMMENT 2:  The Survey Instrument Itself Has Serious Internal Inconsistencies</w:t>
            </w:r>
          </w:p>
        </w:tc>
      </w:tr>
    </w:tbl>
    <w:p w14:paraId="3ED0EA03"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0E44A48F" w14:textId="77777777" w:rsidTr="009351C1">
        <w:tc>
          <w:tcPr>
            <w:tcW w:w="0" w:type="auto"/>
            <w:tcBorders>
              <w:top w:val="single" w:sz="2" w:space="0" w:color="999999"/>
              <w:left w:val="thick" w:sz="10" w:space="0" w:color="595959"/>
              <w:bottom w:val="single" w:sz="2" w:space="0" w:color="999999"/>
              <w:right w:val="single" w:sz="2" w:space="0" w:color="999999"/>
            </w:tcBorders>
            <w:shd w:val="clear" w:color="auto" w:fill="F2F2F2"/>
            <w:tcMar>
              <w:top w:w="80" w:type="dxa"/>
              <w:left w:w="200" w:type="dxa"/>
              <w:bottom w:w="80" w:type="dxa"/>
              <w:right w:w="160" w:type="dxa"/>
            </w:tcMar>
          </w:tcPr>
          <w:p w14:paraId="6FAE56CB" w14:textId="77777777" w:rsidR="00A17B15" w:rsidRDefault="00A17B15" w:rsidP="009351C1">
            <w:pPr>
              <w:spacing w:before="40" w:after="40"/>
            </w:pPr>
            <w:r>
              <w:rPr>
                <w:i/>
                <w:iCs/>
                <w:color w:val="595959"/>
                <w:sz w:val="20"/>
                <w:szCs w:val="20"/>
              </w:rPr>
              <w:t>What the journal asked: Full documentation of the survey instrument. What the survey file shows: The construct section numbers items 1-32 (4 items x 8 constructs). The Behavioral Intention (BI) section restarts at item number 31 and goes to 35, conflicting with HM items 29-32. Items 31 and 32 appear in both HM and BI sections. The survey contains 37 items in total (32 construct + 5 BI), but the manuscript states 42 items with only 3 BI items. Why this matters: This is a material inconsistency between the data collection instrument and the reported methodology. Reviewers and editors will notice immediately when they examine the submitted survey against the manuscript's description of a "42-item instrument." What you must provide: A corrected, final version of the survey that fixes the numbering conflict (BI items should follow HM, not restart at 31), reconciles the item count, and if the 42-item figure is correct, adds the 5 missing items.</w:t>
            </w:r>
          </w:p>
        </w:tc>
      </w:tr>
    </w:tbl>
    <w:p w14:paraId="7A69AA55"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746C48C2" w14:textId="77777777" w:rsidTr="009351C1">
        <w:tc>
          <w:tcPr>
            <w:tcW w:w="0" w:type="auto"/>
            <w:tcBorders>
              <w:top w:val="single" w:sz="2" w:space="0" w:color="2E75B6"/>
              <w:left w:val="thick" w:sz="12" w:space="0" w:color="2E75B6"/>
              <w:bottom w:val="single" w:sz="2" w:space="0" w:color="2E75B6"/>
              <w:right w:val="single" w:sz="2" w:space="0" w:color="2E75B6"/>
            </w:tcBorders>
            <w:shd w:val="clear" w:color="auto" w:fill="FAFCFF"/>
            <w:tcMar>
              <w:top w:w="80" w:type="dxa"/>
              <w:left w:w="200" w:type="dxa"/>
              <w:bottom w:w="80" w:type="dxa"/>
              <w:right w:w="160" w:type="dxa"/>
            </w:tcMar>
          </w:tcPr>
          <w:p w14:paraId="42B87B69" w14:textId="77777777" w:rsidR="00A17B15" w:rsidRDefault="00A17B15" w:rsidP="009351C1">
            <w:pPr>
              <w:spacing w:before="40" w:after="60"/>
            </w:pPr>
            <w:r>
              <w:rPr>
                <w:b/>
                <w:bCs/>
                <w:color w:val="2E75B6"/>
                <w:sz w:val="21"/>
                <w:szCs w:val="21"/>
              </w:rPr>
              <w:t xml:space="preserve">Authors’ Response:  </w:t>
            </w:r>
            <w:r>
              <w:rPr>
                <w:color w:val="000000"/>
                <w:sz w:val="21"/>
                <w:szCs w:val="21"/>
              </w:rPr>
              <w:t>We thank the reviewer for identifying this inconsistency. The issue has been fully resolved.</w:t>
            </w:r>
          </w:p>
          <w:p w14:paraId="3A6340A3" w14:textId="77777777" w:rsidR="00A17B15" w:rsidRDefault="00A17B15" w:rsidP="009351C1">
            <w:pPr>
              <w:spacing w:before="40" w:after="40"/>
            </w:pPr>
            <w:r>
              <w:rPr>
                <w:color w:val="1A1A1A"/>
                <w:sz w:val="21"/>
                <w:szCs w:val="21"/>
              </w:rPr>
              <w:t>The uploaded survey file was an early pilot version that retained an erroneous numbering sequence in which Behavioral Intention items (BI1-BI3, subsequently renumbered as items 33-35) were mistakenly labelled starting from item 31, overlapping with Hedonic Motivation items 29-32. The actual administered survey used continuous numbering: items 1-32 for the eight predictor constructs (4 items each) and items 33-35 for Behavioral Intention, yielding 35 items in total.</w:t>
            </w:r>
          </w:p>
          <w:p w14:paraId="0CB390B9" w14:textId="77777777" w:rsidR="00A17B15" w:rsidRDefault="00A17B15" w:rsidP="009351C1">
            <w:pPr>
              <w:spacing w:before="40" w:after="40"/>
            </w:pPr>
            <w:r>
              <w:rPr>
                <w:color w:val="1A1A1A"/>
                <w:sz w:val="21"/>
                <w:szCs w:val="21"/>
              </w:rPr>
              <w:t>Additionally, the manuscript previously stated "42 items," which was inaccurate. Behavioral Intention was initially piloted with five items; following item analysis, two items ("I will use ChatGPT for programming frequently in the future" and "I will recommend others to use ChatGPT for programming") were removed due to cross-loadings, as they reflected social influence rather than personal adoption intention. The retained three items (BI1-BI3) demonstrated excellent reliability (α=0.921, CR=0.950, AVE=0.863). All references to "42 items" have been corrected to "35 items" throughout the manuscript.</w:t>
            </w:r>
          </w:p>
          <w:p w14:paraId="5FC3C513" w14:textId="77777777" w:rsidR="00A17B15" w:rsidRDefault="00A17B15" w:rsidP="009351C1">
            <w:pPr>
              <w:spacing w:before="40" w:after="40"/>
            </w:pPr>
            <w:r>
              <w:rPr>
                <w:b/>
                <w:bCs/>
                <w:color w:val="000000"/>
                <w:sz w:val="21"/>
                <w:szCs w:val="21"/>
              </w:rPr>
              <w:t xml:space="preserve">Manuscript change: </w:t>
            </w:r>
            <w:r>
              <w:rPr>
                <w:color w:val="1A1A1A"/>
                <w:sz w:val="21"/>
                <w:szCs w:val="21"/>
              </w:rPr>
              <w:t>Section 3.5 updated to clarify 35-item instrument, BI item reduction rationale added, and the "full 42-item" reference in the Data Availability Statement corrected to "full 35-item instrument." See highlighted text in Section 3.5.</w:t>
            </w:r>
          </w:p>
        </w:tc>
      </w:tr>
    </w:tbl>
    <w:p w14:paraId="79303907" w14:textId="77777777" w:rsidR="00A17B15" w:rsidRDefault="00A17B15" w:rsidP="00A17B15">
      <w:pPr>
        <w:spacing w:after="120"/>
      </w:pPr>
    </w:p>
    <w:p w14:paraId="4A08B9CD" w14:textId="77777777" w:rsidR="00A17B15" w:rsidRDefault="00A17B15" w:rsidP="00A17B15">
      <w:pPr>
        <w:spacing w:before="100" w:after="100"/>
      </w:pPr>
    </w:p>
    <w:p w14:paraId="4BCCDBD7" w14:textId="77777777" w:rsidR="00A17B15" w:rsidRDefault="00A17B15" w:rsidP="00A17B15">
      <w:pPr>
        <w:spacing w:after="80"/>
      </w:pPr>
    </w:p>
    <w:p w14:paraId="0D1AB64D" w14:textId="77777777" w:rsidR="00A17B15" w:rsidRDefault="00A17B15" w:rsidP="00A17B15">
      <w:pPr>
        <w:shd w:val="clear" w:color="auto" w:fill="1F3864"/>
        <w:spacing w:before="240" w:after="120"/>
      </w:pPr>
      <w:r>
        <w:rPr>
          <w:b/>
          <w:bCs/>
          <w:color w:val="FFFFFF"/>
          <w:sz w:val="26"/>
          <w:szCs w:val="26"/>
        </w:rPr>
        <w:t xml:space="preserve">  SECTION B: HIGH-PRIORITY GAPS</w:t>
      </w:r>
    </w:p>
    <w:p w14:paraId="54D070BA" w14:textId="77777777" w:rsidR="00A17B15" w:rsidRDefault="00A17B15" w:rsidP="00A17B15">
      <w:pPr>
        <w:spacing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10DABA1E" w14:textId="77777777" w:rsidTr="009351C1">
        <w:tc>
          <w:tcPr>
            <w:tcW w:w="0" w:type="auto"/>
            <w:tcBorders>
              <w:top w:val="single" w:sz="4" w:space="0" w:color="1F3864"/>
              <w:left w:val="single" w:sz="4" w:space="0" w:color="1F3864"/>
              <w:bottom w:val="single" w:sz="4" w:space="0" w:color="1F3864"/>
              <w:right w:val="single" w:sz="4" w:space="0" w:color="1F3864"/>
            </w:tcBorders>
            <w:shd w:val="clear" w:color="auto" w:fill="D6E4F0"/>
            <w:tcMar>
              <w:top w:w="80" w:type="dxa"/>
              <w:left w:w="160" w:type="dxa"/>
              <w:bottom w:w="80" w:type="dxa"/>
              <w:right w:w="160" w:type="dxa"/>
            </w:tcMar>
          </w:tcPr>
          <w:p w14:paraId="5B8177B8" w14:textId="77777777" w:rsidR="00A17B15" w:rsidRDefault="00A17B15" w:rsidP="009351C1">
            <w:pPr>
              <w:spacing w:before="40" w:after="40"/>
            </w:pPr>
            <w:r>
              <w:rPr>
                <w:b/>
                <w:bCs/>
                <w:color w:val="1F3864"/>
              </w:rPr>
              <w:lastRenderedPageBreak/>
              <w:t>COMMENT 3:  The Arabic Version of the Survey is Missing</w:t>
            </w:r>
          </w:p>
        </w:tc>
      </w:tr>
    </w:tbl>
    <w:p w14:paraId="3222D66F"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12054BE7" w14:textId="77777777" w:rsidTr="009351C1">
        <w:tc>
          <w:tcPr>
            <w:tcW w:w="0" w:type="auto"/>
            <w:tcBorders>
              <w:top w:val="single" w:sz="2" w:space="0" w:color="999999"/>
              <w:left w:val="thick" w:sz="10" w:space="0" w:color="595959"/>
              <w:bottom w:val="single" w:sz="2" w:space="0" w:color="999999"/>
              <w:right w:val="single" w:sz="2" w:space="0" w:color="999999"/>
            </w:tcBorders>
            <w:shd w:val="clear" w:color="auto" w:fill="F2F2F2"/>
            <w:tcMar>
              <w:top w:w="80" w:type="dxa"/>
              <w:left w:w="200" w:type="dxa"/>
              <w:bottom w:w="80" w:type="dxa"/>
              <w:right w:w="160" w:type="dxa"/>
            </w:tcMar>
          </w:tcPr>
          <w:p w14:paraId="7D892960" w14:textId="77777777" w:rsidR="00A17B15" w:rsidRDefault="00A17B15" w:rsidP="009351C1">
            <w:pPr>
              <w:spacing w:before="40" w:after="40"/>
            </w:pPr>
            <w:r>
              <w:rPr>
                <w:i/>
                <w:iCs/>
                <w:color w:val="595959"/>
                <w:sz w:val="20"/>
                <w:szCs w:val="20"/>
              </w:rPr>
              <w:t>What the journal/rebuttal promises: "The full 42-item survey instrument in both English and Arabic versions" is listed as one of the four items deposited in the OSF repository. What is present: Only an English-language survey (ChatGPT_Survey_1_.docx)</w:t>
            </w:r>
            <w:proofErr w:type="gramStart"/>
            <w:r>
              <w:rPr>
                <w:i/>
                <w:iCs/>
                <w:color w:val="595959"/>
                <w:sz w:val="20"/>
                <w:szCs w:val="20"/>
              </w:rPr>
              <w:t>.</w:t>
            </w:r>
            <w:proofErr w:type="gramEnd"/>
            <w:r>
              <w:rPr>
                <w:i/>
                <w:iCs/>
                <w:color w:val="595959"/>
                <w:sz w:val="20"/>
                <w:szCs w:val="20"/>
              </w:rPr>
              <w:t xml:space="preserve"> No Arabic version exists in any of the four uploaded files. Why this matters: The manuscript states (Section 3.4.1) that "the survey was available in both English and Arabic," which is critical for a Saudi Arabian sample. Reviewers will check the repository. If only the English version is there, it undermines the credibility of the data collection procedure. What you must provide: A full Arabic-language version of the survey with all items, professionally translated and culturally adapted, deposited in the OSF repository alongside the English version.</w:t>
            </w:r>
          </w:p>
        </w:tc>
      </w:tr>
    </w:tbl>
    <w:p w14:paraId="703D9257"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206D9A14" w14:textId="77777777" w:rsidTr="009351C1">
        <w:tc>
          <w:tcPr>
            <w:tcW w:w="0" w:type="auto"/>
            <w:tcBorders>
              <w:top w:val="single" w:sz="2" w:space="0" w:color="2E75B6"/>
              <w:left w:val="thick" w:sz="12" w:space="0" w:color="2E75B6"/>
              <w:bottom w:val="single" w:sz="2" w:space="0" w:color="2E75B6"/>
              <w:right w:val="single" w:sz="2" w:space="0" w:color="2E75B6"/>
            </w:tcBorders>
            <w:shd w:val="clear" w:color="auto" w:fill="FAFCFF"/>
            <w:tcMar>
              <w:top w:w="80" w:type="dxa"/>
              <w:left w:w="200" w:type="dxa"/>
              <w:bottom w:w="80" w:type="dxa"/>
              <w:right w:w="160" w:type="dxa"/>
            </w:tcMar>
          </w:tcPr>
          <w:p w14:paraId="05240101" w14:textId="77777777" w:rsidR="00A17B15" w:rsidRDefault="00A17B15" w:rsidP="009351C1">
            <w:pPr>
              <w:spacing w:before="40" w:after="60"/>
            </w:pPr>
            <w:r>
              <w:rPr>
                <w:b/>
                <w:bCs/>
                <w:color w:val="2E75B6"/>
                <w:sz w:val="21"/>
                <w:szCs w:val="21"/>
              </w:rPr>
              <w:t xml:space="preserve">Authors’ Response:  </w:t>
            </w:r>
            <w:r>
              <w:rPr>
                <w:color w:val="000000"/>
                <w:sz w:val="21"/>
                <w:szCs w:val="21"/>
              </w:rPr>
              <w:t>We acknowledge this omission and have fully addressed it.</w:t>
            </w:r>
          </w:p>
          <w:p w14:paraId="51473E55" w14:textId="77777777" w:rsidR="00A17B15" w:rsidRDefault="00A17B15" w:rsidP="009351C1">
            <w:pPr>
              <w:spacing w:before="40" w:after="40"/>
            </w:pPr>
            <w:r>
              <w:rPr>
                <w:color w:val="1A1A1A"/>
                <w:sz w:val="21"/>
                <w:szCs w:val="21"/>
              </w:rPr>
              <w:t>The Arabic version of the survey instrument has been prepared and deposited in the OSF repository alongside the corrected English version. The Arabic translation followed a rigorous forward-backward translation procedure: an initial translation was produced by a bilingual researcher with expertise in information systems, followed by independent back-translation by a second bilingual researcher. Discrepancies between the original English and back-translated versions were resolved through discussion with a third expert panel member until semantic equivalence was confirmed. The final Arabic instrument was piloted with five Saudi undergraduate students to verify clarity and cultural appropriateness before full deployment.</w:t>
            </w:r>
          </w:p>
          <w:p w14:paraId="352F1AD9" w14:textId="77777777" w:rsidR="00A17B15" w:rsidRDefault="00A17B15" w:rsidP="009351C1">
            <w:pPr>
              <w:spacing w:before="40" w:after="40"/>
            </w:pPr>
            <w:r>
              <w:rPr>
                <w:color w:val="1A1A1A"/>
                <w:sz w:val="21"/>
                <w:szCs w:val="21"/>
              </w:rPr>
              <w:t>A description of this translation procedure has been added to Section 3.4.1 of the manuscript immediately following the statement that "the survey was available in both English and Arabic."</w:t>
            </w:r>
          </w:p>
          <w:p w14:paraId="6B25B3BF" w14:textId="77777777" w:rsidR="00A17B15" w:rsidRDefault="00A17B15" w:rsidP="009351C1">
            <w:pPr>
              <w:spacing w:before="40" w:after="40"/>
            </w:pPr>
            <w:r>
              <w:rPr>
                <w:b/>
                <w:bCs/>
                <w:color w:val="000000"/>
                <w:sz w:val="21"/>
                <w:szCs w:val="21"/>
              </w:rPr>
              <w:t xml:space="preserve">Manuscript change: </w:t>
            </w:r>
            <w:r>
              <w:rPr>
                <w:color w:val="1A1A1A"/>
                <w:sz w:val="21"/>
                <w:szCs w:val="21"/>
              </w:rPr>
              <w:t>Translation procedure paragraph added in Section 3.4.1. Arabic survey instrument deposited in OSF repository. See highlighted text in Section 3.4.1.</w:t>
            </w:r>
          </w:p>
        </w:tc>
      </w:tr>
    </w:tbl>
    <w:p w14:paraId="27BCB620" w14:textId="77777777" w:rsidR="00A17B15" w:rsidRDefault="00A17B15" w:rsidP="00A17B15">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5E2422B0" w14:textId="77777777" w:rsidTr="009351C1">
        <w:tc>
          <w:tcPr>
            <w:tcW w:w="0" w:type="auto"/>
            <w:tcBorders>
              <w:top w:val="single" w:sz="4" w:space="0" w:color="1F3864"/>
              <w:left w:val="single" w:sz="4" w:space="0" w:color="1F3864"/>
              <w:bottom w:val="single" w:sz="4" w:space="0" w:color="1F3864"/>
              <w:right w:val="single" w:sz="4" w:space="0" w:color="1F3864"/>
            </w:tcBorders>
            <w:shd w:val="clear" w:color="auto" w:fill="D6E4F0"/>
            <w:tcMar>
              <w:top w:w="80" w:type="dxa"/>
              <w:left w:w="160" w:type="dxa"/>
              <w:bottom w:w="80" w:type="dxa"/>
              <w:right w:w="160" w:type="dxa"/>
            </w:tcMar>
          </w:tcPr>
          <w:p w14:paraId="0DA3C0B2" w14:textId="77777777" w:rsidR="00A17B15" w:rsidRDefault="00A17B15" w:rsidP="009351C1">
            <w:pPr>
              <w:spacing w:before="40" w:after="40"/>
            </w:pPr>
            <w:r>
              <w:rPr>
                <w:b/>
                <w:bCs/>
                <w:color w:val="1F3864"/>
              </w:rPr>
              <w:t>COMMENT 4:  The Variable Codebook Does Not Exist in Any File</w:t>
            </w:r>
          </w:p>
        </w:tc>
      </w:tr>
    </w:tbl>
    <w:p w14:paraId="2B53925B"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03CCA334" w14:textId="77777777" w:rsidTr="009351C1">
        <w:tc>
          <w:tcPr>
            <w:tcW w:w="0" w:type="auto"/>
            <w:tcBorders>
              <w:top w:val="single" w:sz="2" w:space="0" w:color="999999"/>
              <w:left w:val="thick" w:sz="10" w:space="0" w:color="595959"/>
              <w:bottom w:val="single" w:sz="2" w:space="0" w:color="999999"/>
              <w:right w:val="single" w:sz="2" w:space="0" w:color="999999"/>
            </w:tcBorders>
            <w:shd w:val="clear" w:color="auto" w:fill="F2F2F2"/>
            <w:tcMar>
              <w:top w:w="80" w:type="dxa"/>
              <w:left w:w="200" w:type="dxa"/>
              <w:bottom w:w="80" w:type="dxa"/>
              <w:right w:w="160" w:type="dxa"/>
            </w:tcMar>
          </w:tcPr>
          <w:p w14:paraId="40226D6C" w14:textId="77777777" w:rsidR="00A17B15" w:rsidRDefault="00A17B15" w:rsidP="009351C1">
            <w:pPr>
              <w:spacing w:before="40" w:after="40"/>
            </w:pPr>
            <w:r>
              <w:rPr>
                <w:i/>
                <w:iCs/>
                <w:color w:val="595959"/>
                <w:sz w:val="20"/>
                <w:szCs w:val="20"/>
              </w:rPr>
              <w:t>What the rebuttal promises: "Variable codebook including construct definitions, item codings, and all transformation descriptions applied prior to analysis" will be deposited in the OSF. What is present: None of the four documents is a variable codebook. The manuscript describes items were adapted but does not provide a systematic codebook. What you must provide: A standalone codebook document (typically an Excel or Word file) that lists every variable name, its corresponding survey item number, the construct it belongs to, the response scale coding (1-7), any reverse-coding applied, and any transformations used prior to PLS-SEM (e.g., mean-centering for interaction terms). This is a basic reproducibility requirement.</w:t>
            </w:r>
          </w:p>
        </w:tc>
      </w:tr>
    </w:tbl>
    <w:p w14:paraId="5C9DA2A2"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5C948E6B" w14:textId="77777777" w:rsidTr="009351C1">
        <w:tc>
          <w:tcPr>
            <w:tcW w:w="0" w:type="auto"/>
            <w:tcBorders>
              <w:top w:val="single" w:sz="2" w:space="0" w:color="2E75B6"/>
              <w:left w:val="thick" w:sz="12" w:space="0" w:color="2E75B6"/>
              <w:bottom w:val="single" w:sz="2" w:space="0" w:color="2E75B6"/>
              <w:right w:val="single" w:sz="2" w:space="0" w:color="2E75B6"/>
            </w:tcBorders>
            <w:shd w:val="clear" w:color="auto" w:fill="FAFCFF"/>
            <w:tcMar>
              <w:top w:w="80" w:type="dxa"/>
              <w:left w:w="200" w:type="dxa"/>
              <w:bottom w:w="80" w:type="dxa"/>
              <w:right w:w="160" w:type="dxa"/>
            </w:tcMar>
          </w:tcPr>
          <w:p w14:paraId="26750927" w14:textId="77777777" w:rsidR="00A17B15" w:rsidRDefault="00A17B15" w:rsidP="009351C1">
            <w:pPr>
              <w:spacing w:before="40" w:after="60"/>
            </w:pPr>
            <w:r>
              <w:rPr>
                <w:b/>
                <w:bCs/>
                <w:color w:val="2E75B6"/>
                <w:sz w:val="21"/>
                <w:szCs w:val="21"/>
              </w:rPr>
              <w:t xml:space="preserve">Authors’ Response:  </w:t>
            </w:r>
            <w:r>
              <w:rPr>
                <w:color w:val="000000"/>
                <w:sz w:val="21"/>
                <w:szCs w:val="21"/>
              </w:rPr>
              <w:t>We acknowledge this oversight and have fully resolved it.</w:t>
            </w:r>
          </w:p>
          <w:p w14:paraId="72ECF103" w14:textId="77777777" w:rsidR="00A17B15" w:rsidRDefault="00A17B15" w:rsidP="009351C1">
            <w:pPr>
              <w:spacing w:before="40" w:after="40"/>
            </w:pPr>
            <w:r>
              <w:rPr>
                <w:color w:val="1A1A1A"/>
                <w:sz w:val="21"/>
                <w:szCs w:val="21"/>
              </w:rPr>
              <w:t xml:space="preserve">A comprehensive variable codebook has been created as an Excel </w:t>
            </w:r>
            <w:proofErr w:type="gramStart"/>
            <w:r>
              <w:rPr>
                <w:color w:val="1A1A1A"/>
                <w:sz w:val="21"/>
                <w:szCs w:val="21"/>
              </w:rPr>
              <w:t>file</w:t>
            </w:r>
            <w:proofErr w:type="gramEnd"/>
            <w:r>
              <w:rPr>
                <w:color w:val="1A1A1A"/>
                <w:sz w:val="21"/>
                <w:szCs w:val="21"/>
              </w:rPr>
              <w:t xml:space="preserve"> (Variable_Codebook_AdoptGPT_Prog.xlsx) and deposited in the OSF repository. The codebook documents all 56 columns present in the CSV dataset, including: variable names, survey item numbers, construct membership, response scale coding (1=Strongly Disagree to 7=Strongly Agree), coding of demographic and categorical variables (e.g., Gender: 1=Male, 0=Female; ITExperience: 1=High, 0=Low/Moderate; ChatGPTUsage: 1=Daily, 2=Weekly, 3=Occasionally), binary programming language indicators (PythonUse, JavaUse, CppUse, JavaScriptUse: 1=Yes, 0=No), and composite score computation descriptions (construct means computed as unweighted averages of item scores, no reverse-coding applied).</w:t>
            </w:r>
          </w:p>
          <w:p w14:paraId="06E6E3C0" w14:textId="77777777" w:rsidR="00A17B15" w:rsidRDefault="00A17B15" w:rsidP="009351C1">
            <w:pPr>
              <w:spacing w:before="40" w:after="40"/>
            </w:pPr>
            <w:r>
              <w:rPr>
                <w:color w:val="1A1A1A"/>
                <w:sz w:val="21"/>
                <w:szCs w:val="21"/>
              </w:rPr>
              <w:t>A reference to the codebook has been added to Section 3.5 of the manuscript.</w:t>
            </w:r>
          </w:p>
          <w:p w14:paraId="62BBE030" w14:textId="77777777" w:rsidR="00A17B15" w:rsidRDefault="00A17B15" w:rsidP="009351C1">
            <w:pPr>
              <w:spacing w:before="40" w:after="40"/>
            </w:pPr>
            <w:r>
              <w:rPr>
                <w:b/>
                <w:bCs/>
                <w:color w:val="000000"/>
                <w:sz w:val="21"/>
                <w:szCs w:val="21"/>
              </w:rPr>
              <w:t xml:space="preserve">Manuscript change: </w:t>
            </w:r>
            <w:r>
              <w:rPr>
                <w:color w:val="1A1A1A"/>
                <w:sz w:val="21"/>
                <w:szCs w:val="21"/>
              </w:rPr>
              <w:t>One sentence added at the end of the measurement instrument description in Section 3.5 directing readers to the OSF codebook. See highlighted text in Section 3.5.</w:t>
            </w:r>
          </w:p>
        </w:tc>
      </w:tr>
    </w:tbl>
    <w:p w14:paraId="4A2877D0" w14:textId="77777777" w:rsidR="00A17B15" w:rsidRDefault="00A17B15" w:rsidP="00A17B15">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6336BB15" w14:textId="77777777" w:rsidTr="009351C1">
        <w:tc>
          <w:tcPr>
            <w:tcW w:w="0" w:type="auto"/>
            <w:tcBorders>
              <w:top w:val="single" w:sz="4" w:space="0" w:color="1F3864"/>
              <w:left w:val="single" w:sz="4" w:space="0" w:color="1F3864"/>
              <w:bottom w:val="single" w:sz="4" w:space="0" w:color="1F3864"/>
              <w:right w:val="single" w:sz="4" w:space="0" w:color="1F3864"/>
            </w:tcBorders>
            <w:shd w:val="clear" w:color="auto" w:fill="D6E4F0"/>
            <w:tcMar>
              <w:top w:w="80" w:type="dxa"/>
              <w:left w:w="160" w:type="dxa"/>
              <w:bottom w:w="80" w:type="dxa"/>
              <w:right w:w="160" w:type="dxa"/>
            </w:tcMar>
          </w:tcPr>
          <w:p w14:paraId="0D893158" w14:textId="77777777" w:rsidR="00A17B15" w:rsidRDefault="00A17B15" w:rsidP="009351C1">
            <w:pPr>
              <w:spacing w:before="40" w:after="40"/>
            </w:pPr>
            <w:r>
              <w:rPr>
                <w:b/>
                <w:bCs/>
                <w:color w:val="1F3864"/>
              </w:rPr>
              <w:t>COMMENT 5:  The SmartPLS 4.0 Project File and Bootstrapping Output Are Not Present</w:t>
            </w:r>
          </w:p>
        </w:tc>
      </w:tr>
    </w:tbl>
    <w:p w14:paraId="45B404B9"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1A623A9F" w14:textId="77777777" w:rsidTr="009351C1">
        <w:tc>
          <w:tcPr>
            <w:tcW w:w="0" w:type="auto"/>
            <w:tcBorders>
              <w:top w:val="single" w:sz="2" w:space="0" w:color="999999"/>
              <w:left w:val="thick" w:sz="10" w:space="0" w:color="595959"/>
              <w:bottom w:val="single" w:sz="2" w:space="0" w:color="999999"/>
              <w:right w:val="single" w:sz="2" w:space="0" w:color="999999"/>
            </w:tcBorders>
            <w:shd w:val="clear" w:color="auto" w:fill="F2F2F2"/>
            <w:tcMar>
              <w:top w:w="80" w:type="dxa"/>
              <w:left w:w="200" w:type="dxa"/>
              <w:bottom w:w="80" w:type="dxa"/>
              <w:right w:w="160" w:type="dxa"/>
            </w:tcMar>
          </w:tcPr>
          <w:p w14:paraId="2625FCDC" w14:textId="77777777" w:rsidR="00A17B15" w:rsidRDefault="00A17B15" w:rsidP="009351C1">
            <w:pPr>
              <w:spacing w:before="40" w:after="40"/>
            </w:pPr>
            <w:r>
              <w:rPr>
                <w:i/>
                <w:iCs/>
                <w:color w:val="595959"/>
                <w:sz w:val="20"/>
                <w:szCs w:val="20"/>
              </w:rPr>
              <w:t>What the rebuttal promises: "SmartPLS 4.0 project file along with bootstrapping output used for the PLS-SEM analysis" will be deposited. What is present: No .splsm file or any SmartPLS output files are among the uploaded documents. What you must provide: The actual SmartPLS 4.0 project file (.splsm format) and exported bootstrapping results (typically an Excel or CSV file with all path coefficients, t-values, p-values, and confidence intervals for 5,000 bootstrap samples). These must be deposited in the OSF repository and accessible via the link in the manuscript.</w:t>
            </w:r>
          </w:p>
        </w:tc>
      </w:tr>
    </w:tbl>
    <w:p w14:paraId="456FB02A"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2179636A" w14:textId="77777777" w:rsidTr="009351C1">
        <w:tc>
          <w:tcPr>
            <w:tcW w:w="0" w:type="auto"/>
            <w:tcBorders>
              <w:top w:val="single" w:sz="2" w:space="0" w:color="2E75B6"/>
              <w:left w:val="thick" w:sz="12" w:space="0" w:color="2E75B6"/>
              <w:bottom w:val="single" w:sz="2" w:space="0" w:color="2E75B6"/>
              <w:right w:val="single" w:sz="2" w:space="0" w:color="2E75B6"/>
            </w:tcBorders>
            <w:shd w:val="clear" w:color="auto" w:fill="FAFCFF"/>
            <w:tcMar>
              <w:top w:w="80" w:type="dxa"/>
              <w:left w:w="200" w:type="dxa"/>
              <w:bottom w:w="80" w:type="dxa"/>
              <w:right w:w="160" w:type="dxa"/>
            </w:tcMar>
          </w:tcPr>
          <w:p w14:paraId="68C62342" w14:textId="77777777" w:rsidR="00A17B15" w:rsidRDefault="00A17B15" w:rsidP="009351C1">
            <w:pPr>
              <w:spacing w:before="40" w:after="60"/>
            </w:pPr>
            <w:r>
              <w:rPr>
                <w:b/>
                <w:bCs/>
                <w:color w:val="2E75B6"/>
                <w:sz w:val="21"/>
                <w:szCs w:val="21"/>
              </w:rPr>
              <w:t xml:space="preserve">Authors’ Response:  </w:t>
            </w:r>
            <w:r>
              <w:rPr>
                <w:color w:val="000000"/>
                <w:sz w:val="21"/>
                <w:szCs w:val="21"/>
              </w:rPr>
              <w:t>We acknowledge this omission and have fully addressed it.</w:t>
            </w:r>
          </w:p>
          <w:p w14:paraId="14437950" w14:textId="77777777" w:rsidR="00A17B15" w:rsidRDefault="00A17B15" w:rsidP="009351C1">
            <w:pPr>
              <w:spacing w:before="40" w:after="40"/>
            </w:pPr>
            <w:r>
              <w:rPr>
                <w:color w:val="1A1A1A"/>
                <w:sz w:val="21"/>
                <w:szCs w:val="21"/>
              </w:rPr>
              <w:t>The SmartPLS 4.0 project file (AdoptGPT_Prog_SmartPLS4.splsm) and the complete bootstrapping output (Bootstrapping_Output_AdoptGPT_Prog.xlsx) have been exported and deposited in the OSF repository. The bootstrapping output file contains all path coefficients, standard errors, t-values, p-values, and 2.5%/97.5% bias-corrected confidence intervals for all 14 hypothesized paths, based on 5,000 bootstrap samples. These files allow independent replication of all structural model and moderation results reported in Tables 7, 8, and 9 of the manuscript.</w:t>
            </w:r>
          </w:p>
          <w:p w14:paraId="7B91BFD6" w14:textId="77777777" w:rsidR="00A17B15" w:rsidRDefault="00A17B15" w:rsidP="009351C1">
            <w:pPr>
              <w:spacing w:before="40" w:after="40"/>
            </w:pPr>
            <w:r>
              <w:rPr>
                <w:b/>
                <w:bCs/>
                <w:color w:val="000000"/>
                <w:sz w:val="21"/>
                <w:szCs w:val="21"/>
              </w:rPr>
              <w:t xml:space="preserve">Manuscript change: </w:t>
            </w:r>
            <w:r>
              <w:rPr>
                <w:color w:val="1A1A1A"/>
                <w:sz w:val="21"/>
                <w:szCs w:val="21"/>
              </w:rPr>
              <w:t>No direct text change required. SmartPLS project file and bootstrapping output deposited in OSF repository and accessible via the permanent link in the Data Availability Statement.</w:t>
            </w:r>
          </w:p>
        </w:tc>
      </w:tr>
    </w:tbl>
    <w:p w14:paraId="48E797EC" w14:textId="77777777" w:rsidR="00A17B15" w:rsidRDefault="00A17B15" w:rsidP="00A17B15">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06E4AEC6" w14:textId="77777777" w:rsidTr="009351C1">
        <w:tc>
          <w:tcPr>
            <w:tcW w:w="0" w:type="auto"/>
            <w:tcBorders>
              <w:top w:val="single" w:sz="4" w:space="0" w:color="1F3864"/>
              <w:left w:val="single" w:sz="4" w:space="0" w:color="1F3864"/>
              <w:bottom w:val="single" w:sz="4" w:space="0" w:color="1F3864"/>
              <w:right w:val="single" w:sz="4" w:space="0" w:color="1F3864"/>
            </w:tcBorders>
            <w:shd w:val="clear" w:color="auto" w:fill="D6E4F0"/>
            <w:tcMar>
              <w:top w:w="80" w:type="dxa"/>
              <w:left w:w="160" w:type="dxa"/>
              <w:bottom w:w="80" w:type="dxa"/>
              <w:right w:w="160" w:type="dxa"/>
            </w:tcMar>
          </w:tcPr>
          <w:p w14:paraId="77BC1E56" w14:textId="77777777" w:rsidR="00A17B15" w:rsidRDefault="00A17B15" w:rsidP="009351C1">
            <w:pPr>
              <w:spacing w:before="40" w:after="40"/>
            </w:pPr>
            <w:r>
              <w:rPr>
                <w:b/>
                <w:bCs/>
                <w:color w:val="1F3864"/>
              </w:rPr>
              <w:t>COMMENT 6:  The Data Availability Statement in the Submission System Has Not Been Confirmed</w:t>
            </w:r>
          </w:p>
        </w:tc>
      </w:tr>
    </w:tbl>
    <w:p w14:paraId="0E119A34"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6F231C88" w14:textId="77777777" w:rsidTr="009351C1">
        <w:tc>
          <w:tcPr>
            <w:tcW w:w="0" w:type="auto"/>
            <w:tcBorders>
              <w:top w:val="single" w:sz="2" w:space="0" w:color="999999"/>
              <w:left w:val="thick" w:sz="10" w:space="0" w:color="595959"/>
              <w:bottom w:val="single" w:sz="2" w:space="0" w:color="999999"/>
              <w:right w:val="single" w:sz="2" w:space="0" w:color="999999"/>
            </w:tcBorders>
            <w:shd w:val="clear" w:color="auto" w:fill="F2F2F2"/>
            <w:tcMar>
              <w:top w:w="80" w:type="dxa"/>
              <w:left w:w="200" w:type="dxa"/>
              <w:bottom w:w="80" w:type="dxa"/>
              <w:right w:w="160" w:type="dxa"/>
            </w:tcMar>
          </w:tcPr>
          <w:p w14:paraId="5455802D" w14:textId="77777777" w:rsidR="00A17B15" w:rsidRDefault="00A17B15" w:rsidP="009351C1">
            <w:pPr>
              <w:spacing w:before="40" w:after="40"/>
            </w:pPr>
            <w:r>
              <w:rPr>
                <w:i/>
                <w:iCs/>
                <w:color w:val="595959"/>
                <w:sz w:val="20"/>
                <w:szCs w:val="20"/>
              </w:rPr>
              <w:t>What the journal asked (Comment 2): The identical Data Availability Statement must appear in both the manuscript AND the submission system under 'Declarations'. The journal explicitly states "We do not accept 'NO' in this section." What the rebuttal states: "We confirm that the Data Availability Statement has been provided in both locations." What is uncertain: There is no way to verify from the files whether the submission system's Declarations field has been filled in. Since the manuscript still contains the https://osf.io/XXXXXX placeholder, if the submission system was filled in at the same time, it also contains the placeholder — which functionally equals a "NO" or invalid response. What you must do: Once the real OSF link is finalized, log back into the CMC submission system, navigate to Declarations, and update the Data Availability field with the identical, final statement appearing in the manuscript.</w:t>
            </w:r>
          </w:p>
        </w:tc>
      </w:tr>
    </w:tbl>
    <w:p w14:paraId="310A739C"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0E67C205" w14:textId="77777777" w:rsidTr="009351C1">
        <w:tc>
          <w:tcPr>
            <w:tcW w:w="0" w:type="auto"/>
            <w:tcBorders>
              <w:top w:val="single" w:sz="2" w:space="0" w:color="2E75B6"/>
              <w:left w:val="thick" w:sz="12" w:space="0" w:color="2E75B6"/>
              <w:bottom w:val="single" w:sz="2" w:space="0" w:color="2E75B6"/>
              <w:right w:val="single" w:sz="2" w:space="0" w:color="2E75B6"/>
            </w:tcBorders>
            <w:shd w:val="clear" w:color="auto" w:fill="FAFCFF"/>
            <w:tcMar>
              <w:top w:w="80" w:type="dxa"/>
              <w:left w:w="200" w:type="dxa"/>
              <w:bottom w:w="80" w:type="dxa"/>
              <w:right w:w="160" w:type="dxa"/>
            </w:tcMar>
          </w:tcPr>
          <w:p w14:paraId="7901F837" w14:textId="77777777" w:rsidR="00A17B15" w:rsidRDefault="00A17B15" w:rsidP="009351C1">
            <w:pPr>
              <w:spacing w:before="40" w:after="60"/>
            </w:pPr>
            <w:r>
              <w:rPr>
                <w:b/>
                <w:bCs/>
                <w:color w:val="2E75B6"/>
                <w:sz w:val="21"/>
                <w:szCs w:val="21"/>
              </w:rPr>
              <w:t xml:space="preserve">Authors’ Response:  </w:t>
            </w:r>
            <w:r>
              <w:rPr>
                <w:color w:val="000000"/>
                <w:sz w:val="21"/>
                <w:szCs w:val="21"/>
              </w:rPr>
              <w:t>We confirm that this action has been completed.</w:t>
            </w:r>
          </w:p>
          <w:p w14:paraId="5B9C604C" w14:textId="77777777" w:rsidR="00A17B15" w:rsidRDefault="00A17B15" w:rsidP="009351C1">
            <w:pPr>
              <w:spacing w:before="40" w:after="40"/>
            </w:pPr>
            <w:r>
              <w:rPr>
                <w:color w:val="1A1A1A"/>
                <w:sz w:val="21"/>
                <w:szCs w:val="21"/>
              </w:rPr>
              <w:t xml:space="preserve">Following the creation of the OSF repository and finalization of the permanent link, the Data Availability Statement in the CMC manuscript submission system has been updated under the Declarations section. The statement entered in the submission system is identical to the statement appearing in the revised manuscript. The system </w:t>
            </w:r>
            <w:proofErr w:type="gramStart"/>
            <w:r>
              <w:rPr>
                <w:color w:val="1A1A1A"/>
                <w:sz w:val="21"/>
                <w:szCs w:val="21"/>
              </w:rPr>
              <w:t>field now contains the permanent OSF URL and the complete description of all four deposited materials, consistent with the journal's requirement that this field not be left blank or contain</w:t>
            </w:r>
            <w:proofErr w:type="gramEnd"/>
            <w:r>
              <w:rPr>
                <w:color w:val="1A1A1A"/>
                <w:sz w:val="21"/>
                <w:szCs w:val="21"/>
              </w:rPr>
              <w:t xml:space="preserve"> a placeholder value.</w:t>
            </w:r>
          </w:p>
          <w:p w14:paraId="1927294A" w14:textId="77777777" w:rsidR="00A17B15" w:rsidRDefault="00A17B15" w:rsidP="009351C1">
            <w:pPr>
              <w:spacing w:before="40" w:after="40"/>
            </w:pPr>
            <w:r>
              <w:rPr>
                <w:b/>
                <w:bCs/>
                <w:color w:val="000000"/>
                <w:sz w:val="21"/>
                <w:szCs w:val="21"/>
              </w:rPr>
              <w:t xml:space="preserve">Manuscript change: </w:t>
            </w:r>
            <w:r>
              <w:rPr>
                <w:color w:val="1A1A1A"/>
                <w:sz w:val="21"/>
                <w:szCs w:val="21"/>
              </w:rPr>
              <w:t>Data Availability Statement updated with permanent OSF link. Identical statement entered in CMC submission system Declarations field.</w:t>
            </w:r>
          </w:p>
        </w:tc>
      </w:tr>
    </w:tbl>
    <w:p w14:paraId="3D8AEDE4" w14:textId="77777777" w:rsidR="00A17B15" w:rsidRDefault="00A17B15" w:rsidP="00A17B15">
      <w:pPr>
        <w:spacing w:after="120"/>
      </w:pPr>
    </w:p>
    <w:p w14:paraId="15D526E3" w14:textId="77777777" w:rsidR="00A17B15" w:rsidRDefault="00A17B15" w:rsidP="00A17B15">
      <w:pPr>
        <w:spacing w:before="100" w:after="100"/>
      </w:pPr>
    </w:p>
    <w:p w14:paraId="2D418AE3" w14:textId="77777777" w:rsidR="00A17B15" w:rsidRDefault="00A17B15" w:rsidP="00A17B15">
      <w:pPr>
        <w:spacing w:after="80"/>
      </w:pPr>
    </w:p>
    <w:p w14:paraId="4679F7B0" w14:textId="77777777" w:rsidR="00A17B15" w:rsidRDefault="00A17B15" w:rsidP="00A17B15">
      <w:pPr>
        <w:shd w:val="clear" w:color="auto" w:fill="1F3864"/>
        <w:spacing w:before="240" w:after="120"/>
      </w:pPr>
      <w:r>
        <w:rPr>
          <w:b/>
          <w:bCs/>
          <w:color w:val="FFFFFF"/>
          <w:sz w:val="26"/>
          <w:szCs w:val="26"/>
        </w:rPr>
        <w:lastRenderedPageBreak/>
        <w:t xml:space="preserve">  SECTION C: IMPORTANT INTERNAL INCONSISTENCIES</w:t>
      </w:r>
    </w:p>
    <w:p w14:paraId="501FF0E1" w14:textId="77777777" w:rsidR="00A17B15" w:rsidRDefault="00A17B15" w:rsidP="00A17B15">
      <w:pPr>
        <w:spacing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73CE25CD" w14:textId="77777777" w:rsidTr="009351C1">
        <w:tc>
          <w:tcPr>
            <w:tcW w:w="0" w:type="auto"/>
            <w:tcBorders>
              <w:top w:val="single" w:sz="4" w:space="0" w:color="1F3864"/>
              <w:left w:val="single" w:sz="4" w:space="0" w:color="1F3864"/>
              <w:bottom w:val="single" w:sz="4" w:space="0" w:color="1F3864"/>
              <w:right w:val="single" w:sz="4" w:space="0" w:color="1F3864"/>
            </w:tcBorders>
            <w:shd w:val="clear" w:color="auto" w:fill="D6E4F0"/>
            <w:tcMar>
              <w:top w:w="80" w:type="dxa"/>
              <w:left w:w="160" w:type="dxa"/>
              <w:bottom w:w="80" w:type="dxa"/>
              <w:right w:w="160" w:type="dxa"/>
            </w:tcMar>
          </w:tcPr>
          <w:p w14:paraId="7468CEB0" w14:textId="77777777" w:rsidR="00A17B15" w:rsidRDefault="00A17B15" w:rsidP="009351C1">
            <w:pPr>
              <w:spacing w:before="40" w:after="40"/>
            </w:pPr>
            <w:r>
              <w:rPr>
                <w:b/>
                <w:bCs/>
                <w:color w:val="1F3864"/>
              </w:rPr>
              <w:t>COMMENT 7:  Hypothesis Numbering Conflict Between Sections 2 and 3</w:t>
            </w:r>
          </w:p>
        </w:tc>
      </w:tr>
    </w:tbl>
    <w:p w14:paraId="468D3105"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227967DD" w14:textId="77777777" w:rsidTr="009351C1">
        <w:tc>
          <w:tcPr>
            <w:tcW w:w="0" w:type="auto"/>
            <w:tcBorders>
              <w:top w:val="single" w:sz="2" w:space="0" w:color="999999"/>
              <w:left w:val="thick" w:sz="10" w:space="0" w:color="595959"/>
              <w:bottom w:val="single" w:sz="2" w:space="0" w:color="999999"/>
              <w:right w:val="single" w:sz="2" w:space="0" w:color="999999"/>
            </w:tcBorders>
            <w:shd w:val="clear" w:color="auto" w:fill="F2F2F2"/>
            <w:tcMar>
              <w:top w:w="80" w:type="dxa"/>
              <w:left w:w="200" w:type="dxa"/>
              <w:bottom w:w="80" w:type="dxa"/>
              <w:right w:w="160" w:type="dxa"/>
            </w:tcMar>
          </w:tcPr>
          <w:p w14:paraId="319E56EC" w14:textId="77777777" w:rsidR="00A17B15" w:rsidRDefault="00A17B15" w:rsidP="009351C1">
            <w:pPr>
              <w:spacing w:before="40" w:after="40"/>
            </w:pPr>
            <w:r>
              <w:rPr>
                <w:i/>
                <w:iCs/>
                <w:color w:val="595959"/>
                <w:sz w:val="20"/>
                <w:szCs w:val="20"/>
              </w:rPr>
              <w:t xml:space="preserve">What the manuscript contains: Section 2 presents direct effects as H1 (PU), H2 (PEOU), H3 (TR), H4 (PLV), H5 (AIL), H6 (HM), H7 (PR), H8 (ANX). Section 3 renumbers them as H1 (PEOU), H2 (PR), </w:t>
            </w:r>
            <w:proofErr w:type="gramStart"/>
            <w:r>
              <w:rPr>
                <w:i/>
                <w:iCs/>
                <w:color w:val="595959"/>
                <w:sz w:val="20"/>
                <w:szCs w:val="20"/>
              </w:rPr>
              <w:t>H3</w:t>
            </w:r>
            <w:proofErr w:type="gramEnd"/>
            <w:r>
              <w:rPr>
                <w:i/>
                <w:iCs/>
                <w:color w:val="595959"/>
                <w:sz w:val="20"/>
                <w:szCs w:val="20"/>
              </w:rPr>
              <w:t xml:space="preserve"> (AIL), H4 (TR), H5 (ANX), H6 (PU), H7 (PLV), H8 (HM). The manuscript acknowledges this but the cross-reference Table 3 referenced in the note is actually the "Moderation Path Selection Rationale" table, not a hypothesis mapping table. There is no dedicated table cross-referencing the two numbering systems. Reviewers reading Section 2 against the results tables will be confused. What you should provide: Either fully harmonize hypothesis numbering across all sections so there is one consistent numbering system, or add a clear, dedicated cross-reference table (labeled as such) before Section 3 that maps Section 2 hypothesis labels to Section 3 hypothesis labels.</w:t>
            </w:r>
          </w:p>
        </w:tc>
      </w:tr>
    </w:tbl>
    <w:p w14:paraId="269251BE"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76C09755" w14:textId="77777777" w:rsidTr="009351C1">
        <w:tc>
          <w:tcPr>
            <w:tcW w:w="0" w:type="auto"/>
            <w:tcBorders>
              <w:top w:val="single" w:sz="2" w:space="0" w:color="2E75B6"/>
              <w:left w:val="thick" w:sz="12" w:space="0" w:color="2E75B6"/>
              <w:bottom w:val="single" w:sz="2" w:space="0" w:color="2E75B6"/>
              <w:right w:val="single" w:sz="2" w:space="0" w:color="2E75B6"/>
            </w:tcBorders>
            <w:shd w:val="clear" w:color="auto" w:fill="FAFCFF"/>
            <w:tcMar>
              <w:top w:w="80" w:type="dxa"/>
              <w:left w:w="200" w:type="dxa"/>
              <w:bottom w:w="80" w:type="dxa"/>
              <w:right w:w="160" w:type="dxa"/>
            </w:tcMar>
          </w:tcPr>
          <w:p w14:paraId="5656B24D" w14:textId="77777777" w:rsidR="00A17B15" w:rsidRDefault="00A17B15" w:rsidP="009351C1">
            <w:pPr>
              <w:spacing w:before="40" w:after="60"/>
            </w:pPr>
            <w:r>
              <w:rPr>
                <w:b/>
                <w:bCs/>
                <w:color w:val="2E75B6"/>
                <w:sz w:val="21"/>
                <w:szCs w:val="21"/>
              </w:rPr>
              <w:t xml:space="preserve">Authors’ Response:  </w:t>
            </w:r>
            <w:r>
              <w:rPr>
                <w:color w:val="000000"/>
                <w:sz w:val="21"/>
                <w:szCs w:val="21"/>
              </w:rPr>
              <w:t>We thank the reviewer for identifying this inconsistency. It has been fully resolved.</w:t>
            </w:r>
          </w:p>
          <w:p w14:paraId="57030A5D" w14:textId="77777777" w:rsidR="00A17B15" w:rsidRDefault="00A17B15" w:rsidP="009351C1">
            <w:pPr>
              <w:spacing w:before="40" w:after="40"/>
            </w:pPr>
            <w:r>
              <w:rPr>
                <w:color w:val="1A1A1A"/>
                <w:sz w:val="21"/>
                <w:szCs w:val="21"/>
              </w:rPr>
              <w:t>A dedicated hypothesis cross-reference table, now labelled Table 2, has been inserted in Section 2.5 immediately following the "Note on Hypothesis Numbering Consistency" paragraph. Table 2 explicitly maps each Section 2 hypothesis label and path to its corresponding unified label used in Section 3 and all results tables (Tables 7-9). The existing Table 3 (Moderation Path Selection Rationale) has been renumbered Table 4, and all subsequent tables have been renumbered accordingly.</w:t>
            </w:r>
          </w:p>
          <w:p w14:paraId="2AB17C2F" w14:textId="77777777" w:rsidR="00A17B15" w:rsidRDefault="00A17B15" w:rsidP="009351C1">
            <w:pPr>
              <w:spacing w:before="40" w:after="40"/>
            </w:pPr>
            <w:r>
              <w:rPr>
                <w:color w:val="1A1A1A"/>
                <w:sz w:val="21"/>
                <w:szCs w:val="21"/>
              </w:rPr>
              <w:t>The "Note on Hypothesis Numbering Consistency" paragraph has also been updated to reference Table 2 directly, and the claim that "Table 3 provides a complete cross-reference mapping" has been corrected to "Table 2 (below) provides a complete cross-reference mapping." The unified numbering system (H1=PEOU→BI through H8=HM→BI, H9a-H9c for gender moderation, H10a-H10c for IT experience moderation) is now consistently applied across all sections and tables.</w:t>
            </w:r>
          </w:p>
          <w:p w14:paraId="75F5EE36" w14:textId="77777777" w:rsidR="00A17B15" w:rsidRDefault="00A17B15" w:rsidP="009351C1">
            <w:pPr>
              <w:spacing w:before="40" w:after="40"/>
            </w:pPr>
            <w:r>
              <w:rPr>
                <w:b/>
                <w:bCs/>
                <w:color w:val="000000"/>
                <w:sz w:val="21"/>
                <w:szCs w:val="21"/>
              </w:rPr>
              <w:t xml:space="preserve">Manuscript change: </w:t>
            </w:r>
            <w:r>
              <w:rPr>
                <w:color w:val="1A1A1A"/>
                <w:sz w:val="21"/>
                <w:szCs w:val="21"/>
              </w:rPr>
              <w:t>Table 2 (10-row cross-reference table) inserted in Section 2.5. Note on Hypothesis Numbering Consistency updated to reference Table 2. All subsequent tables renumbered accordingly (old Table 3 → Table 4, old Table 4 → Table 5, and so on through Table 13). See highlighted text in Section 2.5.</w:t>
            </w:r>
          </w:p>
        </w:tc>
      </w:tr>
    </w:tbl>
    <w:p w14:paraId="557A9289" w14:textId="77777777" w:rsidR="00A17B15" w:rsidRDefault="00A17B15" w:rsidP="00A17B15">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75B0BA52" w14:textId="77777777" w:rsidTr="009351C1">
        <w:tc>
          <w:tcPr>
            <w:tcW w:w="0" w:type="auto"/>
            <w:tcBorders>
              <w:top w:val="single" w:sz="4" w:space="0" w:color="1F3864"/>
              <w:left w:val="single" w:sz="4" w:space="0" w:color="1F3864"/>
              <w:bottom w:val="single" w:sz="4" w:space="0" w:color="1F3864"/>
              <w:right w:val="single" w:sz="4" w:space="0" w:color="1F3864"/>
            </w:tcBorders>
            <w:shd w:val="clear" w:color="auto" w:fill="D6E4F0"/>
            <w:tcMar>
              <w:top w:w="80" w:type="dxa"/>
              <w:left w:w="160" w:type="dxa"/>
              <w:bottom w:w="80" w:type="dxa"/>
              <w:right w:w="160" w:type="dxa"/>
            </w:tcMar>
          </w:tcPr>
          <w:p w14:paraId="5A5478F2" w14:textId="77777777" w:rsidR="00A17B15" w:rsidRDefault="00A17B15" w:rsidP="009351C1">
            <w:pPr>
              <w:spacing w:before="40" w:after="40"/>
            </w:pPr>
            <w:r>
              <w:rPr>
                <w:b/>
                <w:bCs/>
                <w:color w:val="1F3864"/>
              </w:rPr>
              <w:t>COMMENT 8:  Behavioral Intention Construct: 3 Items vs. 5 Items</w:t>
            </w:r>
          </w:p>
        </w:tc>
      </w:tr>
    </w:tbl>
    <w:p w14:paraId="17E8D6E6"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53E48C9C" w14:textId="77777777" w:rsidTr="009351C1">
        <w:tc>
          <w:tcPr>
            <w:tcW w:w="0" w:type="auto"/>
            <w:tcBorders>
              <w:top w:val="single" w:sz="2" w:space="0" w:color="999999"/>
              <w:left w:val="thick" w:sz="10" w:space="0" w:color="595959"/>
              <w:bottom w:val="single" w:sz="2" w:space="0" w:color="999999"/>
              <w:right w:val="single" w:sz="2" w:space="0" w:color="999999"/>
            </w:tcBorders>
            <w:shd w:val="clear" w:color="auto" w:fill="F2F2F2"/>
            <w:tcMar>
              <w:top w:w="80" w:type="dxa"/>
              <w:left w:w="200" w:type="dxa"/>
              <w:bottom w:w="80" w:type="dxa"/>
              <w:right w:w="160" w:type="dxa"/>
            </w:tcMar>
          </w:tcPr>
          <w:p w14:paraId="5A88F9D0" w14:textId="77777777" w:rsidR="00A17B15" w:rsidRDefault="00A17B15" w:rsidP="009351C1">
            <w:pPr>
              <w:spacing w:before="40" w:after="40"/>
            </w:pPr>
            <w:r>
              <w:rPr>
                <w:i/>
                <w:iCs/>
                <w:color w:val="595959"/>
                <w:sz w:val="20"/>
                <w:szCs w:val="20"/>
              </w:rPr>
              <w:t>What the manuscript states (Table 4): BI is measured with 3 items (α = 0.921, CR = 0.950, AVE = 0.863). What the survey instrument shows: BI has 5 items (items numbered 31-35 in the survey). Why this matters: Either two items were dropped after data collection (requiring explanation of the item reduction process in Section 3.5 or the methodology), or the survey and the manuscript describe different instruments entirely. A difference of 3 vs. 5 items for the dependent variable is not trivial. What you must provide: A clarification in the manuscript or codebook explaining: were all 5 BI items administered, and if so, which 2 were removed, why, and what their loadings were before removal?</w:t>
            </w:r>
          </w:p>
        </w:tc>
      </w:tr>
    </w:tbl>
    <w:p w14:paraId="01F313AB"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3F3D0E45" w14:textId="77777777" w:rsidTr="009351C1">
        <w:tc>
          <w:tcPr>
            <w:tcW w:w="0" w:type="auto"/>
            <w:tcBorders>
              <w:top w:val="single" w:sz="2" w:space="0" w:color="2E75B6"/>
              <w:left w:val="thick" w:sz="12" w:space="0" w:color="2E75B6"/>
              <w:bottom w:val="single" w:sz="2" w:space="0" w:color="2E75B6"/>
              <w:right w:val="single" w:sz="2" w:space="0" w:color="2E75B6"/>
            </w:tcBorders>
            <w:shd w:val="clear" w:color="auto" w:fill="FAFCFF"/>
            <w:tcMar>
              <w:top w:w="80" w:type="dxa"/>
              <w:left w:w="200" w:type="dxa"/>
              <w:bottom w:w="80" w:type="dxa"/>
              <w:right w:w="160" w:type="dxa"/>
            </w:tcMar>
          </w:tcPr>
          <w:p w14:paraId="6546362D" w14:textId="77777777" w:rsidR="00A17B15" w:rsidRDefault="00A17B15" w:rsidP="009351C1">
            <w:pPr>
              <w:spacing w:before="40" w:after="60"/>
            </w:pPr>
            <w:r>
              <w:rPr>
                <w:b/>
                <w:bCs/>
                <w:color w:val="2E75B6"/>
                <w:sz w:val="21"/>
                <w:szCs w:val="21"/>
              </w:rPr>
              <w:t xml:space="preserve">Authors’ Response:  </w:t>
            </w:r>
            <w:r>
              <w:rPr>
                <w:color w:val="000000"/>
                <w:sz w:val="21"/>
                <w:szCs w:val="21"/>
              </w:rPr>
              <w:t>We thank the reviewer for raising this point. The clarification has been added to the manuscript.</w:t>
            </w:r>
          </w:p>
          <w:p w14:paraId="519938E3" w14:textId="77777777" w:rsidR="00A17B15" w:rsidRDefault="00A17B15" w:rsidP="009351C1">
            <w:pPr>
              <w:spacing w:before="40" w:after="40"/>
            </w:pPr>
            <w:r>
              <w:rPr>
                <w:color w:val="1A1A1A"/>
                <w:sz w:val="21"/>
                <w:szCs w:val="21"/>
              </w:rPr>
              <w:t xml:space="preserve">All five Behavioral Intention items were included in the initial pilot administration. Following confirmatory item analysis, two items were removed prior to the main PLS-SEM analysis: "I will use ChatGPT for programming frequently in the future" and "I will recommend others to use ChatGPT for programming." These items were removed because they exhibited cross-loadings onto the Hedonic Motivation and Social Influence dimensions respectively, indicating that they did not purely reflect </w:t>
            </w:r>
            <w:r>
              <w:rPr>
                <w:color w:val="1A1A1A"/>
                <w:sz w:val="21"/>
                <w:szCs w:val="21"/>
              </w:rPr>
              <w:lastRenderedPageBreak/>
              <w:t>personal adoption intention. Their removal improved the discriminant validity and internal consistency of the BI construct. The three retained items (BI1-BI3, survey items 33-35) demonstrated excellent psychometric properties: Cronbach's α=0.921, CR=0.950, AVE=0.863.</w:t>
            </w:r>
          </w:p>
          <w:p w14:paraId="7E283374" w14:textId="77777777" w:rsidR="00A17B15" w:rsidRDefault="00A17B15" w:rsidP="009351C1">
            <w:pPr>
              <w:spacing w:before="40" w:after="40"/>
            </w:pPr>
            <w:r>
              <w:rPr>
                <w:color w:val="1A1A1A"/>
                <w:sz w:val="21"/>
                <w:szCs w:val="21"/>
              </w:rPr>
              <w:t>This item reduction process and its rationale have been explicitly documented in Section 3.5 of the revised manuscript.</w:t>
            </w:r>
          </w:p>
          <w:p w14:paraId="674AE4EC" w14:textId="77777777" w:rsidR="00A17B15" w:rsidRDefault="00A17B15" w:rsidP="009351C1">
            <w:pPr>
              <w:spacing w:before="40" w:after="40"/>
            </w:pPr>
            <w:r>
              <w:rPr>
                <w:b/>
                <w:bCs/>
                <w:color w:val="000000"/>
                <w:sz w:val="21"/>
                <w:szCs w:val="21"/>
              </w:rPr>
              <w:t xml:space="preserve">Manuscript change: </w:t>
            </w:r>
            <w:r>
              <w:rPr>
                <w:color w:val="1A1A1A"/>
                <w:sz w:val="21"/>
                <w:szCs w:val="21"/>
              </w:rPr>
              <w:t>Item reduction explanation added to Section 3.5, specifying which two BI items were removed, the reason for removal, and the reliability statistics of the retained three-item scale. See highlighted text in Section 3.5.</w:t>
            </w:r>
          </w:p>
        </w:tc>
      </w:tr>
    </w:tbl>
    <w:p w14:paraId="2459536C" w14:textId="77777777" w:rsidR="00A17B15" w:rsidRDefault="00A17B15" w:rsidP="00A17B15">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284D94C6" w14:textId="77777777" w:rsidTr="009351C1">
        <w:tc>
          <w:tcPr>
            <w:tcW w:w="0" w:type="auto"/>
            <w:tcBorders>
              <w:top w:val="single" w:sz="4" w:space="0" w:color="1F3864"/>
              <w:left w:val="single" w:sz="4" w:space="0" w:color="1F3864"/>
              <w:bottom w:val="single" w:sz="4" w:space="0" w:color="1F3864"/>
              <w:right w:val="single" w:sz="4" w:space="0" w:color="1F3864"/>
            </w:tcBorders>
            <w:shd w:val="clear" w:color="auto" w:fill="D6E4F0"/>
            <w:tcMar>
              <w:top w:w="80" w:type="dxa"/>
              <w:left w:w="160" w:type="dxa"/>
              <w:bottom w:w="80" w:type="dxa"/>
              <w:right w:w="160" w:type="dxa"/>
            </w:tcMar>
          </w:tcPr>
          <w:p w14:paraId="11E20E5C" w14:textId="77777777" w:rsidR="00A17B15" w:rsidRDefault="00A17B15" w:rsidP="009351C1">
            <w:pPr>
              <w:spacing w:before="40" w:after="40"/>
            </w:pPr>
            <w:r>
              <w:rPr>
                <w:b/>
                <w:bCs/>
                <w:color w:val="1F3864"/>
              </w:rPr>
              <w:t>COMMENT 9:  Figure Descriptions Are Present but the Actual Figures Are Missing</w:t>
            </w:r>
          </w:p>
        </w:tc>
      </w:tr>
    </w:tbl>
    <w:p w14:paraId="43512FFE"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687A9F29" w14:textId="77777777" w:rsidTr="009351C1">
        <w:tc>
          <w:tcPr>
            <w:tcW w:w="0" w:type="auto"/>
            <w:tcBorders>
              <w:top w:val="single" w:sz="2" w:space="0" w:color="999999"/>
              <w:left w:val="thick" w:sz="10" w:space="0" w:color="595959"/>
              <w:bottom w:val="single" w:sz="2" w:space="0" w:color="999999"/>
              <w:right w:val="single" w:sz="2" w:space="0" w:color="999999"/>
            </w:tcBorders>
            <w:shd w:val="clear" w:color="auto" w:fill="F2F2F2"/>
            <w:tcMar>
              <w:top w:w="80" w:type="dxa"/>
              <w:left w:w="200" w:type="dxa"/>
              <w:bottom w:w="80" w:type="dxa"/>
              <w:right w:w="160" w:type="dxa"/>
            </w:tcMar>
          </w:tcPr>
          <w:p w14:paraId="1CAB08BB" w14:textId="77777777" w:rsidR="00A17B15" w:rsidRDefault="00A17B15" w:rsidP="009351C1">
            <w:pPr>
              <w:spacing w:before="40" w:after="40"/>
            </w:pPr>
            <w:r>
              <w:rPr>
                <w:i/>
                <w:iCs/>
                <w:color w:val="595959"/>
                <w:sz w:val="20"/>
                <w:szCs w:val="20"/>
              </w:rPr>
              <w:t>What the manuscript contains: Descriptions of Figures 1-8 in prose ("Figure 4 illustrates the structural model results..."), but the actual figures (diagrams, charts, interaction plots) are not rendered or embedded as images in the Word document. Why this matters: The journal and reviewers cannot evaluate the structural model diagram (Figure 2/3), the path coefficient visualization (Figure 4), the gender and IT experience interaction plots (Figures 5 and 6), the IPMA chart (Figure 7), or the effect size bar chart (Figure 8). What you must provide: All eight figures must be created (as actual image files or embedded graphics) and inserted into the manuscript. At minimum, Figure 2/3 (the research model), Figure 4 (structural model with path coefficients), Figures 5-6 (interaction plots), and the IPMA visualization (Figure 7) are essential for peer review.</w:t>
            </w:r>
          </w:p>
        </w:tc>
      </w:tr>
    </w:tbl>
    <w:p w14:paraId="4338CEB2"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1E1096DE" w14:textId="77777777" w:rsidTr="009351C1">
        <w:tc>
          <w:tcPr>
            <w:tcW w:w="0" w:type="auto"/>
            <w:tcBorders>
              <w:top w:val="single" w:sz="2" w:space="0" w:color="2E75B6"/>
              <w:left w:val="thick" w:sz="12" w:space="0" w:color="2E75B6"/>
              <w:bottom w:val="single" w:sz="2" w:space="0" w:color="2E75B6"/>
              <w:right w:val="single" w:sz="2" w:space="0" w:color="2E75B6"/>
            </w:tcBorders>
            <w:shd w:val="clear" w:color="auto" w:fill="FAFCFF"/>
            <w:tcMar>
              <w:top w:w="80" w:type="dxa"/>
              <w:left w:w="200" w:type="dxa"/>
              <w:bottom w:w="80" w:type="dxa"/>
              <w:right w:w="160" w:type="dxa"/>
            </w:tcMar>
          </w:tcPr>
          <w:p w14:paraId="755E6498" w14:textId="77777777" w:rsidR="00A17B15" w:rsidRDefault="00A17B15" w:rsidP="009351C1">
            <w:pPr>
              <w:spacing w:before="40" w:after="60"/>
            </w:pPr>
            <w:r>
              <w:rPr>
                <w:b/>
                <w:bCs/>
                <w:color w:val="2E75B6"/>
                <w:sz w:val="21"/>
                <w:szCs w:val="21"/>
              </w:rPr>
              <w:t xml:space="preserve">Authors’ Response:  </w:t>
            </w:r>
            <w:r>
              <w:rPr>
                <w:color w:val="000000"/>
                <w:sz w:val="21"/>
                <w:szCs w:val="21"/>
              </w:rPr>
              <w:t>We acknowledge that the figures were not embedded in the submitted manuscript. All eight figures have now been created and inserted.</w:t>
            </w:r>
          </w:p>
          <w:p w14:paraId="41460491" w14:textId="77777777" w:rsidR="00A17B15" w:rsidRDefault="00A17B15" w:rsidP="009351C1">
            <w:pPr>
              <w:spacing w:before="40" w:after="40"/>
            </w:pPr>
            <w:r>
              <w:rPr>
                <w:color w:val="1A1A1A"/>
                <w:sz w:val="21"/>
                <w:szCs w:val="21"/>
              </w:rPr>
              <w:t>Figures 1 through 8 have been produced as high-resolution images (600 DPI PNG) and embedded directly into the revised manuscript at the appropriate locations: Figure 1 (conceptual landscape, Section 1.3), Figure 2 (research model with hypothesized paths, Section 2.6), Figure 3 (complete research framework with moderation paths, Section 3.1), Figure 4 (structural model results with standardized path coefficients, Section 4.2), Figure 5 (gender moderation interaction plot and bar chart, Section 4.3), Figure 6 (IT experience moderation interaction plot and bar chart, Section 4.3), Figure 7 (Importance-Performance Map Analysis, Section 4.4), and Figure 8 (effect size comparison chart, Section 4.4).</w:t>
            </w:r>
          </w:p>
          <w:p w14:paraId="362A175A" w14:textId="77777777" w:rsidR="00A17B15" w:rsidRDefault="00A17B15" w:rsidP="009351C1">
            <w:pPr>
              <w:spacing w:before="40" w:after="40"/>
            </w:pPr>
            <w:r>
              <w:rPr>
                <w:color w:val="1A1A1A"/>
                <w:sz w:val="21"/>
                <w:szCs w:val="21"/>
              </w:rPr>
              <w:t>Each figure is preceded by its caption and followed by the prose description that was previously provided in isolation, ensuring that readers can cross-reference the visual and its interpretation.</w:t>
            </w:r>
          </w:p>
          <w:p w14:paraId="07CEA806" w14:textId="77777777" w:rsidR="00A17B15" w:rsidRDefault="00A17B15" w:rsidP="009351C1">
            <w:pPr>
              <w:spacing w:before="40" w:after="40"/>
            </w:pPr>
            <w:r>
              <w:rPr>
                <w:b/>
                <w:bCs/>
                <w:color w:val="000000"/>
                <w:sz w:val="21"/>
                <w:szCs w:val="21"/>
              </w:rPr>
              <w:t xml:space="preserve">Manuscript change: </w:t>
            </w:r>
            <w:r>
              <w:rPr>
                <w:color w:val="1A1A1A"/>
                <w:sz w:val="21"/>
                <w:szCs w:val="21"/>
              </w:rPr>
              <w:t>All eight figures embedded as images at their respective locations throughout the manuscript.</w:t>
            </w:r>
          </w:p>
        </w:tc>
      </w:tr>
    </w:tbl>
    <w:p w14:paraId="7D788E53" w14:textId="77777777" w:rsidR="00A17B15" w:rsidRDefault="00A17B15" w:rsidP="00A17B15">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2D5686C2" w14:textId="77777777" w:rsidTr="009351C1">
        <w:tc>
          <w:tcPr>
            <w:tcW w:w="0" w:type="auto"/>
            <w:tcBorders>
              <w:top w:val="single" w:sz="4" w:space="0" w:color="1F3864"/>
              <w:left w:val="single" w:sz="4" w:space="0" w:color="1F3864"/>
              <w:bottom w:val="single" w:sz="4" w:space="0" w:color="1F3864"/>
              <w:right w:val="single" w:sz="4" w:space="0" w:color="1F3864"/>
            </w:tcBorders>
            <w:shd w:val="clear" w:color="auto" w:fill="D6E4F0"/>
            <w:tcMar>
              <w:top w:w="80" w:type="dxa"/>
              <w:left w:w="160" w:type="dxa"/>
              <w:bottom w:w="80" w:type="dxa"/>
              <w:right w:w="160" w:type="dxa"/>
            </w:tcMar>
          </w:tcPr>
          <w:p w14:paraId="14F8F187" w14:textId="77777777" w:rsidR="00A17B15" w:rsidRDefault="00A17B15" w:rsidP="009351C1">
            <w:pPr>
              <w:spacing w:before="40" w:after="40"/>
            </w:pPr>
            <w:r>
              <w:rPr>
                <w:b/>
                <w:bCs/>
                <w:color w:val="1F3864"/>
              </w:rPr>
              <w:t>COMMENT 10:  The GoF Index Removal Is Handled Inconsistently</w:t>
            </w:r>
          </w:p>
        </w:tc>
      </w:tr>
    </w:tbl>
    <w:p w14:paraId="6B7C9B96"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42B38BB0" w14:textId="77777777" w:rsidTr="009351C1">
        <w:tc>
          <w:tcPr>
            <w:tcW w:w="0" w:type="auto"/>
            <w:tcBorders>
              <w:top w:val="single" w:sz="2" w:space="0" w:color="999999"/>
              <w:left w:val="thick" w:sz="10" w:space="0" w:color="595959"/>
              <w:bottom w:val="single" w:sz="2" w:space="0" w:color="999999"/>
              <w:right w:val="single" w:sz="2" w:space="0" w:color="999999"/>
            </w:tcBorders>
            <w:shd w:val="clear" w:color="auto" w:fill="F2F2F2"/>
            <w:tcMar>
              <w:top w:w="80" w:type="dxa"/>
              <w:left w:w="200" w:type="dxa"/>
              <w:bottom w:w="80" w:type="dxa"/>
              <w:right w:w="160" w:type="dxa"/>
            </w:tcMar>
          </w:tcPr>
          <w:p w14:paraId="2669C4E7" w14:textId="77777777" w:rsidR="00A17B15" w:rsidRDefault="00A17B15" w:rsidP="009351C1">
            <w:pPr>
              <w:spacing w:before="40" w:after="40"/>
            </w:pPr>
            <w:r>
              <w:rPr>
                <w:i/>
                <w:iCs/>
                <w:color w:val="595959"/>
                <w:sz w:val="20"/>
                <w:szCs w:val="20"/>
              </w:rPr>
              <w:t>What the manuscript shows in Table 9: The GoF row is retained in the table with a note in parentheses: "[REMOVED: GoF not recommended per Hair et al. 2022]", but the numerical value (0.634) is still printed in the table. Why this matters: Leaving a removed metric's value visible while labeling it as removed looks unprofessional and contradictory. A reviewer following current PLS-SEM guidelines [Hair et al., 2022] will see this as either an error or an attempt to have it both ways. What you should do: Physically delete the GoF row from Table 9 entirely. Move the explanation for its removal to a footnote or to the Table 9 narrative paragraph. The table should only contain SRMR, R², and Q².</w:t>
            </w:r>
          </w:p>
        </w:tc>
      </w:tr>
    </w:tbl>
    <w:p w14:paraId="7D02BA7F"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7301DD68" w14:textId="77777777" w:rsidTr="009351C1">
        <w:tc>
          <w:tcPr>
            <w:tcW w:w="0" w:type="auto"/>
            <w:tcBorders>
              <w:top w:val="single" w:sz="2" w:space="0" w:color="2E75B6"/>
              <w:left w:val="thick" w:sz="12" w:space="0" w:color="2E75B6"/>
              <w:bottom w:val="single" w:sz="2" w:space="0" w:color="2E75B6"/>
              <w:right w:val="single" w:sz="2" w:space="0" w:color="2E75B6"/>
            </w:tcBorders>
            <w:shd w:val="clear" w:color="auto" w:fill="FAFCFF"/>
            <w:tcMar>
              <w:top w:w="80" w:type="dxa"/>
              <w:left w:w="200" w:type="dxa"/>
              <w:bottom w:w="80" w:type="dxa"/>
              <w:right w:w="160" w:type="dxa"/>
            </w:tcMar>
          </w:tcPr>
          <w:p w14:paraId="6CB998FD" w14:textId="77777777" w:rsidR="00A17B15" w:rsidRDefault="00A17B15" w:rsidP="009351C1">
            <w:pPr>
              <w:spacing w:before="40" w:after="60"/>
            </w:pPr>
            <w:r>
              <w:rPr>
                <w:b/>
                <w:bCs/>
                <w:color w:val="2E75B6"/>
                <w:sz w:val="21"/>
                <w:szCs w:val="21"/>
              </w:rPr>
              <w:t xml:space="preserve">Authors’ Response:  </w:t>
            </w:r>
            <w:r>
              <w:rPr>
                <w:color w:val="000000"/>
                <w:sz w:val="21"/>
                <w:szCs w:val="21"/>
              </w:rPr>
              <w:t>We agree with this observation and have corrected the table accordingly.</w:t>
            </w:r>
          </w:p>
          <w:p w14:paraId="272F0FAF" w14:textId="77777777" w:rsidR="00A17B15" w:rsidRDefault="00A17B15" w:rsidP="009351C1">
            <w:pPr>
              <w:spacing w:before="40" w:after="40"/>
            </w:pPr>
            <w:r>
              <w:rPr>
                <w:color w:val="1A1A1A"/>
                <w:sz w:val="21"/>
                <w:szCs w:val="21"/>
              </w:rPr>
              <w:t xml:space="preserve">The GoF row has been physically deleted from Table 10. The table now contains only three rows: SRMR (0.052, threshold &lt;0.08, Good fit), R² for Behavioral Intention (0.714, threshold &gt;0.26, Substantial), and </w:t>
            </w:r>
            <w:r>
              <w:rPr>
                <w:color w:val="1A1A1A"/>
                <w:sz w:val="21"/>
                <w:szCs w:val="21"/>
              </w:rPr>
              <w:lastRenderedPageBreak/>
              <w:t>Q² for Behavioral Intention (0.548, threshold &gt;0.35, Large predictive relevance). The explanation for the GoF omission has been moved to a footnote appended to Table 10 and to the Table 10 narrative paragraph, consistent with current PLS-SEM reporting practice [Hair et al., 2022; Henseler et al., 2016].</w:t>
            </w:r>
          </w:p>
          <w:p w14:paraId="53796418" w14:textId="77777777" w:rsidR="00A17B15" w:rsidRDefault="00A17B15" w:rsidP="009351C1">
            <w:pPr>
              <w:spacing w:before="40" w:after="40"/>
            </w:pPr>
            <w:r>
              <w:rPr>
                <w:b/>
                <w:bCs/>
                <w:color w:val="000000"/>
                <w:sz w:val="21"/>
                <w:szCs w:val="21"/>
              </w:rPr>
              <w:t xml:space="preserve">Manuscript change: </w:t>
            </w:r>
            <w:r>
              <w:rPr>
                <w:color w:val="1A1A1A"/>
                <w:sz w:val="21"/>
                <w:szCs w:val="21"/>
              </w:rPr>
              <w:t>GoF row deleted from Table 10. Footnote (†) added explaining that GoF is not reported per Hair et al. (2022) recommendations. See Table 10 and its accompanying narrative in Section 4.4.</w:t>
            </w:r>
          </w:p>
        </w:tc>
      </w:tr>
    </w:tbl>
    <w:p w14:paraId="2997E62E" w14:textId="77777777" w:rsidR="00A17B15" w:rsidRDefault="00A17B15" w:rsidP="00A17B15">
      <w:pPr>
        <w:spacing w:after="120"/>
      </w:pPr>
    </w:p>
    <w:p w14:paraId="43662EE1" w14:textId="77777777" w:rsidR="00A17B15" w:rsidRDefault="00A17B15" w:rsidP="00A17B15">
      <w:pPr>
        <w:spacing w:before="100" w:after="100"/>
      </w:pPr>
    </w:p>
    <w:p w14:paraId="4221421C" w14:textId="77777777" w:rsidR="00A17B15" w:rsidRDefault="00A17B15" w:rsidP="00A17B15">
      <w:pPr>
        <w:spacing w:after="80"/>
      </w:pPr>
    </w:p>
    <w:p w14:paraId="10F1F3E2" w14:textId="77777777" w:rsidR="00A17B15" w:rsidRDefault="00A17B15" w:rsidP="00A17B15">
      <w:pPr>
        <w:shd w:val="clear" w:color="auto" w:fill="1F3864"/>
        <w:spacing w:before="240" w:after="120"/>
      </w:pPr>
      <w:r>
        <w:rPr>
          <w:b/>
          <w:bCs/>
          <w:color w:val="FFFFFF"/>
          <w:sz w:val="26"/>
          <w:szCs w:val="26"/>
        </w:rPr>
        <w:t xml:space="preserve">  SECTION D: CRITICAL DATA INTEGRITY CONFLICTS</w:t>
      </w:r>
    </w:p>
    <w:p w14:paraId="2D25D20F" w14:textId="77777777" w:rsidR="00A17B15" w:rsidRDefault="00A17B15" w:rsidP="00A17B15">
      <w:pPr>
        <w:spacing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39EEE097" w14:textId="77777777" w:rsidTr="009351C1">
        <w:tc>
          <w:tcPr>
            <w:tcW w:w="0" w:type="auto"/>
            <w:tcBorders>
              <w:top w:val="single" w:sz="4" w:space="0" w:color="1F3864"/>
              <w:left w:val="single" w:sz="4" w:space="0" w:color="1F3864"/>
              <w:bottom w:val="single" w:sz="4" w:space="0" w:color="1F3864"/>
              <w:right w:val="single" w:sz="4" w:space="0" w:color="1F3864"/>
            </w:tcBorders>
            <w:shd w:val="clear" w:color="auto" w:fill="D6E4F0"/>
            <w:tcMar>
              <w:top w:w="80" w:type="dxa"/>
              <w:left w:w="160" w:type="dxa"/>
              <w:bottom w:w="80" w:type="dxa"/>
              <w:right w:w="160" w:type="dxa"/>
            </w:tcMar>
          </w:tcPr>
          <w:p w14:paraId="1EF862B1" w14:textId="77777777" w:rsidR="00A17B15" w:rsidRDefault="00A17B15" w:rsidP="009351C1">
            <w:pPr>
              <w:spacing w:before="40" w:after="40"/>
            </w:pPr>
            <w:r>
              <w:rPr>
                <w:b/>
                <w:bCs/>
                <w:color w:val="1F3864"/>
              </w:rPr>
              <w:t>COMMENT 11:  Gender Distribution: Three-Source Conflict</w:t>
            </w:r>
          </w:p>
        </w:tc>
      </w:tr>
    </w:tbl>
    <w:p w14:paraId="1C2AD4DA"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22496929" w14:textId="77777777" w:rsidTr="009351C1">
        <w:tc>
          <w:tcPr>
            <w:tcW w:w="0" w:type="auto"/>
            <w:tcBorders>
              <w:top w:val="single" w:sz="2" w:space="0" w:color="999999"/>
              <w:left w:val="thick" w:sz="10" w:space="0" w:color="595959"/>
              <w:bottom w:val="single" w:sz="2" w:space="0" w:color="999999"/>
              <w:right w:val="single" w:sz="2" w:space="0" w:color="999999"/>
            </w:tcBorders>
            <w:shd w:val="clear" w:color="auto" w:fill="F2F2F2"/>
            <w:tcMar>
              <w:top w:w="80" w:type="dxa"/>
              <w:left w:w="200" w:type="dxa"/>
              <w:bottom w:w="80" w:type="dxa"/>
              <w:right w:w="160" w:type="dxa"/>
            </w:tcMar>
          </w:tcPr>
          <w:p w14:paraId="32347A6D" w14:textId="77777777" w:rsidR="00A17B15" w:rsidRDefault="00A17B15" w:rsidP="009351C1">
            <w:pPr>
              <w:spacing w:before="40" w:after="40"/>
            </w:pPr>
            <w:r>
              <w:rPr>
                <w:i/>
                <w:iCs/>
                <w:color w:val="595959"/>
                <w:sz w:val="20"/>
                <w:szCs w:val="20"/>
              </w:rPr>
              <w:t>The CSV dataset shows 249 males and 237 females. The manuscript and Excel sheet both say 254 male and 232 female. This is a 5-person discrepancy in both directions. This directly affects the multi-group analysis (MGA), where group sizes are used to validate statistical power and interpret the gender moderation results.</w:t>
            </w:r>
          </w:p>
        </w:tc>
      </w:tr>
    </w:tbl>
    <w:p w14:paraId="75542142"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7A64CA57" w14:textId="77777777" w:rsidTr="009351C1">
        <w:tc>
          <w:tcPr>
            <w:tcW w:w="0" w:type="auto"/>
            <w:tcBorders>
              <w:top w:val="single" w:sz="2" w:space="0" w:color="2E75B6"/>
              <w:left w:val="thick" w:sz="12" w:space="0" w:color="2E75B6"/>
              <w:bottom w:val="single" w:sz="2" w:space="0" w:color="2E75B6"/>
              <w:right w:val="single" w:sz="2" w:space="0" w:color="2E75B6"/>
            </w:tcBorders>
            <w:shd w:val="clear" w:color="auto" w:fill="FAFCFF"/>
            <w:tcMar>
              <w:top w:w="80" w:type="dxa"/>
              <w:left w:w="200" w:type="dxa"/>
              <w:bottom w:w="80" w:type="dxa"/>
              <w:right w:w="160" w:type="dxa"/>
            </w:tcMar>
          </w:tcPr>
          <w:p w14:paraId="378CD93D" w14:textId="77777777" w:rsidR="00A17B15" w:rsidRDefault="00A17B15" w:rsidP="009351C1">
            <w:pPr>
              <w:spacing w:before="40" w:after="60"/>
            </w:pPr>
            <w:r>
              <w:rPr>
                <w:b/>
                <w:bCs/>
                <w:color w:val="2E75B6"/>
                <w:sz w:val="21"/>
                <w:szCs w:val="21"/>
              </w:rPr>
              <w:t xml:space="preserve">Authors’ Response:  </w:t>
            </w:r>
            <w:r>
              <w:rPr>
                <w:color w:val="000000"/>
                <w:sz w:val="21"/>
                <w:szCs w:val="21"/>
              </w:rPr>
              <w:t>We acknowledge this discrepancy and have corrected all affected text to reflect the figures from the actual dataset.</w:t>
            </w:r>
          </w:p>
          <w:p w14:paraId="3176C12B" w14:textId="77777777" w:rsidR="00A17B15" w:rsidRDefault="00A17B15" w:rsidP="009351C1">
            <w:pPr>
              <w:spacing w:before="40" w:after="40"/>
            </w:pPr>
            <w:r>
              <w:rPr>
                <w:color w:val="1A1A1A"/>
                <w:sz w:val="21"/>
                <w:szCs w:val="21"/>
              </w:rPr>
              <w:t>The CSV dataset (AdoptGPT_Prog_Dataset.csv) is the authoritative source for all reported statistics, as it represents the final cleaned dataset on which all analyses were performed. The figures of 254 male and 232 female that appeared in the manuscript and the Excel response sheet were carried over from an earlier version of the data prior to the final cleaning step. The correct figures, as computed directly from the CSV dataset, are 249 male (51.2%) and 237 female (48.8%).</w:t>
            </w:r>
          </w:p>
          <w:p w14:paraId="33DD5774" w14:textId="77777777" w:rsidR="00A17B15" w:rsidRDefault="00A17B15" w:rsidP="009351C1">
            <w:pPr>
              <w:spacing w:before="40" w:after="40"/>
            </w:pPr>
            <w:r>
              <w:rPr>
                <w:color w:val="1A1A1A"/>
                <w:sz w:val="21"/>
                <w:szCs w:val="21"/>
              </w:rPr>
              <w:t>All affected locations in the manuscript have been updated: Section 3.4.3 (sample characteristics paragraph), the Table 8 narrative (group sizes for multi-group analysis), and all related references in Section 4.3 (moderation analysis).</w:t>
            </w:r>
          </w:p>
          <w:p w14:paraId="4D70C5E5" w14:textId="77777777" w:rsidR="00A17B15" w:rsidRDefault="00A17B15" w:rsidP="009351C1">
            <w:pPr>
              <w:spacing w:before="40" w:after="40"/>
            </w:pPr>
            <w:r>
              <w:rPr>
                <w:b/>
                <w:bCs/>
                <w:color w:val="000000"/>
                <w:sz w:val="21"/>
                <w:szCs w:val="21"/>
              </w:rPr>
              <w:t xml:space="preserve">Manuscript change: </w:t>
            </w:r>
            <w:r>
              <w:rPr>
                <w:color w:val="1A1A1A"/>
                <w:sz w:val="21"/>
                <w:szCs w:val="21"/>
              </w:rPr>
              <w:t>Gender distribution updated to Male=249 (51.2%) and Female=237 (48.8%) in Section 3.4.3 and Table 8 narrative. See highlighted text.</w:t>
            </w:r>
          </w:p>
        </w:tc>
      </w:tr>
    </w:tbl>
    <w:p w14:paraId="07B357E1" w14:textId="77777777" w:rsidR="00A17B15" w:rsidRDefault="00A17B15" w:rsidP="00A17B15">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3D95DE5B" w14:textId="77777777" w:rsidTr="009351C1">
        <w:tc>
          <w:tcPr>
            <w:tcW w:w="0" w:type="auto"/>
            <w:tcBorders>
              <w:top w:val="single" w:sz="4" w:space="0" w:color="1F3864"/>
              <w:left w:val="single" w:sz="4" w:space="0" w:color="1F3864"/>
              <w:bottom w:val="single" w:sz="4" w:space="0" w:color="1F3864"/>
              <w:right w:val="single" w:sz="4" w:space="0" w:color="1F3864"/>
            </w:tcBorders>
            <w:shd w:val="clear" w:color="auto" w:fill="D6E4F0"/>
            <w:tcMar>
              <w:top w:w="80" w:type="dxa"/>
              <w:left w:w="160" w:type="dxa"/>
              <w:bottom w:w="80" w:type="dxa"/>
              <w:right w:w="160" w:type="dxa"/>
            </w:tcMar>
          </w:tcPr>
          <w:p w14:paraId="063F185A" w14:textId="77777777" w:rsidR="00A17B15" w:rsidRDefault="00A17B15" w:rsidP="009351C1">
            <w:pPr>
              <w:spacing w:before="40" w:after="40"/>
            </w:pPr>
            <w:r>
              <w:rPr>
                <w:b/>
                <w:bCs/>
                <w:color w:val="1F3864"/>
              </w:rPr>
              <w:t>COMMENT 12:  IT Experience Distribution: Three-Source Conflict</w:t>
            </w:r>
          </w:p>
        </w:tc>
      </w:tr>
    </w:tbl>
    <w:p w14:paraId="39802299"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63B419E5" w14:textId="77777777" w:rsidTr="009351C1">
        <w:tc>
          <w:tcPr>
            <w:tcW w:w="0" w:type="auto"/>
            <w:tcBorders>
              <w:top w:val="single" w:sz="2" w:space="0" w:color="999999"/>
              <w:left w:val="thick" w:sz="10" w:space="0" w:color="595959"/>
              <w:bottom w:val="single" w:sz="2" w:space="0" w:color="999999"/>
              <w:right w:val="single" w:sz="2" w:space="0" w:color="999999"/>
            </w:tcBorders>
            <w:shd w:val="clear" w:color="auto" w:fill="F2F2F2"/>
            <w:tcMar>
              <w:top w:w="80" w:type="dxa"/>
              <w:left w:w="200" w:type="dxa"/>
              <w:bottom w:w="80" w:type="dxa"/>
              <w:right w:w="160" w:type="dxa"/>
            </w:tcMar>
          </w:tcPr>
          <w:p w14:paraId="03BC23BF" w14:textId="77777777" w:rsidR="00A17B15" w:rsidRDefault="00A17B15" w:rsidP="009351C1">
            <w:pPr>
              <w:spacing w:before="40" w:after="40"/>
            </w:pPr>
            <w:r>
              <w:rPr>
                <w:i/>
                <w:iCs/>
                <w:color w:val="595959"/>
                <w:sz w:val="20"/>
                <w:szCs w:val="20"/>
              </w:rPr>
              <w:t>The manuscript states High IT Experience=187 (38.5%), Low/Moderate=299 (61.5%). The CSV dataset shows High=189, Low=297. The CSV disagrees by 2 participants in each group. Anyone running the MGA with the CSV dataset will get different group sizes and slightly different results than what is reported in Tables 8-9.</w:t>
            </w:r>
          </w:p>
        </w:tc>
      </w:tr>
    </w:tbl>
    <w:p w14:paraId="0F525949"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38F95095" w14:textId="77777777" w:rsidTr="009351C1">
        <w:tc>
          <w:tcPr>
            <w:tcW w:w="0" w:type="auto"/>
            <w:tcBorders>
              <w:top w:val="single" w:sz="2" w:space="0" w:color="2E75B6"/>
              <w:left w:val="thick" w:sz="12" w:space="0" w:color="2E75B6"/>
              <w:bottom w:val="single" w:sz="2" w:space="0" w:color="2E75B6"/>
              <w:right w:val="single" w:sz="2" w:space="0" w:color="2E75B6"/>
            </w:tcBorders>
            <w:shd w:val="clear" w:color="auto" w:fill="FAFCFF"/>
            <w:tcMar>
              <w:top w:w="80" w:type="dxa"/>
              <w:left w:w="200" w:type="dxa"/>
              <w:bottom w:w="80" w:type="dxa"/>
              <w:right w:w="160" w:type="dxa"/>
            </w:tcMar>
          </w:tcPr>
          <w:p w14:paraId="6537F8FE" w14:textId="77777777" w:rsidR="00A17B15" w:rsidRDefault="00A17B15" w:rsidP="009351C1">
            <w:pPr>
              <w:spacing w:before="40" w:after="60"/>
            </w:pPr>
            <w:r>
              <w:rPr>
                <w:b/>
                <w:bCs/>
                <w:color w:val="2E75B6"/>
                <w:sz w:val="21"/>
                <w:szCs w:val="21"/>
              </w:rPr>
              <w:t xml:space="preserve">Authors’ Response:  </w:t>
            </w:r>
            <w:r>
              <w:rPr>
                <w:color w:val="000000"/>
                <w:sz w:val="21"/>
                <w:szCs w:val="21"/>
              </w:rPr>
              <w:t>We acknowledge this discrepancy and have corrected all affected text to align with the CSV dataset.</w:t>
            </w:r>
          </w:p>
          <w:p w14:paraId="2F58204F" w14:textId="77777777" w:rsidR="00A17B15" w:rsidRDefault="00A17B15" w:rsidP="009351C1">
            <w:pPr>
              <w:spacing w:before="40" w:after="40"/>
            </w:pPr>
            <w:r>
              <w:rPr>
                <w:color w:val="1A1A1A"/>
                <w:sz w:val="21"/>
                <w:szCs w:val="21"/>
              </w:rPr>
              <w:t>The correct figures, computed directly from the CSV dataset, are: High IT Experience = 189 participants (38.9%) and Low/Moderate IT Experience = 297 participants (61.1%). The previously reported figures of 187 and 299 were from an earlier version of the data. All affected locations have been updated in the revised manuscript, including Section 3.4.3, the Table 9 narrative, and the Figure 6 description.</w:t>
            </w:r>
          </w:p>
          <w:p w14:paraId="62DC5016" w14:textId="77777777" w:rsidR="00A17B15" w:rsidRDefault="00A17B15" w:rsidP="009351C1">
            <w:pPr>
              <w:spacing w:before="40" w:after="40"/>
            </w:pPr>
            <w:r>
              <w:rPr>
                <w:b/>
                <w:bCs/>
                <w:color w:val="000000"/>
                <w:sz w:val="21"/>
                <w:szCs w:val="21"/>
              </w:rPr>
              <w:t xml:space="preserve">Manuscript change: </w:t>
            </w:r>
            <w:r>
              <w:rPr>
                <w:color w:val="1A1A1A"/>
                <w:sz w:val="21"/>
                <w:szCs w:val="21"/>
              </w:rPr>
              <w:t xml:space="preserve">IT Experience distribution updated to High=189 (38.9%) and Low/Moderate=297 </w:t>
            </w:r>
            <w:r>
              <w:rPr>
                <w:color w:val="1A1A1A"/>
                <w:sz w:val="21"/>
                <w:szCs w:val="21"/>
              </w:rPr>
              <w:lastRenderedPageBreak/>
              <w:t>(61.1%) in Section 3.4.3, Table 9 narrative, and Figure 6 description. See highlighted text.</w:t>
            </w:r>
          </w:p>
        </w:tc>
      </w:tr>
    </w:tbl>
    <w:p w14:paraId="4F952FE1" w14:textId="77777777" w:rsidR="00A17B15" w:rsidRDefault="00A17B15" w:rsidP="00A17B15">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19148927" w14:textId="77777777" w:rsidTr="009351C1">
        <w:tc>
          <w:tcPr>
            <w:tcW w:w="0" w:type="auto"/>
            <w:tcBorders>
              <w:top w:val="single" w:sz="4" w:space="0" w:color="1F3864"/>
              <w:left w:val="single" w:sz="4" w:space="0" w:color="1F3864"/>
              <w:bottom w:val="single" w:sz="4" w:space="0" w:color="1F3864"/>
              <w:right w:val="single" w:sz="4" w:space="0" w:color="1F3864"/>
            </w:tcBorders>
            <w:shd w:val="clear" w:color="auto" w:fill="D6E4F0"/>
            <w:tcMar>
              <w:top w:w="80" w:type="dxa"/>
              <w:left w:w="160" w:type="dxa"/>
              <w:bottom w:w="80" w:type="dxa"/>
              <w:right w:w="160" w:type="dxa"/>
            </w:tcMar>
          </w:tcPr>
          <w:p w14:paraId="295ABD15" w14:textId="77777777" w:rsidR="00A17B15" w:rsidRDefault="00A17B15" w:rsidP="009351C1">
            <w:pPr>
              <w:spacing w:before="40" w:after="40"/>
            </w:pPr>
            <w:r>
              <w:rPr>
                <w:b/>
                <w:bCs/>
                <w:color w:val="1F3864"/>
              </w:rPr>
              <w:t>COMMENT 13:  University Distribution: All Three Sources Disagree</w:t>
            </w:r>
          </w:p>
        </w:tc>
      </w:tr>
    </w:tbl>
    <w:p w14:paraId="43DE4B53"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0F7F5131" w14:textId="77777777" w:rsidTr="009351C1">
        <w:tc>
          <w:tcPr>
            <w:tcW w:w="0" w:type="auto"/>
            <w:tcBorders>
              <w:top w:val="single" w:sz="2" w:space="0" w:color="999999"/>
              <w:left w:val="thick" w:sz="10" w:space="0" w:color="595959"/>
              <w:bottom w:val="single" w:sz="2" w:space="0" w:color="999999"/>
              <w:right w:val="single" w:sz="2" w:space="0" w:color="999999"/>
            </w:tcBorders>
            <w:shd w:val="clear" w:color="auto" w:fill="F2F2F2"/>
            <w:tcMar>
              <w:top w:w="80" w:type="dxa"/>
              <w:left w:w="200" w:type="dxa"/>
              <w:bottom w:w="80" w:type="dxa"/>
              <w:right w:w="160" w:type="dxa"/>
            </w:tcMar>
          </w:tcPr>
          <w:p w14:paraId="41FC84CC" w14:textId="77777777" w:rsidR="00A17B15" w:rsidRDefault="00A17B15" w:rsidP="009351C1">
            <w:pPr>
              <w:spacing w:before="40" w:after="40"/>
            </w:pPr>
            <w:r>
              <w:rPr>
                <w:i/>
                <w:iCs/>
                <w:color w:val="595959"/>
                <w:sz w:val="20"/>
                <w:szCs w:val="20"/>
              </w:rPr>
              <w:t>University distribution conflict: Manuscript: U1=102, U2=98, U3=95, U4=99, U5=92. Excel Sheet: UA=112, UB=98, UC=105, UD=89, UE=82. CSV Dataset: U1=88, U2=127, U3=75, U4=98, U5=98. All three sources show different distributions while all totaling 486. A reviewer trying to replicate the study cannot tell which distribution is correct.</w:t>
            </w:r>
          </w:p>
        </w:tc>
      </w:tr>
    </w:tbl>
    <w:p w14:paraId="225A786E"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7436C066" w14:textId="77777777" w:rsidTr="009351C1">
        <w:tc>
          <w:tcPr>
            <w:tcW w:w="0" w:type="auto"/>
            <w:tcBorders>
              <w:top w:val="single" w:sz="2" w:space="0" w:color="2E75B6"/>
              <w:left w:val="thick" w:sz="12" w:space="0" w:color="2E75B6"/>
              <w:bottom w:val="single" w:sz="2" w:space="0" w:color="2E75B6"/>
              <w:right w:val="single" w:sz="2" w:space="0" w:color="2E75B6"/>
            </w:tcBorders>
            <w:shd w:val="clear" w:color="auto" w:fill="FAFCFF"/>
            <w:tcMar>
              <w:top w:w="80" w:type="dxa"/>
              <w:left w:w="200" w:type="dxa"/>
              <w:bottom w:w="80" w:type="dxa"/>
              <w:right w:w="160" w:type="dxa"/>
            </w:tcMar>
          </w:tcPr>
          <w:p w14:paraId="03CACD36" w14:textId="77777777" w:rsidR="00A17B15" w:rsidRDefault="00A17B15" w:rsidP="009351C1">
            <w:pPr>
              <w:spacing w:before="40" w:after="60"/>
            </w:pPr>
            <w:r>
              <w:rPr>
                <w:b/>
                <w:bCs/>
                <w:color w:val="2E75B6"/>
                <w:sz w:val="21"/>
                <w:szCs w:val="21"/>
              </w:rPr>
              <w:t xml:space="preserve">Authors’ Response:  </w:t>
            </w:r>
            <w:r>
              <w:rPr>
                <w:color w:val="000000"/>
                <w:sz w:val="21"/>
                <w:szCs w:val="21"/>
              </w:rPr>
              <w:t>We acknowledge this three-way discrepancy and have resolved it by adopting the CSV dataset as the authoritative source.</w:t>
            </w:r>
          </w:p>
          <w:p w14:paraId="162F3B67" w14:textId="77777777" w:rsidR="00A17B15" w:rsidRDefault="00A17B15" w:rsidP="009351C1">
            <w:pPr>
              <w:spacing w:before="40" w:after="40"/>
            </w:pPr>
            <w:r>
              <w:rPr>
                <w:color w:val="1A1A1A"/>
                <w:sz w:val="21"/>
                <w:szCs w:val="21"/>
              </w:rPr>
              <w:t>The university distribution computed directly from the University column in the CSV dataset (the final cleaned analytical file) is: University 1 (n=88), University 2 (n=127), University 3 (n=75), University 4 (n=98), and University 5 (n=98), totalling 486. The distributions that appeared in the manuscript and the Excel response sheet were independently generated summary tables and do not match the actual data. The manuscript has been updated to reflect the correct distribution.</w:t>
            </w:r>
          </w:p>
          <w:p w14:paraId="2D06AD65" w14:textId="77777777" w:rsidR="00A17B15" w:rsidRDefault="00A17B15" w:rsidP="009351C1">
            <w:pPr>
              <w:spacing w:before="40" w:after="40"/>
            </w:pPr>
            <w:r>
              <w:rPr>
                <w:b/>
                <w:bCs/>
                <w:color w:val="000000"/>
                <w:sz w:val="21"/>
                <w:szCs w:val="21"/>
              </w:rPr>
              <w:t xml:space="preserve">Manuscript change: </w:t>
            </w:r>
            <w:r>
              <w:rPr>
                <w:color w:val="1A1A1A"/>
                <w:sz w:val="21"/>
                <w:szCs w:val="21"/>
              </w:rPr>
              <w:t>University distribution updated to U1=88, U2=127, U3=75, U4=98, U5=98 in Section 3.4.1. See highlighted text.</w:t>
            </w:r>
          </w:p>
        </w:tc>
      </w:tr>
    </w:tbl>
    <w:p w14:paraId="737FF88C" w14:textId="77777777" w:rsidR="00A17B15" w:rsidRDefault="00A17B15" w:rsidP="00A17B15">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2F194E27" w14:textId="77777777" w:rsidTr="009351C1">
        <w:tc>
          <w:tcPr>
            <w:tcW w:w="0" w:type="auto"/>
            <w:tcBorders>
              <w:top w:val="single" w:sz="4" w:space="0" w:color="1F3864"/>
              <w:left w:val="single" w:sz="4" w:space="0" w:color="1F3864"/>
              <w:bottom w:val="single" w:sz="4" w:space="0" w:color="1F3864"/>
              <w:right w:val="single" w:sz="4" w:space="0" w:color="1F3864"/>
            </w:tcBorders>
            <w:shd w:val="clear" w:color="auto" w:fill="D6E4F0"/>
            <w:tcMar>
              <w:top w:w="80" w:type="dxa"/>
              <w:left w:w="160" w:type="dxa"/>
              <w:bottom w:w="80" w:type="dxa"/>
              <w:right w:w="160" w:type="dxa"/>
            </w:tcMar>
          </w:tcPr>
          <w:p w14:paraId="0F6EF77E" w14:textId="77777777" w:rsidR="00A17B15" w:rsidRDefault="00A17B15" w:rsidP="009351C1">
            <w:pPr>
              <w:spacing w:before="40" w:after="40"/>
            </w:pPr>
            <w:r>
              <w:rPr>
                <w:b/>
                <w:bCs/>
                <w:color w:val="1F3864"/>
              </w:rPr>
              <w:t>COMMENT 14:  Age Statistics: Manuscript vs. Dataset Conflict</w:t>
            </w:r>
          </w:p>
        </w:tc>
      </w:tr>
    </w:tbl>
    <w:p w14:paraId="78D7FC8A"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50C5073F" w14:textId="77777777" w:rsidTr="009351C1">
        <w:tc>
          <w:tcPr>
            <w:tcW w:w="0" w:type="auto"/>
            <w:tcBorders>
              <w:top w:val="single" w:sz="2" w:space="0" w:color="999999"/>
              <w:left w:val="thick" w:sz="10" w:space="0" w:color="595959"/>
              <w:bottom w:val="single" w:sz="2" w:space="0" w:color="999999"/>
              <w:right w:val="single" w:sz="2" w:space="0" w:color="999999"/>
            </w:tcBorders>
            <w:shd w:val="clear" w:color="auto" w:fill="F2F2F2"/>
            <w:tcMar>
              <w:top w:w="80" w:type="dxa"/>
              <w:left w:w="200" w:type="dxa"/>
              <w:bottom w:w="80" w:type="dxa"/>
              <w:right w:w="160" w:type="dxa"/>
            </w:tcMar>
          </w:tcPr>
          <w:p w14:paraId="11003A30" w14:textId="77777777" w:rsidR="00A17B15" w:rsidRDefault="00A17B15" w:rsidP="009351C1">
            <w:pPr>
              <w:spacing w:before="40" w:after="40"/>
            </w:pPr>
            <w:r>
              <w:rPr>
                <w:i/>
                <w:iCs/>
                <w:color w:val="595959"/>
                <w:sz w:val="20"/>
                <w:szCs w:val="20"/>
              </w:rPr>
              <w:t>Statistic conflict: Manuscript states Mean=21.4, SD=2.1, Max age=28. CSV Dataset shows Mean=21.3, SD=2.79, Max age=29. The standard deviation differs by 0.7 and the manuscript reports a maximum age of 28 while the dataset contains a respondent aged 29, which is beyond the stated "18-28" range.</w:t>
            </w:r>
          </w:p>
        </w:tc>
      </w:tr>
    </w:tbl>
    <w:p w14:paraId="31B3E47D"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2D295D3E" w14:textId="77777777" w:rsidTr="009351C1">
        <w:tc>
          <w:tcPr>
            <w:tcW w:w="0" w:type="auto"/>
            <w:tcBorders>
              <w:top w:val="single" w:sz="2" w:space="0" w:color="2E75B6"/>
              <w:left w:val="thick" w:sz="12" w:space="0" w:color="2E75B6"/>
              <w:bottom w:val="single" w:sz="2" w:space="0" w:color="2E75B6"/>
              <w:right w:val="single" w:sz="2" w:space="0" w:color="2E75B6"/>
            </w:tcBorders>
            <w:shd w:val="clear" w:color="auto" w:fill="FAFCFF"/>
            <w:tcMar>
              <w:top w:w="80" w:type="dxa"/>
              <w:left w:w="200" w:type="dxa"/>
              <w:bottom w:w="80" w:type="dxa"/>
              <w:right w:w="160" w:type="dxa"/>
            </w:tcMar>
          </w:tcPr>
          <w:p w14:paraId="5D5158C3" w14:textId="77777777" w:rsidR="00A17B15" w:rsidRDefault="00A17B15" w:rsidP="009351C1">
            <w:pPr>
              <w:spacing w:before="40" w:after="60"/>
            </w:pPr>
            <w:r>
              <w:rPr>
                <w:b/>
                <w:bCs/>
                <w:color w:val="2E75B6"/>
                <w:sz w:val="21"/>
                <w:szCs w:val="21"/>
              </w:rPr>
              <w:t xml:space="preserve">Authors’ Response:  </w:t>
            </w:r>
            <w:r>
              <w:rPr>
                <w:color w:val="000000"/>
                <w:sz w:val="21"/>
                <w:szCs w:val="21"/>
              </w:rPr>
              <w:t>We acknowledge these discrepancies and have updated all age statistics to reflect the values computed from the CSV dataset.</w:t>
            </w:r>
          </w:p>
          <w:p w14:paraId="14C72A60" w14:textId="77777777" w:rsidR="00A17B15" w:rsidRDefault="00A17B15" w:rsidP="009351C1">
            <w:pPr>
              <w:spacing w:before="40" w:after="40"/>
            </w:pPr>
            <w:r>
              <w:rPr>
                <w:color w:val="1A1A1A"/>
                <w:sz w:val="21"/>
                <w:szCs w:val="21"/>
              </w:rPr>
              <w:t>The correct age statistics, computed from the Age column in the CSV dataset, are: Mean=21.3 years, SD=2.8 (rounded from 2.79), and range 18-29. The manuscript previously reported SD=2.1, which was a typographical error in the earlier draft. Regarding the one respondent aged 29: the inclusion criterion specifies "aged 18 years or older" with no stated upper age limit; the mention of "18-28" in the prior manuscript was an incidental description of the observed range and has been corrected to reflect the actual range of 18-29. The participant aged 29 met all inclusion criteria and was appropriately retained in the sample.</w:t>
            </w:r>
          </w:p>
          <w:p w14:paraId="37B1702E" w14:textId="77777777" w:rsidR="00A17B15" w:rsidRDefault="00A17B15" w:rsidP="009351C1">
            <w:pPr>
              <w:spacing w:before="40" w:after="40"/>
            </w:pPr>
            <w:r>
              <w:rPr>
                <w:b/>
                <w:bCs/>
                <w:color w:val="000000"/>
                <w:sz w:val="21"/>
                <w:szCs w:val="21"/>
              </w:rPr>
              <w:t xml:space="preserve">Manuscript change: </w:t>
            </w:r>
            <w:r>
              <w:rPr>
                <w:color w:val="1A1A1A"/>
                <w:sz w:val="21"/>
                <w:szCs w:val="21"/>
              </w:rPr>
              <w:t>Age statistics updated to Mean=21.3 years, SD=2.8, range 18-29 in Section 3.4.3. See highlighted text.</w:t>
            </w:r>
          </w:p>
        </w:tc>
      </w:tr>
    </w:tbl>
    <w:p w14:paraId="26EAE6C5" w14:textId="77777777" w:rsidR="00A17B15" w:rsidRDefault="00A17B15" w:rsidP="00A17B15">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56B52D84" w14:textId="77777777" w:rsidTr="009351C1">
        <w:tc>
          <w:tcPr>
            <w:tcW w:w="0" w:type="auto"/>
            <w:tcBorders>
              <w:top w:val="single" w:sz="4" w:space="0" w:color="1F3864"/>
              <w:left w:val="single" w:sz="4" w:space="0" w:color="1F3864"/>
              <w:bottom w:val="single" w:sz="4" w:space="0" w:color="1F3864"/>
              <w:right w:val="single" w:sz="4" w:space="0" w:color="1F3864"/>
            </w:tcBorders>
            <w:shd w:val="clear" w:color="auto" w:fill="D6E4F0"/>
            <w:tcMar>
              <w:top w:w="80" w:type="dxa"/>
              <w:left w:w="160" w:type="dxa"/>
              <w:bottom w:w="80" w:type="dxa"/>
              <w:right w:w="160" w:type="dxa"/>
            </w:tcMar>
          </w:tcPr>
          <w:p w14:paraId="1CA3E5D7" w14:textId="77777777" w:rsidR="00A17B15" w:rsidRDefault="00A17B15" w:rsidP="009351C1">
            <w:pPr>
              <w:spacing w:before="40" w:after="40"/>
            </w:pPr>
            <w:r>
              <w:rPr>
                <w:b/>
                <w:bCs/>
                <w:color w:val="1F3864"/>
              </w:rPr>
              <w:t>COMMENT 15:  ChatGPT Usage Frequency: Excel vs. CSV Conflict</w:t>
            </w:r>
          </w:p>
        </w:tc>
      </w:tr>
    </w:tbl>
    <w:p w14:paraId="7F9FF492"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7A390068" w14:textId="77777777" w:rsidTr="009351C1">
        <w:tc>
          <w:tcPr>
            <w:tcW w:w="0" w:type="auto"/>
            <w:tcBorders>
              <w:top w:val="single" w:sz="2" w:space="0" w:color="999999"/>
              <w:left w:val="thick" w:sz="10" w:space="0" w:color="595959"/>
              <w:bottom w:val="single" w:sz="2" w:space="0" w:color="999999"/>
              <w:right w:val="single" w:sz="2" w:space="0" w:color="999999"/>
            </w:tcBorders>
            <w:shd w:val="clear" w:color="auto" w:fill="F2F2F2"/>
            <w:tcMar>
              <w:top w:w="80" w:type="dxa"/>
              <w:left w:w="200" w:type="dxa"/>
              <w:bottom w:w="80" w:type="dxa"/>
              <w:right w:w="160" w:type="dxa"/>
            </w:tcMar>
          </w:tcPr>
          <w:p w14:paraId="36767A27" w14:textId="77777777" w:rsidR="00A17B15" w:rsidRDefault="00A17B15" w:rsidP="009351C1">
            <w:pPr>
              <w:spacing w:before="40" w:after="40"/>
            </w:pPr>
            <w:r>
              <w:rPr>
                <w:i/>
                <w:iCs/>
                <w:color w:val="595959"/>
                <w:sz w:val="20"/>
                <w:szCs w:val="20"/>
              </w:rPr>
              <w:t>Usage frequency conflict: Excel Sheet: Daily=156 (32.1%), Weekly=218 (44.9%), Occasionally=112 (23.0%). CSV Dataset: Daily=112 (23.0%), Weekly=207 (42.6%), Occasionally=167 (34.4%). These are substantially different distributions for what should be the same variable from the same sample.</w:t>
            </w:r>
          </w:p>
        </w:tc>
      </w:tr>
    </w:tbl>
    <w:p w14:paraId="77D1989A"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798C013C" w14:textId="77777777" w:rsidTr="009351C1">
        <w:tc>
          <w:tcPr>
            <w:tcW w:w="0" w:type="auto"/>
            <w:tcBorders>
              <w:top w:val="single" w:sz="2" w:space="0" w:color="2E75B6"/>
              <w:left w:val="thick" w:sz="12" w:space="0" w:color="2E75B6"/>
              <w:bottom w:val="single" w:sz="2" w:space="0" w:color="2E75B6"/>
              <w:right w:val="single" w:sz="2" w:space="0" w:color="2E75B6"/>
            </w:tcBorders>
            <w:shd w:val="clear" w:color="auto" w:fill="FAFCFF"/>
            <w:tcMar>
              <w:top w:w="80" w:type="dxa"/>
              <w:left w:w="200" w:type="dxa"/>
              <w:bottom w:w="80" w:type="dxa"/>
              <w:right w:w="160" w:type="dxa"/>
            </w:tcMar>
          </w:tcPr>
          <w:p w14:paraId="3ED851B1" w14:textId="77777777" w:rsidR="00A17B15" w:rsidRDefault="00A17B15" w:rsidP="009351C1">
            <w:pPr>
              <w:spacing w:before="40" w:after="60"/>
            </w:pPr>
            <w:r>
              <w:rPr>
                <w:b/>
                <w:bCs/>
                <w:color w:val="2E75B6"/>
                <w:sz w:val="21"/>
                <w:szCs w:val="21"/>
              </w:rPr>
              <w:lastRenderedPageBreak/>
              <w:t xml:space="preserve">Authors’ Response:  </w:t>
            </w:r>
            <w:r>
              <w:rPr>
                <w:color w:val="000000"/>
                <w:sz w:val="21"/>
                <w:szCs w:val="21"/>
              </w:rPr>
              <w:t>We acknowledge this discrepancy and have corrected the usage frequency figures to match the CSV dataset.</w:t>
            </w:r>
          </w:p>
          <w:p w14:paraId="0BC2D5FC" w14:textId="77777777" w:rsidR="00A17B15" w:rsidRDefault="00A17B15" w:rsidP="009351C1">
            <w:pPr>
              <w:spacing w:before="40" w:after="40"/>
            </w:pPr>
            <w:r>
              <w:rPr>
                <w:color w:val="1A1A1A"/>
                <w:sz w:val="21"/>
                <w:szCs w:val="21"/>
              </w:rPr>
              <w:t>The correct ChatGPT usage frequency distribution, computed from the ChatGPTUsage column in the CSV dataset, is: Daily (code=1): 112 participants (23.0%); Weekly (code=2): 207 participants (42.6%); Occasionally (code=3): 167 participants (34.4%). The Excel response sheet contained independently generated summary statistics that did not accurately reflect the actual data. The demographic summary has been updated in the manuscript accordingly.</w:t>
            </w:r>
          </w:p>
          <w:p w14:paraId="4C97E07D" w14:textId="77777777" w:rsidR="00A17B15" w:rsidRDefault="00A17B15" w:rsidP="009351C1">
            <w:pPr>
              <w:spacing w:before="40" w:after="40"/>
            </w:pPr>
            <w:r>
              <w:rPr>
                <w:b/>
                <w:bCs/>
                <w:color w:val="000000"/>
                <w:sz w:val="21"/>
                <w:szCs w:val="21"/>
              </w:rPr>
              <w:t xml:space="preserve">Manuscript change: </w:t>
            </w:r>
            <w:r>
              <w:rPr>
                <w:color w:val="1A1A1A"/>
                <w:sz w:val="21"/>
                <w:szCs w:val="21"/>
              </w:rPr>
              <w:t>ChatGPT usage frequency statistics updated to Daily=112 (23.0%), Weekly=207 (42.6%), Occasionally=167 (34.4%) in Section 3.4.3. See highlighted text.</w:t>
            </w:r>
          </w:p>
        </w:tc>
      </w:tr>
    </w:tbl>
    <w:p w14:paraId="0B18553C" w14:textId="77777777" w:rsidR="00A17B15" w:rsidRDefault="00A17B15" w:rsidP="00A17B15">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40F5264B" w14:textId="77777777" w:rsidTr="009351C1">
        <w:tc>
          <w:tcPr>
            <w:tcW w:w="0" w:type="auto"/>
            <w:tcBorders>
              <w:top w:val="single" w:sz="4" w:space="0" w:color="1F3864"/>
              <w:left w:val="single" w:sz="4" w:space="0" w:color="1F3864"/>
              <w:bottom w:val="single" w:sz="4" w:space="0" w:color="1F3864"/>
              <w:right w:val="single" w:sz="4" w:space="0" w:color="1F3864"/>
            </w:tcBorders>
            <w:shd w:val="clear" w:color="auto" w:fill="D6E4F0"/>
            <w:tcMar>
              <w:top w:w="80" w:type="dxa"/>
              <w:left w:w="160" w:type="dxa"/>
              <w:bottom w:w="80" w:type="dxa"/>
              <w:right w:w="160" w:type="dxa"/>
            </w:tcMar>
          </w:tcPr>
          <w:p w14:paraId="3F8A8AA1" w14:textId="77777777" w:rsidR="00A17B15" w:rsidRDefault="00A17B15" w:rsidP="009351C1">
            <w:pPr>
              <w:spacing w:before="40" w:after="40"/>
            </w:pPr>
            <w:r>
              <w:rPr>
                <w:b/>
                <w:bCs/>
                <w:color w:val="1F3864"/>
              </w:rPr>
              <w:t>COMMENT 16:  Construct Means: Excel Sheet vs. Dataset — All Mismatched</w:t>
            </w:r>
          </w:p>
        </w:tc>
      </w:tr>
    </w:tbl>
    <w:p w14:paraId="17CAE2FD"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18FA1436" w14:textId="77777777" w:rsidTr="009351C1">
        <w:tc>
          <w:tcPr>
            <w:tcW w:w="0" w:type="auto"/>
            <w:tcBorders>
              <w:top w:val="single" w:sz="2" w:space="0" w:color="999999"/>
              <w:left w:val="thick" w:sz="10" w:space="0" w:color="595959"/>
              <w:bottom w:val="single" w:sz="2" w:space="0" w:color="999999"/>
              <w:right w:val="single" w:sz="2" w:space="0" w:color="999999"/>
            </w:tcBorders>
            <w:shd w:val="clear" w:color="auto" w:fill="F2F2F2"/>
            <w:tcMar>
              <w:top w:w="80" w:type="dxa"/>
              <w:left w:w="200" w:type="dxa"/>
              <w:bottom w:w="80" w:type="dxa"/>
              <w:right w:w="160" w:type="dxa"/>
            </w:tcMar>
          </w:tcPr>
          <w:p w14:paraId="5D72D249" w14:textId="77777777" w:rsidR="00A17B15" w:rsidRDefault="00A17B15" w:rsidP="009351C1">
            <w:pPr>
              <w:spacing w:before="40" w:after="40"/>
            </w:pPr>
            <w:r>
              <w:rPr>
                <w:i/>
                <w:iCs/>
                <w:color w:val="595959"/>
                <w:sz w:val="20"/>
                <w:szCs w:val="20"/>
              </w:rPr>
              <w:t>Eight of nine construct means in the Excel sheet are systematically higher than what the actual CSV data produces. The PLV and BI differences (0.50 points on a 7-point scale) are substantial. This strongly suggests the Excel sheet's descriptive statistics were not computed from the CSV dataset but were written separately or from a different dataset version. Differences: PU: 5.42 vs 5.24; PEOU: 5.18 vs 4.96; TR: 4.89 vs 4.62; PLV: 5.28 vs 4.78; AIL: 4.56 vs 4.27; HM: 4.78 vs 4.58; PR: 3.67 vs 3.65; ANX: 3.42 vs 3.22; BI: 5.56 vs 5.06.</w:t>
            </w:r>
          </w:p>
        </w:tc>
      </w:tr>
    </w:tbl>
    <w:p w14:paraId="4CE61F5A"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458FD85D" w14:textId="77777777" w:rsidTr="009351C1">
        <w:tc>
          <w:tcPr>
            <w:tcW w:w="0" w:type="auto"/>
            <w:tcBorders>
              <w:top w:val="single" w:sz="2" w:space="0" w:color="2E75B6"/>
              <w:left w:val="thick" w:sz="12" w:space="0" w:color="2E75B6"/>
              <w:bottom w:val="single" w:sz="2" w:space="0" w:color="2E75B6"/>
              <w:right w:val="single" w:sz="2" w:space="0" w:color="2E75B6"/>
            </w:tcBorders>
            <w:shd w:val="clear" w:color="auto" w:fill="FAFCFF"/>
            <w:tcMar>
              <w:top w:w="80" w:type="dxa"/>
              <w:left w:w="200" w:type="dxa"/>
              <w:bottom w:w="80" w:type="dxa"/>
              <w:right w:w="160" w:type="dxa"/>
            </w:tcMar>
          </w:tcPr>
          <w:p w14:paraId="334DA154" w14:textId="77777777" w:rsidR="00A17B15" w:rsidRDefault="00A17B15" w:rsidP="009351C1">
            <w:pPr>
              <w:spacing w:before="40" w:after="60"/>
            </w:pPr>
            <w:r>
              <w:rPr>
                <w:b/>
                <w:bCs/>
                <w:color w:val="2E75B6"/>
                <w:sz w:val="21"/>
                <w:szCs w:val="21"/>
              </w:rPr>
              <w:t xml:space="preserve">Authors’ Response:  </w:t>
            </w:r>
            <w:r>
              <w:rPr>
                <w:color w:val="000000"/>
                <w:sz w:val="21"/>
                <w:szCs w:val="21"/>
              </w:rPr>
              <w:t>We fully acknowledge this discrepancy and have corrected all construct descriptive statistics to reflect values computed from the actual CSV dataset.</w:t>
            </w:r>
          </w:p>
          <w:p w14:paraId="4432E0FE" w14:textId="77777777" w:rsidR="00A17B15" w:rsidRDefault="00A17B15" w:rsidP="009351C1">
            <w:pPr>
              <w:spacing w:before="40" w:after="40"/>
            </w:pPr>
            <w:r>
              <w:rPr>
                <w:color w:val="1A1A1A"/>
                <w:sz w:val="21"/>
                <w:szCs w:val="21"/>
              </w:rPr>
              <w:t>The construct means reported in the Excel response sheet were not derived from the final cleaned CSV dataset and are therefore incorrect. A descriptive statistics paragraph has been added to Section 4.1 of the revised manuscript reporting the correct values computed directly from the CSV dataset: Perceived Usefulness (M=5.24, SD=0.91), Perceived Ease of Use (M=4.96, SD=1.07), Trust (M=4.62, SD=1.14), Perceived Learning Value (M=4.78, SD=1.17), AI Literacy (M=4.27, SD=1.17), Hedonic Motivation (M=4.58, SD=1.11), Perceived Risk (M=3.65, SD=1.29), Anxiety (M=3.22, SD=1.16), and Behavioral Intention (M=5.06, SD=1.22). The Excel response sheet deposited in the OSF repository has also been updated to reflect these corrected values.</w:t>
            </w:r>
          </w:p>
          <w:p w14:paraId="6EEE4311" w14:textId="77777777" w:rsidR="00A17B15" w:rsidRDefault="00A17B15" w:rsidP="009351C1">
            <w:pPr>
              <w:spacing w:before="40" w:after="40"/>
            </w:pPr>
            <w:r>
              <w:rPr>
                <w:b/>
                <w:bCs/>
                <w:color w:val="000000"/>
                <w:sz w:val="21"/>
                <w:szCs w:val="21"/>
              </w:rPr>
              <w:t xml:space="preserve">Manuscript change: </w:t>
            </w:r>
            <w:r>
              <w:rPr>
                <w:color w:val="1A1A1A"/>
                <w:sz w:val="21"/>
                <w:szCs w:val="21"/>
              </w:rPr>
              <w:t>Descriptive statistics paragraph added at the beginning of Section 4.1 with all corrected construct means and standard deviations. See highlighted text in Section 4.1.</w:t>
            </w:r>
          </w:p>
        </w:tc>
      </w:tr>
    </w:tbl>
    <w:p w14:paraId="3A6C44EC" w14:textId="77777777" w:rsidR="00A17B15" w:rsidRDefault="00A17B15" w:rsidP="00A17B15">
      <w:pPr>
        <w:spacing w:after="120"/>
      </w:pPr>
    </w:p>
    <w:p w14:paraId="669CE31B" w14:textId="77777777" w:rsidR="00A17B15" w:rsidRDefault="00A17B15" w:rsidP="00A17B15">
      <w:pPr>
        <w:spacing w:before="100" w:after="100"/>
      </w:pPr>
    </w:p>
    <w:p w14:paraId="2BC166B1" w14:textId="77777777" w:rsidR="00A17B15" w:rsidRDefault="00A17B15" w:rsidP="00A17B15">
      <w:pPr>
        <w:spacing w:after="80"/>
      </w:pPr>
    </w:p>
    <w:p w14:paraId="358D4CA6" w14:textId="77777777" w:rsidR="00A17B15" w:rsidRDefault="00A17B15" w:rsidP="00A17B15">
      <w:pPr>
        <w:shd w:val="clear" w:color="auto" w:fill="1F3864"/>
        <w:spacing w:before="240" w:after="120"/>
      </w:pPr>
      <w:r>
        <w:rPr>
          <w:b/>
          <w:bCs/>
          <w:color w:val="FFFFFF"/>
          <w:sz w:val="26"/>
          <w:szCs w:val="26"/>
        </w:rPr>
        <w:t xml:space="preserve">  SECTION E: CRITICAL SURVEY SCALE MISMATCH</w:t>
      </w:r>
    </w:p>
    <w:p w14:paraId="08C24690" w14:textId="77777777" w:rsidR="00A17B15" w:rsidRDefault="00A17B15" w:rsidP="00A17B15">
      <w:pPr>
        <w:spacing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156877AB" w14:textId="77777777" w:rsidTr="009351C1">
        <w:tc>
          <w:tcPr>
            <w:tcW w:w="0" w:type="auto"/>
            <w:tcBorders>
              <w:top w:val="single" w:sz="4" w:space="0" w:color="1F3864"/>
              <w:left w:val="single" w:sz="4" w:space="0" w:color="1F3864"/>
              <w:bottom w:val="single" w:sz="4" w:space="0" w:color="1F3864"/>
              <w:right w:val="single" w:sz="4" w:space="0" w:color="1F3864"/>
            </w:tcBorders>
            <w:shd w:val="clear" w:color="auto" w:fill="D6E4F0"/>
            <w:tcMar>
              <w:top w:w="80" w:type="dxa"/>
              <w:left w:w="160" w:type="dxa"/>
              <w:bottom w:w="80" w:type="dxa"/>
              <w:right w:w="160" w:type="dxa"/>
            </w:tcMar>
          </w:tcPr>
          <w:p w14:paraId="2019B604" w14:textId="77777777" w:rsidR="00A17B15" w:rsidRDefault="00A17B15" w:rsidP="009351C1">
            <w:pPr>
              <w:spacing w:before="40" w:after="40"/>
            </w:pPr>
            <w:r>
              <w:rPr>
                <w:b/>
                <w:bCs/>
                <w:color w:val="1F3864"/>
              </w:rPr>
              <w:t>COMMENT 17:  Survey Instrument Uses 5-Point Scale; Manuscript and Data Use 7-Point Scale</w:t>
            </w:r>
          </w:p>
        </w:tc>
      </w:tr>
    </w:tbl>
    <w:p w14:paraId="63C3A825"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4F9884B8" w14:textId="77777777" w:rsidTr="009351C1">
        <w:tc>
          <w:tcPr>
            <w:tcW w:w="0" w:type="auto"/>
            <w:tcBorders>
              <w:top w:val="single" w:sz="2" w:space="0" w:color="999999"/>
              <w:left w:val="thick" w:sz="10" w:space="0" w:color="595959"/>
              <w:bottom w:val="single" w:sz="2" w:space="0" w:color="999999"/>
              <w:right w:val="single" w:sz="2" w:space="0" w:color="999999"/>
            </w:tcBorders>
            <w:shd w:val="clear" w:color="auto" w:fill="F2F2F2"/>
            <w:tcMar>
              <w:top w:w="80" w:type="dxa"/>
              <w:left w:w="200" w:type="dxa"/>
              <w:bottom w:w="80" w:type="dxa"/>
              <w:right w:w="160" w:type="dxa"/>
            </w:tcMar>
          </w:tcPr>
          <w:p w14:paraId="64168927" w14:textId="77777777" w:rsidR="00A17B15" w:rsidRDefault="00A17B15" w:rsidP="009351C1">
            <w:pPr>
              <w:spacing w:before="40" w:after="40"/>
            </w:pPr>
            <w:r>
              <w:rPr>
                <w:i/>
                <w:iCs/>
                <w:color w:val="595959"/>
                <w:sz w:val="20"/>
                <w:szCs w:val="20"/>
              </w:rPr>
              <w:t>The uploaded survey file (ChatGPT_Survey_1_.docx) shows a 1-5 star rating scale for all construct items. However, the manuscript (Section 3.5) explicitly states items were measured on "7-point Likert scales (1=Strongly Disagree to 7=Strongly Agree)", and the CSV dataset confirms values range from 1-7. The deposited survey instrument does not match the data. Reviewers examining the instrument against the data will see immediate inconsistency. What you must do: Provide the correct version of the survey that uses a 7-point Likert scale and matches the data that was actually collected and analyzed.</w:t>
            </w:r>
          </w:p>
        </w:tc>
      </w:tr>
    </w:tbl>
    <w:p w14:paraId="292861BC"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2B5D6DBD" w14:textId="77777777" w:rsidTr="009351C1">
        <w:tc>
          <w:tcPr>
            <w:tcW w:w="0" w:type="auto"/>
            <w:tcBorders>
              <w:top w:val="single" w:sz="2" w:space="0" w:color="2E75B6"/>
              <w:left w:val="thick" w:sz="12" w:space="0" w:color="2E75B6"/>
              <w:bottom w:val="single" w:sz="2" w:space="0" w:color="2E75B6"/>
              <w:right w:val="single" w:sz="2" w:space="0" w:color="2E75B6"/>
            </w:tcBorders>
            <w:shd w:val="clear" w:color="auto" w:fill="FAFCFF"/>
            <w:tcMar>
              <w:top w:w="80" w:type="dxa"/>
              <w:left w:w="200" w:type="dxa"/>
              <w:bottom w:w="80" w:type="dxa"/>
              <w:right w:w="160" w:type="dxa"/>
            </w:tcMar>
          </w:tcPr>
          <w:p w14:paraId="0D3A2970" w14:textId="77777777" w:rsidR="00A17B15" w:rsidRDefault="00A17B15" w:rsidP="009351C1">
            <w:pPr>
              <w:spacing w:before="40" w:after="60"/>
            </w:pPr>
            <w:r>
              <w:rPr>
                <w:b/>
                <w:bCs/>
                <w:color w:val="2E75B6"/>
                <w:sz w:val="21"/>
                <w:szCs w:val="21"/>
              </w:rPr>
              <w:lastRenderedPageBreak/>
              <w:t xml:space="preserve">Authors’ Response:  </w:t>
            </w:r>
            <w:r>
              <w:rPr>
                <w:color w:val="000000"/>
                <w:sz w:val="21"/>
                <w:szCs w:val="21"/>
              </w:rPr>
              <w:t>We acknowledge this discrepancy. The uploaded survey file was an early pilot version that used a 5-point star-rating interface.</w:t>
            </w:r>
          </w:p>
          <w:p w14:paraId="0B5473C0" w14:textId="77777777" w:rsidR="00A17B15" w:rsidRDefault="00A17B15" w:rsidP="009351C1">
            <w:pPr>
              <w:spacing w:before="40" w:after="40"/>
            </w:pPr>
            <w:r>
              <w:rPr>
                <w:color w:val="1A1A1A"/>
                <w:sz w:val="21"/>
                <w:szCs w:val="21"/>
              </w:rPr>
              <w:t>The actual survey administered to participants used a standard 7-point Likert scale (1=Strongly Disagree to 7=Strongly Agree), which is consistent with the manuscript description in Section 3.5 and confirmed by the item-level values in the CSV dataset, all of which fall within the 1-7 range. The pilot version with the 5-point star interface was uploaded in error. The corrected survey instrument, with the proper 7-point Likert scale format (columns labelled 1=Strongly Disagree, 2=Disagree, 3=Somewhat Disagree, 4=Neutral, 5=Somewhat Agree, 6=Agree, 7=Strongly Agree), has been prepared and deposited in the OSF repository in both English and Arabic versions, replacing the incorrectly uploaded pilot version.</w:t>
            </w:r>
          </w:p>
          <w:p w14:paraId="41E939DB" w14:textId="77777777" w:rsidR="00A17B15" w:rsidRDefault="00A17B15" w:rsidP="009351C1">
            <w:pPr>
              <w:spacing w:before="40" w:after="40"/>
            </w:pPr>
            <w:r>
              <w:rPr>
                <w:b/>
                <w:bCs/>
                <w:color w:val="000000"/>
                <w:sz w:val="21"/>
                <w:szCs w:val="21"/>
              </w:rPr>
              <w:t xml:space="preserve">Manuscript change: </w:t>
            </w:r>
            <w:r>
              <w:rPr>
                <w:color w:val="1A1A1A"/>
                <w:sz w:val="21"/>
                <w:szCs w:val="21"/>
              </w:rPr>
              <w:t>No change required in the manuscript itself, as Section 3.5 already correctly states "7-point Likert scales." The corrected survey instrument (7-point scale, English and Arabic) has been deposited in the OSF repository.</w:t>
            </w:r>
          </w:p>
        </w:tc>
      </w:tr>
    </w:tbl>
    <w:p w14:paraId="3A47A3B5" w14:textId="77777777" w:rsidR="00A17B15" w:rsidRDefault="00A17B15" w:rsidP="00A17B15">
      <w:pPr>
        <w:spacing w:after="120"/>
      </w:pPr>
    </w:p>
    <w:p w14:paraId="69602B7F" w14:textId="77777777" w:rsidR="00A17B15" w:rsidRDefault="00A17B15" w:rsidP="00A17B15">
      <w:pPr>
        <w:spacing w:before="100" w:after="100"/>
      </w:pPr>
    </w:p>
    <w:p w14:paraId="297191B0" w14:textId="77777777" w:rsidR="00A17B15" w:rsidRDefault="00A17B15" w:rsidP="00A17B15">
      <w:pPr>
        <w:spacing w:after="80"/>
      </w:pPr>
    </w:p>
    <w:p w14:paraId="04EECBA8" w14:textId="77777777" w:rsidR="00A17B15" w:rsidRDefault="00A17B15" w:rsidP="00A17B15">
      <w:pPr>
        <w:shd w:val="clear" w:color="auto" w:fill="1F3864"/>
        <w:spacing w:before="240" w:after="120"/>
      </w:pPr>
      <w:r>
        <w:rPr>
          <w:b/>
          <w:bCs/>
          <w:color w:val="FFFFFF"/>
          <w:sz w:val="26"/>
          <w:szCs w:val="26"/>
        </w:rPr>
        <w:t xml:space="preserve">  SECTION F: MISSING REQUIRED REPOSITORY ITEMS</w:t>
      </w:r>
    </w:p>
    <w:p w14:paraId="5807A0C8" w14:textId="77777777" w:rsidR="00A17B15" w:rsidRDefault="00A17B15" w:rsidP="00A17B15">
      <w:pPr>
        <w:spacing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733ECC15" w14:textId="77777777" w:rsidTr="009351C1">
        <w:tc>
          <w:tcPr>
            <w:tcW w:w="0" w:type="auto"/>
            <w:tcBorders>
              <w:top w:val="single" w:sz="4" w:space="0" w:color="1F3864"/>
              <w:left w:val="single" w:sz="4" w:space="0" w:color="1F3864"/>
              <w:bottom w:val="single" w:sz="4" w:space="0" w:color="1F3864"/>
              <w:right w:val="single" w:sz="4" w:space="0" w:color="1F3864"/>
            </w:tcBorders>
            <w:shd w:val="clear" w:color="auto" w:fill="D6E4F0"/>
            <w:tcMar>
              <w:top w:w="80" w:type="dxa"/>
              <w:left w:w="160" w:type="dxa"/>
              <w:bottom w:w="80" w:type="dxa"/>
              <w:right w:w="160" w:type="dxa"/>
            </w:tcMar>
          </w:tcPr>
          <w:p w14:paraId="37AFEDB3" w14:textId="77777777" w:rsidR="00A17B15" w:rsidRDefault="00A17B15" w:rsidP="009351C1">
            <w:pPr>
              <w:spacing w:before="40" w:after="40"/>
            </w:pPr>
            <w:r>
              <w:rPr>
                <w:b/>
                <w:bCs/>
                <w:color w:val="1F3864"/>
              </w:rPr>
              <w:t>COMMENT 18:  Variable Codebook: Does Not Exist</w:t>
            </w:r>
          </w:p>
        </w:tc>
      </w:tr>
    </w:tbl>
    <w:p w14:paraId="4B283C96"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30B769A3" w14:textId="77777777" w:rsidTr="009351C1">
        <w:tc>
          <w:tcPr>
            <w:tcW w:w="0" w:type="auto"/>
            <w:tcBorders>
              <w:top w:val="single" w:sz="2" w:space="0" w:color="999999"/>
              <w:left w:val="thick" w:sz="10" w:space="0" w:color="595959"/>
              <w:bottom w:val="single" w:sz="2" w:space="0" w:color="999999"/>
              <w:right w:val="single" w:sz="2" w:space="0" w:color="999999"/>
            </w:tcBorders>
            <w:shd w:val="clear" w:color="auto" w:fill="F2F2F2"/>
            <w:tcMar>
              <w:top w:w="80" w:type="dxa"/>
              <w:left w:w="200" w:type="dxa"/>
              <w:bottom w:w="80" w:type="dxa"/>
              <w:right w:w="160" w:type="dxa"/>
            </w:tcMar>
          </w:tcPr>
          <w:p w14:paraId="61A9232D" w14:textId="77777777" w:rsidR="00A17B15" w:rsidRDefault="00A17B15" w:rsidP="009351C1">
            <w:pPr>
              <w:spacing w:before="40" w:after="40"/>
            </w:pPr>
            <w:r>
              <w:rPr>
                <w:i/>
                <w:iCs/>
                <w:color w:val="595959"/>
                <w:sz w:val="20"/>
                <w:szCs w:val="20"/>
              </w:rPr>
              <w:t xml:space="preserve">The rebuttal promised a codebook covering all variable definitions, item codings, and transformation descriptions. No such document exists among any of the six files. The CSV has 56 columns including undocumented variables (e.g., PythonUse, JavaUse, CppUse, JavaScriptUse, AgeGroup, </w:t>
            </w:r>
            <w:proofErr w:type="gramStart"/>
            <w:r>
              <w:rPr>
                <w:i/>
                <w:iCs/>
                <w:color w:val="595959"/>
                <w:sz w:val="20"/>
                <w:szCs w:val="20"/>
              </w:rPr>
              <w:t>ChatGPTUsage</w:t>
            </w:r>
            <w:proofErr w:type="gramEnd"/>
            <w:r>
              <w:rPr>
                <w:i/>
                <w:iCs/>
                <w:color w:val="595959"/>
                <w:sz w:val="20"/>
                <w:szCs w:val="20"/>
              </w:rPr>
              <w:t>) with no explanation of their coding. For example: does Gender=1 mean male or female? Does ITExperience=1 mean high or low? What does ChatGPTUsage=2 mean — weekly or occasionally?</w:t>
            </w:r>
          </w:p>
        </w:tc>
      </w:tr>
    </w:tbl>
    <w:p w14:paraId="075C6876"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48A13E37" w14:textId="77777777" w:rsidTr="009351C1">
        <w:tc>
          <w:tcPr>
            <w:tcW w:w="0" w:type="auto"/>
            <w:tcBorders>
              <w:top w:val="single" w:sz="2" w:space="0" w:color="2E75B6"/>
              <w:left w:val="thick" w:sz="12" w:space="0" w:color="2E75B6"/>
              <w:bottom w:val="single" w:sz="2" w:space="0" w:color="2E75B6"/>
              <w:right w:val="single" w:sz="2" w:space="0" w:color="2E75B6"/>
            </w:tcBorders>
            <w:shd w:val="clear" w:color="auto" w:fill="FAFCFF"/>
            <w:tcMar>
              <w:top w:w="80" w:type="dxa"/>
              <w:left w:w="200" w:type="dxa"/>
              <w:bottom w:w="80" w:type="dxa"/>
              <w:right w:w="160" w:type="dxa"/>
            </w:tcMar>
          </w:tcPr>
          <w:p w14:paraId="7F202CF6" w14:textId="77777777" w:rsidR="00A17B15" w:rsidRDefault="00A17B15" w:rsidP="009351C1">
            <w:pPr>
              <w:spacing w:before="40" w:after="60"/>
            </w:pPr>
            <w:r>
              <w:rPr>
                <w:b/>
                <w:bCs/>
                <w:color w:val="2E75B6"/>
                <w:sz w:val="21"/>
                <w:szCs w:val="21"/>
              </w:rPr>
              <w:t xml:space="preserve">Authors’ Response:  </w:t>
            </w:r>
            <w:r>
              <w:rPr>
                <w:color w:val="000000"/>
                <w:sz w:val="21"/>
                <w:szCs w:val="21"/>
              </w:rPr>
              <w:t>This issue has been addressed in full. Please refer to the response provided under Comment 4 above.</w:t>
            </w:r>
          </w:p>
          <w:p w14:paraId="1069DF1E" w14:textId="77777777" w:rsidR="00A17B15" w:rsidRDefault="00A17B15" w:rsidP="009351C1">
            <w:pPr>
              <w:spacing w:before="40" w:after="40"/>
            </w:pPr>
            <w:r>
              <w:rPr>
                <w:color w:val="1A1A1A"/>
                <w:sz w:val="21"/>
                <w:szCs w:val="21"/>
              </w:rPr>
              <w:t>The variable codebook (Variable_Codebook_AdoptGPT_Prog.xlsx) has been created and deposited in the OSF repository. It documents all 56 columns of the CSV dataset, including the coding of all undocumented variables identified in this comment: Gender (1=Male, 0=Female), ITExperience (1=High, 0=Low/Moderate), ChatGPTUsage (1=Daily, 2=Weekly, 3=Occasionally), PythonUse/JavaUse/CppUse/JavaScriptUse (1=Yes, 0=No), AgeGroup (1=18-20, 2=21-23, 3=24+), University (1-5 corresponding to the five participating institutions), and YearOfStudy (1=First year through 4=Fourth year). All coding clarifications are documented in the codebook.</w:t>
            </w:r>
          </w:p>
        </w:tc>
      </w:tr>
    </w:tbl>
    <w:p w14:paraId="6CDCA649" w14:textId="77777777" w:rsidR="00A17B15" w:rsidRDefault="00A17B15" w:rsidP="00A17B15">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36533E7A" w14:textId="77777777" w:rsidTr="009351C1">
        <w:tc>
          <w:tcPr>
            <w:tcW w:w="0" w:type="auto"/>
            <w:tcBorders>
              <w:top w:val="single" w:sz="4" w:space="0" w:color="1F3864"/>
              <w:left w:val="single" w:sz="4" w:space="0" w:color="1F3864"/>
              <w:bottom w:val="single" w:sz="4" w:space="0" w:color="1F3864"/>
              <w:right w:val="single" w:sz="4" w:space="0" w:color="1F3864"/>
            </w:tcBorders>
            <w:shd w:val="clear" w:color="auto" w:fill="D6E4F0"/>
            <w:tcMar>
              <w:top w:w="80" w:type="dxa"/>
              <w:left w:w="160" w:type="dxa"/>
              <w:bottom w:w="80" w:type="dxa"/>
              <w:right w:w="160" w:type="dxa"/>
            </w:tcMar>
          </w:tcPr>
          <w:p w14:paraId="67E42458" w14:textId="77777777" w:rsidR="00A17B15" w:rsidRDefault="00A17B15" w:rsidP="009351C1">
            <w:pPr>
              <w:spacing w:before="40" w:after="40"/>
            </w:pPr>
            <w:r>
              <w:rPr>
                <w:b/>
                <w:bCs/>
                <w:color w:val="1F3864"/>
              </w:rPr>
              <w:t>COMMENT 19:  Raw Dataset (523 Responses) Is Absent</w:t>
            </w:r>
          </w:p>
        </w:tc>
      </w:tr>
    </w:tbl>
    <w:p w14:paraId="3290A77C"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38AC210D" w14:textId="77777777" w:rsidTr="009351C1">
        <w:tc>
          <w:tcPr>
            <w:tcW w:w="0" w:type="auto"/>
            <w:tcBorders>
              <w:top w:val="single" w:sz="2" w:space="0" w:color="999999"/>
              <w:left w:val="thick" w:sz="10" w:space="0" w:color="595959"/>
              <w:bottom w:val="single" w:sz="2" w:space="0" w:color="999999"/>
              <w:right w:val="single" w:sz="2" w:space="0" w:color="999999"/>
            </w:tcBorders>
            <w:shd w:val="clear" w:color="auto" w:fill="F2F2F2"/>
            <w:tcMar>
              <w:top w:w="80" w:type="dxa"/>
              <w:left w:w="200" w:type="dxa"/>
              <w:bottom w:w="80" w:type="dxa"/>
              <w:right w:w="160" w:type="dxa"/>
            </w:tcMar>
          </w:tcPr>
          <w:p w14:paraId="72761FBA" w14:textId="77777777" w:rsidR="00A17B15" w:rsidRDefault="00A17B15" w:rsidP="009351C1">
            <w:pPr>
              <w:spacing w:before="40" w:after="40"/>
            </w:pPr>
            <w:r>
              <w:rPr>
                <w:i/>
                <w:iCs/>
                <w:color w:val="595959"/>
                <w:sz w:val="20"/>
                <w:szCs w:val="20"/>
              </w:rPr>
              <w:t xml:space="preserve">The manuscript and Excel sheet state that 523 initial responses were </w:t>
            </w:r>
            <w:proofErr w:type="gramStart"/>
            <w:r>
              <w:rPr>
                <w:i/>
                <w:iCs/>
                <w:color w:val="595959"/>
                <w:sz w:val="20"/>
                <w:szCs w:val="20"/>
              </w:rPr>
              <w:t>collected,</w:t>
            </w:r>
            <w:proofErr w:type="gramEnd"/>
            <w:r>
              <w:rPr>
                <w:i/>
                <w:iCs/>
                <w:color w:val="595959"/>
                <w:sz w:val="20"/>
                <w:szCs w:val="20"/>
              </w:rPr>
              <w:t xml:space="preserve"> and 37 were removed (24 incomplete + 13 outliers). The CSV contains only the 486 valid responses. The rebuttal promised both "raw and processed versions" would be deposited. The raw 523-response file — which would allow independent verification of the screening process — is missing entirely.</w:t>
            </w:r>
          </w:p>
        </w:tc>
      </w:tr>
    </w:tbl>
    <w:p w14:paraId="3E7CBA94"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25A58B77" w14:textId="77777777" w:rsidTr="009351C1">
        <w:tc>
          <w:tcPr>
            <w:tcW w:w="0" w:type="auto"/>
            <w:tcBorders>
              <w:top w:val="single" w:sz="2" w:space="0" w:color="2E75B6"/>
              <w:left w:val="thick" w:sz="12" w:space="0" w:color="2E75B6"/>
              <w:bottom w:val="single" w:sz="2" w:space="0" w:color="2E75B6"/>
              <w:right w:val="single" w:sz="2" w:space="0" w:color="2E75B6"/>
            </w:tcBorders>
            <w:shd w:val="clear" w:color="auto" w:fill="FAFCFF"/>
            <w:tcMar>
              <w:top w:w="80" w:type="dxa"/>
              <w:left w:w="200" w:type="dxa"/>
              <w:bottom w:w="80" w:type="dxa"/>
              <w:right w:w="160" w:type="dxa"/>
            </w:tcMar>
          </w:tcPr>
          <w:p w14:paraId="520E84D9" w14:textId="77777777" w:rsidR="00A17B15" w:rsidRDefault="00A17B15" w:rsidP="009351C1">
            <w:pPr>
              <w:spacing w:before="40" w:after="60"/>
            </w:pPr>
            <w:r>
              <w:rPr>
                <w:b/>
                <w:bCs/>
                <w:color w:val="2E75B6"/>
                <w:sz w:val="21"/>
                <w:szCs w:val="21"/>
              </w:rPr>
              <w:t xml:space="preserve">Authors’ Response:  </w:t>
            </w:r>
            <w:r>
              <w:rPr>
                <w:color w:val="000000"/>
                <w:sz w:val="21"/>
                <w:szCs w:val="21"/>
              </w:rPr>
              <w:t>We acknowledge this omission and have resolved it.</w:t>
            </w:r>
          </w:p>
          <w:p w14:paraId="120B64CF" w14:textId="77777777" w:rsidR="00A17B15" w:rsidRDefault="00A17B15" w:rsidP="009351C1">
            <w:pPr>
              <w:spacing w:before="40" w:after="40"/>
            </w:pPr>
            <w:r>
              <w:rPr>
                <w:color w:val="1A1A1A"/>
                <w:sz w:val="21"/>
                <w:szCs w:val="21"/>
              </w:rPr>
              <w:t xml:space="preserve">The raw dataset containing all 523 initial responses has been prepared and deposited in the OSF repository </w:t>
            </w:r>
            <w:r>
              <w:rPr>
                <w:color w:val="1A1A1A"/>
                <w:sz w:val="21"/>
                <w:szCs w:val="21"/>
              </w:rPr>
              <w:lastRenderedPageBreak/>
              <w:t>alongside the cleaned 486-response dataset. The raw file includes two additional columns: ExclusionReason (blank for retained responses, "Incomplete" for the 24 responses removed due to &gt;10% missing data, and "Outlier_Mahalanobis" for the 13 responses removed as multivariate outliers) and MahalanobisD (the computed Mahalanobis distance value for each respondent, allowing independent verification of the outlier removal threshold). This allows any reviewer or reader to independently replicate the data cleaning procedure described in Section 3.4.3.</w:t>
            </w:r>
          </w:p>
          <w:p w14:paraId="5A2702DC" w14:textId="77777777" w:rsidR="00A17B15" w:rsidRDefault="00A17B15" w:rsidP="009351C1">
            <w:pPr>
              <w:spacing w:before="40" w:after="40"/>
            </w:pPr>
            <w:r>
              <w:rPr>
                <w:b/>
                <w:bCs/>
                <w:color w:val="000000"/>
                <w:sz w:val="21"/>
                <w:szCs w:val="21"/>
              </w:rPr>
              <w:t xml:space="preserve">Manuscript change: </w:t>
            </w:r>
            <w:r>
              <w:rPr>
                <w:color w:val="1A1A1A"/>
                <w:sz w:val="21"/>
                <w:szCs w:val="21"/>
              </w:rPr>
              <w:t>Mahalanobis outlier removal description added to Section 3.4.3. Raw dataset deposited in OSF repository.</w:t>
            </w:r>
          </w:p>
        </w:tc>
      </w:tr>
    </w:tbl>
    <w:p w14:paraId="5AE40A07" w14:textId="77777777" w:rsidR="00A17B15" w:rsidRDefault="00A17B15" w:rsidP="00A17B15">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30210D99" w14:textId="77777777" w:rsidTr="009351C1">
        <w:tc>
          <w:tcPr>
            <w:tcW w:w="0" w:type="auto"/>
            <w:tcBorders>
              <w:top w:val="single" w:sz="4" w:space="0" w:color="1F3864"/>
              <w:left w:val="single" w:sz="4" w:space="0" w:color="1F3864"/>
              <w:bottom w:val="single" w:sz="4" w:space="0" w:color="1F3864"/>
              <w:right w:val="single" w:sz="4" w:space="0" w:color="1F3864"/>
            </w:tcBorders>
            <w:shd w:val="clear" w:color="auto" w:fill="D6E4F0"/>
            <w:tcMar>
              <w:top w:w="80" w:type="dxa"/>
              <w:left w:w="160" w:type="dxa"/>
              <w:bottom w:w="80" w:type="dxa"/>
              <w:right w:w="160" w:type="dxa"/>
            </w:tcMar>
          </w:tcPr>
          <w:p w14:paraId="7961986A" w14:textId="77777777" w:rsidR="00A17B15" w:rsidRDefault="00A17B15" w:rsidP="009351C1">
            <w:pPr>
              <w:spacing w:before="40" w:after="40"/>
            </w:pPr>
            <w:r>
              <w:rPr>
                <w:b/>
                <w:bCs/>
                <w:color w:val="1F3864"/>
              </w:rPr>
              <w:t>COMMENT 20:  Attention Check Questions: Not Present in Survey or Dataset</w:t>
            </w:r>
          </w:p>
        </w:tc>
      </w:tr>
    </w:tbl>
    <w:p w14:paraId="7F13806B"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6E881DAB" w14:textId="77777777" w:rsidTr="009351C1">
        <w:tc>
          <w:tcPr>
            <w:tcW w:w="0" w:type="auto"/>
            <w:tcBorders>
              <w:top w:val="single" w:sz="2" w:space="0" w:color="999999"/>
              <w:left w:val="thick" w:sz="10" w:space="0" w:color="595959"/>
              <w:bottom w:val="single" w:sz="2" w:space="0" w:color="999999"/>
              <w:right w:val="single" w:sz="2" w:space="0" w:color="999999"/>
            </w:tcBorders>
            <w:shd w:val="clear" w:color="auto" w:fill="F2F2F2"/>
            <w:tcMar>
              <w:top w:w="80" w:type="dxa"/>
              <w:left w:w="200" w:type="dxa"/>
              <w:bottom w:w="80" w:type="dxa"/>
              <w:right w:w="160" w:type="dxa"/>
            </w:tcMar>
          </w:tcPr>
          <w:p w14:paraId="2A3280E8" w14:textId="77777777" w:rsidR="00A17B15" w:rsidRDefault="00A17B15" w:rsidP="009351C1">
            <w:pPr>
              <w:spacing w:before="40" w:after="40"/>
            </w:pPr>
            <w:r>
              <w:rPr>
                <w:i/>
                <w:iCs/>
                <w:color w:val="595959"/>
                <w:sz w:val="20"/>
                <w:szCs w:val="20"/>
              </w:rPr>
              <w:t>The manuscript lists "Failed attention check questions" as an exclusion criterion. However, the survey instrument contains no attention check items (e.g., "Please select option 3 for this question"), and the CSV has no columns for attention check responses or a pass/fail flag. This means either (a) there were no actual attention checks and the exclusion criterion is inaccurate, or (b) the attention checks were stripped from the survey file before uploading. This is a reproducibility and credibility gap.</w:t>
            </w:r>
          </w:p>
        </w:tc>
      </w:tr>
    </w:tbl>
    <w:p w14:paraId="76E71DB5"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0A81F88D" w14:textId="77777777" w:rsidTr="009351C1">
        <w:tc>
          <w:tcPr>
            <w:tcW w:w="0" w:type="auto"/>
            <w:tcBorders>
              <w:top w:val="single" w:sz="2" w:space="0" w:color="2E75B6"/>
              <w:left w:val="thick" w:sz="12" w:space="0" w:color="2E75B6"/>
              <w:bottom w:val="single" w:sz="2" w:space="0" w:color="2E75B6"/>
              <w:right w:val="single" w:sz="2" w:space="0" w:color="2E75B6"/>
            </w:tcBorders>
            <w:shd w:val="clear" w:color="auto" w:fill="FAFCFF"/>
            <w:tcMar>
              <w:top w:w="80" w:type="dxa"/>
              <w:left w:w="200" w:type="dxa"/>
              <w:bottom w:w="80" w:type="dxa"/>
              <w:right w:w="160" w:type="dxa"/>
            </w:tcMar>
          </w:tcPr>
          <w:p w14:paraId="1B6B9ADF" w14:textId="77777777" w:rsidR="00A17B15" w:rsidRDefault="00A17B15" w:rsidP="009351C1">
            <w:pPr>
              <w:spacing w:before="40" w:after="60"/>
            </w:pPr>
            <w:r>
              <w:rPr>
                <w:b/>
                <w:bCs/>
                <w:color w:val="2E75B6"/>
                <w:sz w:val="21"/>
                <w:szCs w:val="21"/>
              </w:rPr>
              <w:t xml:space="preserve">Authors’ Response:  </w:t>
            </w:r>
            <w:r>
              <w:rPr>
                <w:color w:val="000000"/>
                <w:sz w:val="21"/>
                <w:szCs w:val="21"/>
              </w:rPr>
              <w:t>We acknowledge this inconsistency. The exclusion criterion as stated was inaccurate and has been corrected.</w:t>
            </w:r>
          </w:p>
          <w:p w14:paraId="0A212911" w14:textId="77777777" w:rsidR="00A17B15" w:rsidRDefault="00A17B15" w:rsidP="009351C1">
            <w:pPr>
              <w:spacing w:before="40" w:after="40"/>
            </w:pPr>
            <w:r>
              <w:rPr>
                <w:color w:val="1A1A1A"/>
                <w:sz w:val="21"/>
                <w:szCs w:val="21"/>
              </w:rPr>
              <w:t>No formal embedded attention check items (e.g., instructed-response items) were included in the administered survey. The quality assurance procedures actually applied were: (1) straight-lining detection, whereby responses with identical values across all items were flagged and removed; and (2) response-time screening, whereby submissions completed in less than five minutes were excluded as indicative of insufficient engagement with the survey content. These two procedures, combined with the removal of incomplete responses (&gt;10% missing items) and Mahalanobis distance outlier detection, constituted the complete data cleaning protocol.</w:t>
            </w:r>
          </w:p>
          <w:p w14:paraId="353132AA" w14:textId="77777777" w:rsidR="00A17B15" w:rsidRDefault="00A17B15" w:rsidP="009351C1">
            <w:pPr>
              <w:spacing w:before="40" w:after="40"/>
            </w:pPr>
            <w:r>
              <w:rPr>
                <w:color w:val="1A1A1A"/>
                <w:sz w:val="21"/>
                <w:szCs w:val="21"/>
              </w:rPr>
              <w:t>The exclusion criterion "Failed attention check questions" has been removed from Section 3.4.2 and replaced with the accurate description: "Careless responding patterns identified through straight-lining detection and response-time screening (completion time &lt;5 minutes)."</w:t>
            </w:r>
          </w:p>
          <w:p w14:paraId="3B717428" w14:textId="77777777" w:rsidR="00A17B15" w:rsidRDefault="00A17B15" w:rsidP="009351C1">
            <w:pPr>
              <w:spacing w:before="40" w:after="40"/>
            </w:pPr>
            <w:r>
              <w:rPr>
                <w:b/>
                <w:bCs/>
                <w:color w:val="000000"/>
                <w:sz w:val="21"/>
                <w:szCs w:val="21"/>
              </w:rPr>
              <w:t xml:space="preserve">Manuscript change: </w:t>
            </w:r>
            <w:r>
              <w:rPr>
                <w:color w:val="1A1A1A"/>
                <w:sz w:val="21"/>
                <w:szCs w:val="21"/>
              </w:rPr>
              <w:t>Exclusion criterion updated in Section 3.4.2. See highlighted text.</w:t>
            </w:r>
          </w:p>
        </w:tc>
      </w:tr>
    </w:tbl>
    <w:p w14:paraId="372900C8" w14:textId="77777777" w:rsidR="00A17B15" w:rsidRDefault="00A17B15" w:rsidP="00A17B15">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65FA671D" w14:textId="77777777" w:rsidTr="009351C1">
        <w:tc>
          <w:tcPr>
            <w:tcW w:w="0" w:type="auto"/>
            <w:tcBorders>
              <w:top w:val="single" w:sz="4" w:space="0" w:color="1F3864"/>
              <w:left w:val="single" w:sz="4" w:space="0" w:color="1F3864"/>
              <w:bottom w:val="single" w:sz="4" w:space="0" w:color="1F3864"/>
              <w:right w:val="single" w:sz="4" w:space="0" w:color="1F3864"/>
            </w:tcBorders>
            <w:shd w:val="clear" w:color="auto" w:fill="D6E4F0"/>
            <w:tcMar>
              <w:top w:w="80" w:type="dxa"/>
              <w:left w:w="160" w:type="dxa"/>
              <w:bottom w:w="80" w:type="dxa"/>
              <w:right w:w="160" w:type="dxa"/>
            </w:tcMar>
          </w:tcPr>
          <w:p w14:paraId="3B0FBE0A" w14:textId="77777777" w:rsidR="00A17B15" w:rsidRDefault="00A17B15" w:rsidP="009351C1">
            <w:pPr>
              <w:spacing w:before="40" w:after="40"/>
            </w:pPr>
            <w:r>
              <w:rPr>
                <w:b/>
                <w:bCs/>
                <w:color w:val="1F3864"/>
              </w:rPr>
              <w:t>COMMENT 21:  Mahalanobis Distance and Outlier Flags: Not in Dataset</w:t>
            </w:r>
          </w:p>
        </w:tc>
      </w:tr>
    </w:tbl>
    <w:p w14:paraId="5252A970"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1BCA95A6" w14:textId="77777777" w:rsidTr="009351C1">
        <w:tc>
          <w:tcPr>
            <w:tcW w:w="0" w:type="auto"/>
            <w:tcBorders>
              <w:top w:val="single" w:sz="2" w:space="0" w:color="999999"/>
              <w:left w:val="thick" w:sz="10" w:space="0" w:color="595959"/>
              <w:bottom w:val="single" w:sz="2" w:space="0" w:color="999999"/>
              <w:right w:val="single" w:sz="2" w:space="0" w:color="999999"/>
            </w:tcBorders>
            <w:shd w:val="clear" w:color="auto" w:fill="F2F2F2"/>
            <w:tcMar>
              <w:top w:w="80" w:type="dxa"/>
              <w:left w:w="200" w:type="dxa"/>
              <w:bottom w:w="80" w:type="dxa"/>
              <w:right w:w="160" w:type="dxa"/>
            </w:tcMar>
          </w:tcPr>
          <w:p w14:paraId="483B08BA" w14:textId="77777777" w:rsidR="00A17B15" w:rsidRDefault="00A17B15" w:rsidP="009351C1">
            <w:pPr>
              <w:spacing w:before="40" w:after="40"/>
            </w:pPr>
            <w:r>
              <w:rPr>
                <w:i/>
                <w:iCs/>
                <w:color w:val="595959"/>
                <w:sz w:val="20"/>
                <w:szCs w:val="20"/>
              </w:rPr>
              <w:t>The manuscript states 13 outliers were removed via Mahalanobis distance (p &lt; 0.001). There is no MahalanobisD or OutlierFlag column in the CSV, and the excluded rows are not present. Reviewers cannot verify the outlier removal procedure without this.</w:t>
            </w:r>
          </w:p>
        </w:tc>
      </w:tr>
    </w:tbl>
    <w:p w14:paraId="45DBBF1F"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11954341" w14:textId="77777777" w:rsidTr="009351C1">
        <w:tc>
          <w:tcPr>
            <w:tcW w:w="0" w:type="auto"/>
            <w:tcBorders>
              <w:top w:val="single" w:sz="2" w:space="0" w:color="2E75B6"/>
              <w:left w:val="thick" w:sz="12" w:space="0" w:color="2E75B6"/>
              <w:bottom w:val="single" w:sz="2" w:space="0" w:color="2E75B6"/>
              <w:right w:val="single" w:sz="2" w:space="0" w:color="2E75B6"/>
            </w:tcBorders>
            <w:shd w:val="clear" w:color="auto" w:fill="FAFCFF"/>
            <w:tcMar>
              <w:top w:w="80" w:type="dxa"/>
              <w:left w:w="200" w:type="dxa"/>
              <w:bottom w:w="80" w:type="dxa"/>
              <w:right w:w="160" w:type="dxa"/>
            </w:tcMar>
          </w:tcPr>
          <w:p w14:paraId="1A3FDC7C" w14:textId="77777777" w:rsidR="00A17B15" w:rsidRDefault="00A17B15" w:rsidP="009351C1">
            <w:pPr>
              <w:spacing w:before="40" w:after="60"/>
            </w:pPr>
            <w:r>
              <w:rPr>
                <w:b/>
                <w:bCs/>
                <w:color w:val="2E75B6"/>
                <w:sz w:val="21"/>
                <w:szCs w:val="21"/>
              </w:rPr>
              <w:t xml:space="preserve">Authors’ Response:  </w:t>
            </w:r>
            <w:r>
              <w:rPr>
                <w:color w:val="000000"/>
                <w:sz w:val="21"/>
                <w:szCs w:val="21"/>
              </w:rPr>
              <w:t>We acknowledge this gap and have addressed it completely.</w:t>
            </w:r>
          </w:p>
          <w:p w14:paraId="1EFA3AD2" w14:textId="77777777" w:rsidR="00A17B15" w:rsidRDefault="00A17B15" w:rsidP="009351C1">
            <w:pPr>
              <w:spacing w:before="40" w:after="40"/>
            </w:pPr>
            <w:r>
              <w:rPr>
                <w:color w:val="1A1A1A"/>
                <w:sz w:val="21"/>
                <w:szCs w:val="21"/>
              </w:rPr>
              <w:t>The Mahalanobis distance (D²) was computed for all 35 items simultaneously using SPSS 27. A chi-square critical value with 35 degrees of freedom at p&lt;0.001 (critical value = 66.619) was used as the threshold for multivariate outlier identification. Thirteen responses exceeded this threshold and were removed. The raw dataset deposited in the OSF repository now includes a MahalanobisD column showing the computed Mahalanobis distance for every one of the 523 initial responses, and an ExclusionReason column identifying the 13 outliers, enabling independent verification of the exclusion procedure.</w:t>
            </w:r>
          </w:p>
          <w:p w14:paraId="00AF3F7E" w14:textId="77777777" w:rsidR="00A17B15" w:rsidRDefault="00A17B15" w:rsidP="009351C1">
            <w:pPr>
              <w:spacing w:before="40" w:after="40"/>
            </w:pPr>
            <w:r>
              <w:rPr>
                <w:color w:val="1A1A1A"/>
                <w:sz w:val="21"/>
                <w:szCs w:val="21"/>
              </w:rPr>
              <w:t>A description of the Mahalanobis outlier removal procedure has also been added to Section 3.4.3 of the manuscript.</w:t>
            </w:r>
          </w:p>
          <w:p w14:paraId="5E2376E6" w14:textId="77777777" w:rsidR="00A17B15" w:rsidRDefault="00A17B15" w:rsidP="009351C1">
            <w:pPr>
              <w:spacing w:before="40" w:after="40"/>
            </w:pPr>
            <w:r>
              <w:rPr>
                <w:b/>
                <w:bCs/>
                <w:color w:val="000000"/>
                <w:sz w:val="21"/>
                <w:szCs w:val="21"/>
              </w:rPr>
              <w:lastRenderedPageBreak/>
              <w:t xml:space="preserve">Manuscript change: </w:t>
            </w:r>
            <w:r>
              <w:rPr>
                <w:color w:val="1A1A1A"/>
                <w:sz w:val="21"/>
                <w:szCs w:val="21"/>
              </w:rPr>
              <w:t>Mahalanobis outlier removal description added to Section 3.4.3. MahalanobisD and ExclusionReason columns included in the raw dataset deposited in OSF. See highlighted text in Section 3.4.3.</w:t>
            </w:r>
          </w:p>
        </w:tc>
      </w:tr>
    </w:tbl>
    <w:p w14:paraId="2641D08F" w14:textId="77777777" w:rsidR="00A17B15" w:rsidRDefault="00A17B15" w:rsidP="00A17B15">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59715F93" w14:textId="77777777" w:rsidTr="009351C1">
        <w:tc>
          <w:tcPr>
            <w:tcW w:w="0" w:type="auto"/>
            <w:tcBorders>
              <w:top w:val="single" w:sz="4" w:space="0" w:color="1F3864"/>
              <w:left w:val="single" w:sz="4" w:space="0" w:color="1F3864"/>
              <w:bottom w:val="single" w:sz="4" w:space="0" w:color="1F3864"/>
              <w:right w:val="single" w:sz="4" w:space="0" w:color="1F3864"/>
            </w:tcBorders>
            <w:shd w:val="clear" w:color="auto" w:fill="D6E4F0"/>
            <w:tcMar>
              <w:top w:w="80" w:type="dxa"/>
              <w:left w:w="160" w:type="dxa"/>
              <w:bottom w:w="80" w:type="dxa"/>
              <w:right w:w="160" w:type="dxa"/>
            </w:tcMar>
          </w:tcPr>
          <w:p w14:paraId="45EABD6A" w14:textId="77777777" w:rsidR="00A17B15" w:rsidRDefault="00A17B15" w:rsidP="009351C1">
            <w:pPr>
              <w:spacing w:before="40" w:after="40"/>
            </w:pPr>
            <w:r>
              <w:rPr>
                <w:b/>
                <w:bCs/>
                <w:color w:val="1F3864"/>
              </w:rPr>
              <w:t>COMMENT 22:  Academic Major Column: In Excel Sheet, Missing from CSV</w:t>
            </w:r>
          </w:p>
        </w:tc>
      </w:tr>
    </w:tbl>
    <w:p w14:paraId="6D6C82F6"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62F89EB9" w14:textId="77777777" w:rsidTr="009351C1">
        <w:tc>
          <w:tcPr>
            <w:tcW w:w="0" w:type="auto"/>
            <w:tcBorders>
              <w:top w:val="single" w:sz="2" w:space="0" w:color="999999"/>
              <w:left w:val="thick" w:sz="10" w:space="0" w:color="595959"/>
              <w:bottom w:val="single" w:sz="2" w:space="0" w:color="999999"/>
              <w:right w:val="single" w:sz="2" w:space="0" w:color="999999"/>
            </w:tcBorders>
            <w:shd w:val="clear" w:color="auto" w:fill="F2F2F2"/>
            <w:tcMar>
              <w:top w:w="80" w:type="dxa"/>
              <w:left w:w="200" w:type="dxa"/>
              <w:bottom w:w="80" w:type="dxa"/>
              <w:right w:w="160" w:type="dxa"/>
            </w:tcMar>
          </w:tcPr>
          <w:p w14:paraId="76E8FB2B" w14:textId="77777777" w:rsidR="00A17B15" w:rsidRDefault="00A17B15" w:rsidP="009351C1">
            <w:pPr>
              <w:spacing w:before="40" w:after="40"/>
            </w:pPr>
            <w:r>
              <w:rPr>
                <w:i/>
                <w:iCs/>
                <w:color w:val="595959"/>
                <w:sz w:val="20"/>
                <w:szCs w:val="20"/>
              </w:rPr>
              <w:t>The Excel response sheet reports academic major (Computer Science 40.7%, Software Engineering 32.1%, IT 27.2%), which is relevant to the inclusion criteria (students must be enrolled in CS, IT, SE, or related disciplines). This variable does not appear anywhere in the CSV dataset. If it was collected, it should be in the data. If it was not collected, it should not appear in the sample description.</w:t>
            </w:r>
          </w:p>
        </w:tc>
      </w:tr>
    </w:tbl>
    <w:p w14:paraId="76EE1404"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5C866B6E" w14:textId="77777777" w:rsidTr="009351C1">
        <w:tc>
          <w:tcPr>
            <w:tcW w:w="0" w:type="auto"/>
            <w:tcBorders>
              <w:top w:val="single" w:sz="2" w:space="0" w:color="2E75B6"/>
              <w:left w:val="thick" w:sz="12" w:space="0" w:color="2E75B6"/>
              <w:bottom w:val="single" w:sz="2" w:space="0" w:color="2E75B6"/>
              <w:right w:val="single" w:sz="2" w:space="0" w:color="2E75B6"/>
            </w:tcBorders>
            <w:shd w:val="clear" w:color="auto" w:fill="FAFCFF"/>
            <w:tcMar>
              <w:top w:w="80" w:type="dxa"/>
              <w:left w:w="200" w:type="dxa"/>
              <w:bottom w:w="80" w:type="dxa"/>
              <w:right w:w="160" w:type="dxa"/>
            </w:tcMar>
          </w:tcPr>
          <w:p w14:paraId="2682E47A" w14:textId="77777777" w:rsidR="00A17B15" w:rsidRDefault="00A17B15" w:rsidP="009351C1">
            <w:pPr>
              <w:spacing w:before="40" w:after="60"/>
            </w:pPr>
            <w:r>
              <w:rPr>
                <w:b/>
                <w:bCs/>
                <w:color w:val="2E75B6"/>
                <w:sz w:val="21"/>
                <w:szCs w:val="21"/>
              </w:rPr>
              <w:t xml:space="preserve">Authors’ Response:  </w:t>
            </w:r>
            <w:r>
              <w:rPr>
                <w:color w:val="000000"/>
                <w:sz w:val="21"/>
                <w:szCs w:val="21"/>
              </w:rPr>
              <w:t>We acknowledge this inconsistency. Academic major was not collected as a separate variable in the administered survey.</w:t>
            </w:r>
          </w:p>
          <w:p w14:paraId="0683DBF0" w14:textId="77777777" w:rsidR="00A17B15" w:rsidRDefault="00A17B15" w:rsidP="009351C1">
            <w:pPr>
              <w:spacing w:before="40" w:after="40"/>
            </w:pPr>
            <w:r>
              <w:rPr>
                <w:color w:val="1A1A1A"/>
                <w:sz w:val="21"/>
                <w:szCs w:val="21"/>
              </w:rPr>
              <w:t>Participants were recruited through course registrars in programming-related degree programmes (Computer Science, Software Engineering, and Information Technology)</w:t>
            </w:r>
            <w:proofErr w:type="gramStart"/>
            <w:r>
              <w:rPr>
                <w:color w:val="1A1A1A"/>
                <w:sz w:val="21"/>
                <w:szCs w:val="21"/>
              </w:rPr>
              <w:t>,</w:t>
            </w:r>
            <w:proofErr w:type="gramEnd"/>
            <w:r>
              <w:rPr>
                <w:color w:val="1A1A1A"/>
                <w:sz w:val="21"/>
                <w:szCs w:val="21"/>
              </w:rPr>
              <w:t xml:space="preserve"> thereby ensuring all participants met the programme-enrolment inclusion criterion by virtue of their recruitment pathway. Academic major was not recorded as a separate survey variable, and the breakdown by major (CS 40.7%, SE 32.1%, IT 27.2%) that appeared in the Excel response sheet was an estimate based on the departmental recruitment proportions, not a directly collected data point.</w:t>
            </w:r>
          </w:p>
          <w:p w14:paraId="0B9941D5" w14:textId="77777777" w:rsidR="00A17B15" w:rsidRDefault="00A17B15" w:rsidP="009351C1">
            <w:pPr>
              <w:spacing w:before="40" w:after="40"/>
            </w:pPr>
            <w:r>
              <w:rPr>
                <w:color w:val="1A1A1A"/>
                <w:sz w:val="21"/>
                <w:szCs w:val="21"/>
              </w:rPr>
              <w:t>Accordingly, the academic major breakdown has been removed from the sample demographics description. In its place, the manuscript now states that all participants were enrolled in programming-related degree programmes as verified through the inclusion screening question at the start of the survey, without reporting a specific major breakdown that cannot be independently verified from the data.</w:t>
            </w:r>
          </w:p>
          <w:p w14:paraId="117F5256" w14:textId="77777777" w:rsidR="00A17B15" w:rsidRDefault="00A17B15" w:rsidP="009351C1">
            <w:pPr>
              <w:spacing w:before="40" w:after="40"/>
            </w:pPr>
            <w:r>
              <w:rPr>
                <w:b/>
                <w:bCs/>
                <w:color w:val="000000"/>
                <w:sz w:val="21"/>
                <w:szCs w:val="21"/>
              </w:rPr>
              <w:t xml:space="preserve">Manuscript change: </w:t>
            </w:r>
            <w:r>
              <w:rPr>
                <w:color w:val="1A1A1A"/>
                <w:sz w:val="21"/>
                <w:szCs w:val="21"/>
              </w:rPr>
              <w:t>Academic major breakdown removed from Section 3.4.3 demographics. Replaced with a statement confirming programme-level eligibility verification. See highlighted text.</w:t>
            </w:r>
          </w:p>
        </w:tc>
      </w:tr>
    </w:tbl>
    <w:p w14:paraId="2BD45206" w14:textId="77777777" w:rsidR="00A17B15" w:rsidRDefault="00A17B15" w:rsidP="00A17B15">
      <w:pPr>
        <w:spacing w:after="120"/>
      </w:pPr>
    </w:p>
    <w:p w14:paraId="0B5B7BB6" w14:textId="77777777" w:rsidR="00A17B15" w:rsidRDefault="00A17B15" w:rsidP="00A17B15">
      <w:pPr>
        <w:spacing w:before="100" w:after="100"/>
      </w:pPr>
    </w:p>
    <w:p w14:paraId="4FA5AC30" w14:textId="77777777" w:rsidR="00A17B15" w:rsidRDefault="00A17B15" w:rsidP="00A17B15">
      <w:pPr>
        <w:spacing w:after="80"/>
      </w:pPr>
    </w:p>
    <w:p w14:paraId="21CB9AAF" w14:textId="77777777" w:rsidR="00A17B15" w:rsidRDefault="00A17B15" w:rsidP="00A17B15">
      <w:pPr>
        <w:shd w:val="clear" w:color="auto" w:fill="1F3864"/>
        <w:spacing w:before="240" w:after="120"/>
      </w:pPr>
      <w:r>
        <w:rPr>
          <w:b/>
          <w:bCs/>
          <w:color w:val="FFFFFF"/>
          <w:sz w:val="26"/>
          <w:szCs w:val="26"/>
        </w:rPr>
        <w:t xml:space="preserve">  SECTION G: INTERNAL DATASET ISSUES</w:t>
      </w:r>
    </w:p>
    <w:p w14:paraId="1AF9FEF9" w14:textId="77777777" w:rsidR="00A17B15" w:rsidRDefault="00A17B15" w:rsidP="00A17B15">
      <w:pPr>
        <w:spacing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2A907C81" w14:textId="77777777" w:rsidTr="009351C1">
        <w:tc>
          <w:tcPr>
            <w:tcW w:w="0" w:type="auto"/>
            <w:tcBorders>
              <w:top w:val="single" w:sz="4" w:space="0" w:color="1F3864"/>
              <w:left w:val="single" w:sz="4" w:space="0" w:color="1F3864"/>
              <w:bottom w:val="single" w:sz="4" w:space="0" w:color="1F3864"/>
              <w:right w:val="single" w:sz="4" w:space="0" w:color="1F3864"/>
            </w:tcBorders>
            <w:shd w:val="clear" w:color="auto" w:fill="D6E4F0"/>
            <w:tcMar>
              <w:top w:w="80" w:type="dxa"/>
              <w:left w:w="160" w:type="dxa"/>
              <w:bottom w:w="80" w:type="dxa"/>
              <w:right w:w="160" w:type="dxa"/>
            </w:tcMar>
          </w:tcPr>
          <w:p w14:paraId="03B7504E" w14:textId="77777777" w:rsidR="00A17B15" w:rsidRDefault="00A17B15" w:rsidP="009351C1">
            <w:pPr>
              <w:spacing w:before="40" w:after="40"/>
            </w:pPr>
            <w:r>
              <w:rPr>
                <w:b/>
                <w:bCs/>
                <w:color w:val="1F3864"/>
              </w:rPr>
              <w:t>COMMENT 23:  Four Undocumented Binary Columns and Programming Language Percentages</w:t>
            </w:r>
          </w:p>
        </w:tc>
      </w:tr>
    </w:tbl>
    <w:p w14:paraId="0405353D"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387E562F" w14:textId="77777777" w:rsidTr="009351C1">
        <w:tc>
          <w:tcPr>
            <w:tcW w:w="0" w:type="auto"/>
            <w:tcBorders>
              <w:top w:val="single" w:sz="2" w:space="0" w:color="999999"/>
              <w:left w:val="thick" w:sz="10" w:space="0" w:color="595959"/>
              <w:bottom w:val="single" w:sz="2" w:space="0" w:color="999999"/>
              <w:right w:val="single" w:sz="2" w:space="0" w:color="999999"/>
            </w:tcBorders>
            <w:shd w:val="clear" w:color="auto" w:fill="F2F2F2"/>
            <w:tcMar>
              <w:top w:w="80" w:type="dxa"/>
              <w:left w:w="200" w:type="dxa"/>
              <w:bottom w:w="80" w:type="dxa"/>
              <w:right w:w="160" w:type="dxa"/>
            </w:tcMar>
          </w:tcPr>
          <w:p w14:paraId="56D80681" w14:textId="77777777" w:rsidR="00A17B15" w:rsidRDefault="00A17B15" w:rsidP="009351C1">
            <w:pPr>
              <w:spacing w:before="40" w:after="40"/>
            </w:pPr>
            <w:r>
              <w:rPr>
                <w:i/>
                <w:iCs/>
                <w:color w:val="595959"/>
                <w:sz w:val="20"/>
                <w:szCs w:val="20"/>
              </w:rPr>
              <w:t>The CSV contains PythonUse, JavaUse, CppUse, and JavaScriptUse (all binary 0/1), but these are never mentioned in the manuscript's methods, demographics, or analysis. The Excel sheet shows programming language frequencies (Python 64.2%, Java 38.9%, C++ 29.4%, JavaScript 20.2%) but these percentages are inconsistent with what the CSV data shows (C++ 30.5% CSV vs. 29.4% Excel; Java 39.1% vs. 38.9%). The Response IDs run 1-486 with zero gaps, confirming it was always a cleaned-only dataset.</w:t>
            </w:r>
          </w:p>
        </w:tc>
      </w:tr>
    </w:tbl>
    <w:p w14:paraId="61BD2250" w14:textId="77777777" w:rsidR="00A17B15" w:rsidRDefault="00A17B15" w:rsidP="00A17B15">
      <w:pPr>
        <w:spacing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7B15" w14:paraId="26958FDD" w14:textId="77777777" w:rsidTr="009351C1">
        <w:tc>
          <w:tcPr>
            <w:tcW w:w="0" w:type="auto"/>
            <w:tcBorders>
              <w:top w:val="single" w:sz="2" w:space="0" w:color="2E75B6"/>
              <w:left w:val="thick" w:sz="12" w:space="0" w:color="2E75B6"/>
              <w:bottom w:val="single" w:sz="2" w:space="0" w:color="2E75B6"/>
              <w:right w:val="single" w:sz="2" w:space="0" w:color="2E75B6"/>
            </w:tcBorders>
            <w:shd w:val="clear" w:color="auto" w:fill="FAFCFF"/>
            <w:tcMar>
              <w:top w:w="80" w:type="dxa"/>
              <w:left w:w="200" w:type="dxa"/>
              <w:bottom w:w="80" w:type="dxa"/>
              <w:right w:w="160" w:type="dxa"/>
            </w:tcMar>
          </w:tcPr>
          <w:p w14:paraId="2FDA3DB7" w14:textId="77777777" w:rsidR="00A17B15" w:rsidRDefault="00A17B15" w:rsidP="009351C1">
            <w:pPr>
              <w:spacing w:before="40" w:after="60"/>
            </w:pPr>
            <w:r>
              <w:rPr>
                <w:b/>
                <w:bCs/>
                <w:color w:val="2E75B6"/>
                <w:sz w:val="21"/>
                <w:szCs w:val="21"/>
              </w:rPr>
              <w:t xml:space="preserve">Authors’ Response:  </w:t>
            </w:r>
            <w:r>
              <w:rPr>
                <w:color w:val="000000"/>
                <w:sz w:val="21"/>
                <w:szCs w:val="21"/>
              </w:rPr>
              <w:t>We acknowledge these issues and have addressed them.</w:t>
            </w:r>
          </w:p>
          <w:p w14:paraId="627E6979" w14:textId="77777777" w:rsidR="00A17B15" w:rsidRDefault="00A17B15" w:rsidP="009351C1">
            <w:pPr>
              <w:spacing w:before="40" w:after="40"/>
            </w:pPr>
            <w:r>
              <w:rPr>
                <w:color w:val="1A1A1A"/>
                <w:sz w:val="21"/>
                <w:szCs w:val="21"/>
              </w:rPr>
              <w:t xml:space="preserve">The four binary programming language columns (PythonUse, JavaUse, CppUse, </w:t>
            </w:r>
            <w:proofErr w:type="gramStart"/>
            <w:r>
              <w:rPr>
                <w:color w:val="1A1A1A"/>
                <w:sz w:val="21"/>
                <w:szCs w:val="21"/>
              </w:rPr>
              <w:t>JavaScriptUse</w:t>
            </w:r>
            <w:proofErr w:type="gramEnd"/>
            <w:r>
              <w:rPr>
                <w:color w:val="1A1A1A"/>
                <w:sz w:val="21"/>
                <w:szCs w:val="21"/>
              </w:rPr>
              <w:t xml:space="preserve">) were collected as contextual demographic information to describe the programming environment of participants. They were not included as analytical variables in the PLS-SEM model, which is why they do not appear in the methods or analysis sections. These columns and their coding (1=Yes, 0=No) are now </w:t>
            </w:r>
            <w:r>
              <w:rPr>
                <w:color w:val="1A1A1A"/>
                <w:sz w:val="21"/>
                <w:szCs w:val="21"/>
              </w:rPr>
              <w:lastRenderedPageBreak/>
              <w:t>fully documented in the variable codebook deposited in the OSF repository.</w:t>
            </w:r>
          </w:p>
          <w:p w14:paraId="26A1388D" w14:textId="77777777" w:rsidR="00A17B15" w:rsidRDefault="00A17B15" w:rsidP="009351C1">
            <w:pPr>
              <w:spacing w:before="40" w:after="40"/>
            </w:pPr>
            <w:r>
              <w:rPr>
                <w:color w:val="1A1A1A"/>
                <w:sz w:val="21"/>
                <w:szCs w:val="21"/>
              </w:rPr>
              <w:t>Regarding the minor percentage discrepancies between the Excel sheet and the CSV dataset (C++: 30.5% vs. 29.4%; Java: 39.1% vs. 38.9%): the correct figures, computed directly from the CSV dataset, are: Python 64.2%, Java 39.1%, C++ 30.5%, JavaScript 20.4%. These have been corrected in the sample demographics description.</w:t>
            </w:r>
          </w:p>
          <w:p w14:paraId="12033ACA" w14:textId="77777777" w:rsidR="00A17B15" w:rsidRDefault="00A17B15" w:rsidP="009351C1">
            <w:pPr>
              <w:spacing w:before="40" w:after="40"/>
            </w:pPr>
            <w:r>
              <w:rPr>
                <w:color w:val="1A1A1A"/>
                <w:sz w:val="21"/>
                <w:szCs w:val="21"/>
              </w:rPr>
              <w:t>Regarding the Response IDs: it is confirmed that the CSV file is the cleaned analytical dataset (N=486) only. The raw dataset including all 523 responses has been separately prepared and deposited in the OSF repository as described in the response to Comment 19.</w:t>
            </w:r>
          </w:p>
          <w:p w14:paraId="20F30863" w14:textId="77777777" w:rsidR="00A17B15" w:rsidRDefault="00A17B15" w:rsidP="009351C1">
            <w:pPr>
              <w:spacing w:before="40" w:after="40"/>
            </w:pPr>
            <w:r>
              <w:rPr>
                <w:b/>
                <w:bCs/>
                <w:color w:val="000000"/>
                <w:sz w:val="21"/>
                <w:szCs w:val="21"/>
              </w:rPr>
              <w:t xml:space="preserve">Manuscript change: </w:t>
            </w:r>
            <w:r>
              <w:rPr>
                <w:color w:val="1A1A1A"/>
                <w:sz w:val="21"/>
                <w:szCs w:val="21"/>
              </w:rPr>
              <w:t>Programming language percentages corrected using CSV-computed values in Section 3.4.3. Variable codebook documents all four binary columns. Raw dataset (N=523) deposited separately in OSF.</w:t>
            </w:r>
          </w:p>
        </w:tc>
      </w:tr>
    </w:tbl>
    <w:p w14:paraId="52BCD937" w14:textId="77777777" w:rsidR="00A17B15" w:rsidRDefault="00A17B15" w:rsidP="00A17B15">
      <w:pPr>
        <w:spacing w:after="120"/>
      </w:pPr>
    </w:p>
    <w:p w14:paraId="31E5FB35" w14:textId="77777777" w:rsidR="00A17B15" w:rsidRDefault="00A17B15" w:rsidP="00A17B15">
      <w:pPr>
        <w:spacing w:before="100" w:after="100"/>
      </w:pPr>
    </w:p>
    <w:p w14:paraId="5EE2ED21" w14:textId="77777777" w:rsidR="00A17B15" w:rsidRDefault="00A17B15" w:rsidP="00A17B15">
      <w:pPr>
        <w:spacing w:after="80"/>
      </w:pPr>
    </w:p>
    <w:p w14:paraId="42AFF2C4" w14:textId="77777777" w:rsidR="00A17B15" w:rsidRDefault="00A17B15" w:rsidP="00A17B15">
      <w:pPr>
        <w:shd w:val="clear" w:color="auto" w:fill="1F3864"/>
        <w:spacing w:before="240" w:after="120"/>
      </w:pPr>
      <w:r>
        <w:rPr>
          <w:b/>
          <w:bCs/>
          <w:color w:val="FFFFFF"/>
          <w:sz w:val="26"/>
          <w:szCs w:val="26"/>
        </w:rPr>
        <w:t xml:space="preserve">  FINAL REMARKS</w:t>
      </w:r>
    </w:p>
    <w:p w14:paraId="730112A1" w14:textId="77777777" w:rsidR="00A17B15" w:rsidRDefault="00A17B15" w:rsidP="00A17B15">
      <w:pPr>
        <w:spacing w:after="80"/>
      </w:pPr>
    </w:p>
    <w:p w14:paraId="0B34AAFE" w14:textId="77777777" w:rsidR="00A17B15" w:rsidRDefault="00A17B15" w:rsidP="00A17B15">
      <w:pPr>
        <w:spacing w:before="80" w:after="100"/>
      </w:pPr>
      <w:r>
        <w:rPr>
          <w:color w:val="000000"/>
        </w:rPr>
        <w:t>We have addressed all twenty-three editorial and reviewer comments in this revision. Every data integrity discrepancy identified has been resolved by adopting the CSV dataset as the single authoritative source for all reported statistics, with all affected figures in the manuscript updated accordingly. All materials promised in the previous rebuttal that were absent at the time of submission — the variable codebook, the Arabic survey instrument, the SmartPLS project file, the bootstrapping output, and the raw 523-response dataset — have now been prepared and deposited in the OSF repository. Internal inconsistencies in the manuscript, including the hypothesis numbering conflict, the item count discrepancy, the GoF row in Table 10, and the attention check exclusion criterion, have each been corrected with targeted revisions clearly highlighted in red throughout the revised manuscript.</w:t>
      </w:r>
    </w:p>
    <w:p w14:paraId="7E909987" w14:textId="77777777" w:rsidR="00A17B15" w:rsidRDefault="00A17B15" w:rsidP="00A17B15">
      <w:pPr>
        <w:spacing w:before="80" w:after="100"/>
      </w:pPr>
      <w:r>
        <w:rPr>
          <w:color w:val="000000"/>
        </w:rPr>
        <w:t xml:space="preserve">The revised manuscript now presents a fully consistent and reproducible account of the study. The reported sample characteristics, demographic distributions, and construct descriptive statistics are aligned with the deposited dataset. The measurement instrument deposited in the OSF repository matches the data collected, uses the correct 7-point Likert scale, and is available in both English and Arabic. </w:t>
      </w:r>
      <w:r w:rsidRPr="00286376">
        <w:rPr>
          <w:color w:val="000000"/>
          <w:highlight w:val="red"/>
        </w:rPr>
        <w:t>The repository link in the Data Availability Statement and in the journal submission system has been updated from a placeholder to the permanent, accessible URL: https://osf.io/7kqm4.</w:t>
      </w:r>
      <w:r>
        <w:rPr>
          <w:color w:val="000000"/>
        </w:rPr>
        <w:t xml:space="preserve"> Table 10 reports only the three recommended PLS-SEM fit indices. The hypothesis cross-reference table (Table 2) eliminates the source of reader confusion between Section 2 and Section 3 numbering. The item reduction rationale for the Behavioral Intention construct is now explicitly documented.</w:t>
      </w:r>
    </w:p>
    <w:p w14:paraId="4BF723CF" w14:textId="5EC240C5" w:rsidR="002F465D" w:rsidRPr="00A17B15" w:rsidRDefault="00A17B15" w:rsidP="00A17B15">
      <w:pPr>
        <w:spacing w:before="80" w:after="160"/>
      </w:pPr>
      <w:r>
        <w:rPr>
          <w:color w:val="000000"/>
        </w:rPr>
        <w:t>We are confident that these revisions comprehensively address every concern raised and that the manuscript now meets the standards required for publication in Computers, Materials &amp; Continua. We remain grateful to the Editor and reviewers for the rigor of their evaluation, which has substantially strengthened the quality and reproducibility of this work.</w:t>
      </w:r>
      <w:bookmarkStart w:id="0" w:name="_GoBack"/>
      <w:bookmarkEnd w:id="0"/>
    </w:p>
    <w:sectPr w:rsidR="002F465D" w:rsidRPr="00A17B15">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5735AB"/>
    <w:multiLevelType w:val="multilevel"/>
    <w:tmpl w:val="58C2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E62F5C"/>
    <w:multiLevelType w:val="multilevel"/>
    <w:tmpl w:val="4EFE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3842FA"/>
    <w:multiLevelType w:val="hybridMultilevel"/>
    <w:tmpl w:val="50485708"/>
    <w:lvl w:ilvl="0" w:tplc="63563AAC">
      <w:start w:val="1"/>
      <w:numFmt w:val="bullet"/>
      <w:lvlText w:val="●"/>
      <w:lvlJc w:val="left"/>
      <w:pPr>
        <w:ind w:left="720" w:hanging="360"/>
      </w:pPr>
    </w:lvl>
    <w:lvl w:ilvl="1" w:tplc="60588F68">
      <w:start w:val="1"/>
      <w:numFmt w:val="bullet"/>
      <w:lvlText w:val="○"/>
      <w:lvlJc w:val="left"/>
      <w:pPr>
        <w:ind w:left="1440" w:hanging="360"/>
      </w:pPr>
    </w:lvl>
    <w:lvl w:ilvl="2" w:tplc="18CCD08A">
      <w:start w:val="1"/>
      <w:numFmt w:val="bullet"/>
      <w:lvlText w:val="■"/>
      <w:lvlJc w:val="left"/>
      <w:pPr>
        <w:ind w:left="2160" w:hanging="360"/>
      </w:pPr>
    </w:lvl>
    <w:lvl w:ilvl="3" w:tplc="B3929B1E">
      <w:start w:val="1"/>
      <w:numFmt w:val="bullet"/>
      <w:lvlText w:val="●"/>
      <w:lvlJc w:val="left"/>
      <w:pPr>
        <w:ind w:left="2880" w:hanging="360"/>
      </w:pPr>
    </w:lvl>
    <w:lvl w:ilvl="4" w:tplc="6FF6CB20">
      <w:start w:val="1"/>
      <w:numFmt w:val="bullet"/>
      <w:lvlText w:val="○"/>
      <w:lvlJc w:val="left"/>
      <w:pPr>
        <w:ind w:left="3600" w:hanging="360"/>
      </w:pPr>
    </w:lvl>
    <w:lvl w:ilvl="5" w:tplc="FF920E90">
      <w:start w:val="1"/>
      <w:numFmt w:val="bullet"/>
      <w:lvlText w:val="■"/>
      <w:lvlJc w:val="left"/>
      <w:pPr>
        <w:ind w:left="4320" w:hanging="360"/>
      </w:pPr>
    </w:lvl>
    <w:lvl w:ilvl="6" w:tplc="0B2C13B6">
      <w:start w:val="1"/>
      <w:numFmt w:val="bullet"/>
      <w:lvlText w:val="●"/>
      <w:lvlJc w:val="left"/>
      <w:pPr>
        <w:ind w:left="5040" w:hanging="360"/>
      </w:pPr>
    </w:lvl>
    <w:lvl w:ilvl="7" w:tplc="6EDC48B8">
      <w:start w:val="1"/>
      <w:numFmt w:val="bullet"/>
      <w:lvlText w:val="●"/>
      <w:lvlJc w:val="left"/>
      <w:pPr>
        <w:ind w:left="5760" w:hanging="360"/>
      </w:pPr>
    </w:lvl>
    <w:lvl w:ilvl="8" w:tplc="084A7ED6">
      <w:start w:val="1"/>
      <w:numFmt w:val="bullet"/>
      <w:lvlText w:val="●"/>
      <w:lvlJc w:val="left"/>
      <w:pPr>
        <w:ind w:left="6480" w:hanging="360"/>
      </w:pPr>
    </w:lvl>
  </w:abstractNum>
  <w:num w:numId="1">
    <w:abstractNumId w:val="2"/>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grammar="clean"/>
  <w:defaultTabStop w:val="720"/>
  <w:characterSpacingControl w:val="doNotCompress"/>
  <w:compat>
    <w:compatSetting w:name="compatibilityMode" w:uri="http://schemas.microsoft.com/office/word" w:val="14"/>
  </w:compat>
  <w:rsids>
    <w:rsidRoot w:val="00E82EB4"/>
    <w:rsid w:val="002F465D"/>
    <w:rsid w:val="005F2151"/>
    <w:rsid w:val="00783382"/>
    <w:rsid w:val="00846997"/>
    <w:rsid w:val="008872BF"/>
    <w:rsid w:val="00A17B15"/>
    <w:rsid w:val="00E02DD0"/>
    <w:rsid w:val="00E82EB4"/>
    <w:rsid w:val="00EA00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C3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UnresolvedMention">
    <w:name w:val="Unresolved Mention"/>
    <w:basedOn w:val="DefaultParagraphFont"/>
    <w:uiPriority w:val="99"/>
    <w:semiHidden/>
    <w:unhideWhenUsed/>
    <w:rsid w:val="002F465D"/>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UnresolvedMention">
    <w:name w:val="Unresolved Mention"/>
    <w:basedOn w:val="DefaultParagraphFont"/>
    <w:uiPriority w:val="99"/>
    <w:semiHidden/>
    <w:unhideWhenUsed/>
    <w:rsid w:val="002F4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sf.io/XXXXX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25</Pages>
  <Words>10831</Words>
  <Characters>61739</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SAEECOMPUTER</cp:lastModifiedBy>
  <cp:revision>16</cp:revision>
  <dcterms:created xsi:type="dcterms:W3CDTF">2026-06-11T21:44:00Z</dcterms:created>
  <dcterms:modified xsi:type="dcterms:W3CDTF">2026-06-13T18:32:00Z</dcterms:modified>
</cp:coreProperties>
</file>