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theme/themeOverride3.xml" ContentType="application/vnd.openxmlformats-officedocument.themeOverrid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EFEFE">
    <v:background id="_x0000_s1025" fillcolor="#fefefe">
      <v:fill r:id="rId5" o:title="20110121鼎捷_西式信紙完稿-01" recolor="t" type="tile"/>
    </v:background>
  </w:background>
  <w:body>
    <w:p w:rsidR="00087606" w:rsidRDefault="00087606">
      <w:pPr>
        <w:rPr>
          <w:sz w:val="52"/>
          <w:szCs w:val="52"/>
        </w:rPr>
      </w:pPr>
    </w:p>
    <w:p w:rsidR="00087606" w:rsidRDefault="00F437DE">
      <w:pPr>
        <w:spacing w:after="600"/>
        <w:jc w:val="center"/>
        <w:rPr>
          <w:sz w:val="52"/>
          <w:szCs w:val="52"/>
          <w:u w:val="single"/>
        </w:rPr>
      </w:pPr>
      <w:r w:rsidRPr="00F437DE">
        <w:rPr>
          <w:rFonts w:hint="eastAsia"/>
          <w:sz w:val="52"/>
          <w:szCs w:val="52"/>
          <w:u w:val="single"/>
        </w:rPr>
        <w:t>浙江星星瑞金科技股份有限公司</w:t>
      </w:r>
    </w:p>
    <w:p w:rsidR="00087606" w:rsidRDefault="00CF743E">
      <w:pPr>
        <w:spacing w:after="600"/>
        <w:jc w:val="center"/>
        <w:rPr>
          <w:rFonts w:eastAsia="黑体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TOP GP</w:t>
      </w: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服务月报</w:t>
      </w:r>
    </w:p>
    <w:p w:rsidR="00087606" w:rsidRDefault="00CF743E">
      <w:pPr>
        <w:jc w:val="center"/>
        <w:rPr>
          <w:rFonts w:ascii="微软简标宋" w:eastAsia="微软简标宋"/>
          <w:sz w:val="28"/>
        </w:rPr>
      </w:pPr>
      <w:r>
        <w:rPr>
          <w:rFonts w:ascii="微软简标宋" w:eastAsia="微软简标宋" w:hint="eastAsia"/>
          <w:sz w:val="28"/>
          <w:u w:val="single"/>
        </w:rPr>
        <w:t>2017 年09月</w:t>
      </w: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CF743E">
      <w:pPr>
        <w:ind w:firstLine="1980"/>
        <w:rPr>
          <w:b/>
          <w:sz w:val="28"/>
          <w:u w:val="single"/>
        </w:rPr>
      </w:pPr>
      <w:r>
        <w:rPr>
          <w:rFonts w:hint="eastAsia"/>
          <w:b/>
          <w:sz w:val="28"/>
        </w:rPr>
        <w:t>月报制作日期：</w:t>
      </w:r>
      <w:r>
        <w:rPr>
          <w:rFonts w:hint="eastAsia"/>
          <w:b/>
          <w:sz w:val="28"/>
          <w:u w:val="single"/>
        </w:rPr>
        <w:t xml:space="preserve">　　</w:t>
      </w:r>
      <w:r>
        <w:rPr>
          <w:rFonts w:hint="eastAsia"/>
          <w:b/>
          <w:sz w:val="28"/>
          <w:u w:val="single"/>
        </w:rPr>
        <w:t>2017-10-1</w:t>
      </w:r>
      <w:r w:rsidR="00DE0304">
        <w:rPr>
          <w:b/>
          <w:sz w:val="28"/>
          <w:u w:val="single"/>
        </w:rPr>
        <w:t>8</w:t>
      </w:r>
      <w:r>
        <w:rPr>
          <w:rFonts w:hint="eastAsia"/>
          <w:b/>
          <w:sz w:val="28"/>
          <w:u w:val="single"/>
        </w:rPr>
        <w:t xml:space="preserve">    </w:t>
      </w:r>
    </w:p>
    <w:p w:rsidR="00087606" w:rsidRDefault="00CF743E">
      <w:pPr>
        <w:jc w:val="center"/>
        <w:rPr>
          <w:rFonts w:eastAsia="隶书"/>
          <w:sz w:val="24"/>
        </w:rPr>
      </w:pPr>
      <w:r>
        <w:rPr>
          <w:rFonts w:eastAsia="隶书" w:hint="eastAsia"/>
          <w:sz w:val="24"/>
        </w:rPr>
        <w:t>鼎捷软件</w:t>
      </w:r>
      <w:r>
        <w:rPr>
          <w:rFonts w:eastAsia="隶书" w:hint="eastAsia"/>
          <w:sz w:val="24"/>
        </w:rPr>
        <w:t xml:space="preserve"> </w:t>
      </w:r>
      <w:r>
        <w:rPr>
          <w:rFonts w:eastAsia="隶书" w:hint="eastAsia"/>
          <w:sz w:val="24"/>
        </w:rPr>
        <w:t>中国区制造事业群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华东</w:t>
      </w:r>
      <w:r>
        <w:rPr>
          <w:rFonts w:eastAsia="隶书" w:hint="eastAsia"/>
          <w:sz w:val="24"/>
        </w:rPr>
        <w:t>T</w:t>
      </w:r>
      <w:r>
        <w:rPr>
          <w:rFonts w:eastAsia="隶书" w:hint="eastAsia"/>
          <w:sz w:val="24"/>
        </w:rPr>
        <w:t>方案交付中心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客户服务部</w:t>
      </w:r>
      <w:r>
        <w:rPr>
          <w:rFonts w:eastAsia="隶书" w:hint="eastAsia"/>
          <w:sz w:val="24"/>
        </w:rPr>
        <w:t xml:space="preserve">  </w:t>
      </w:r>
      <w:r>
        <w:rPr>
          <w:rFonts w:eastAsia="隶书" w:hint="eastAsia"/>
          <w:sz w:val="24"/>
        </w:rPr>
        <w:t>制作</w:t>
      </w:r>
      <w:r>
        <w:rPr>
          <w:rFonts w:eastAsia="隶书" w:hint="eastAsia"/>
          <w:sz w:val="24"/>
        </w:rPr>
        <w:t xml:space="preserve">                                                               </w:t>
      </w:r>
    </w:p>
    <w:bookmarkStart w:id="0" w:name="备份状况" w:displacedByCustomXml="next"/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1311671318"/>
      </w:sdtPr>
      <w:sdtEndPr/>
      <w:sdtContent>
        <w:p w:rsidR="00087606" w:rsidRDefault="00CF743E">
          <w:pPr>
            <w:pStyle w:val="TOC1"/>
            <w:spacing w:line="720" w:lineRule="auto"/>
            <w:jc w:val="center"/>
            <w:rPr>
              <w:color w:val="auto"/>
            </w:rPr>
          </w:pPr>
          <w:r>
            <w:rPr>
              <w:color w:val="auto"/>
              <w:lang w:val="zh-CN"/>
            </w:rPr>
            <w:t>目录</w:t>
          </w:r>
          <w:bookmarkStart w:id="1" w:name="目录"/>
          <w:bookmarkEnd w:id="1"/>
        </w:p>
        <w:bookmarkEnd w:id="0"/>
        <w:p w:rsidR="00087606" w:rsidRDefault="00CF743E">
          <w:pPr>
            <w:pStyle w:val="10"/>
            <w:tabs>
              <w:tab w:val="right" w:leader="dot" w:pos="8306"/>
            </w:tabs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TOC \o "1-3" \h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8714" w:history="1">
            <w:r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一、网络授课计划</w:t>
            </w:r>
            <w:r>
              <w:tab/>
            </w:r>
            <w:r w:rsidR="00F04415">
              <w:fldChar w:fldCharType="begin"/>
            </w:r>
            <w:r w:rsidR="00F04415">
              <w:instrText xml:space="preserve"> PAGEREF _Toc28714 </w:instrText>
            </w:r>
            <w:r w:rsidR="00F04415">
              <w:fldChar w:fldCharType="separate"/>
            </w:r>
            <w:r>
              <w:t>3</w:t>
            </w:r>
            <w:r w:rsidR="00F04415">
              <w:fldChar w:fldCharType="end"/>
            </w:r>
          </w:hyperlink>
        </w:p>
        <w:p w:rsidR="00087606" w:rsidRDefault="00F04415">
          <w:pPr>
            <w:pStyle w:val="10"/>
            <w:tabs>
              <w:tab w:val="right" w:leader="dot" w:pos="8306"/>
            </w:tabs>
          </w:pPr>
          <w:hyperlink w:anchor="_Toc31943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二、问题处理篇</w:t>
            </w:r>
            <w:r w:rsidR="00CF743E">
              <w:tab/>
            </w:r>
            <w:r>
              <w:fldChar w:fldCharType="begin"/>
            </w:r>
            <w:r>
              <w:instrText xml:space="preserve"> PAGEREF _Toc31943 </w:instrText>
            </w:r>
            <w:r>
              <w:fldChar w:fldCharType="separate"/>
            </w:r>
            <w:r w:rsidR="00CF743E">
              <w:t>4</w:t>
            </w:r>
            <w:r>
              <w:fldChar w:fldCharType="end"/>
            </w:r>
          </w:hyperlink>
        </w:p>
        <w:p w:rsidR="00087606" w:rsidRDefault="00F04415">
          <w:pPr>
            <w:pStyle w:val="10"/>
            <w:tabs>
              <w:tab w:val="right" w:leader="dot" w:pos="8306"/>
            </w:tabs>
          </w:pPr>
          <w:hyperlink w:anchor="_Toc25288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三、系统软硬件自检篇</w:t>
            </w:r>
            <w:r w:rsidR="00CF743E">
              <w:tab/>
            </w:r>
            <w:r>
              <w:fldChar w:fldCharType="begin"/>
            </w:r>
            <w:r>
              <w:instrText xml:space="preserve"> PAGEREF _Toc25288 </w:instrText>
            </w:r>
            <w:r>
              <w:fldChar w:fldCharType="separate"/>
            </w:r>
            <w:r w:rsidR="00CF743E">
              <w:t>5</w:t>
            </w:r>
            <w:r>
              <w:fldChar w:fldCharType="end"/>
            </w:r>
          </w:hyperlink>
        </w:p>
        <w:p w:rsidR="00087606" w:rsidRDefault="00F04415">
          <w:pPr>
            <w:pStyle w:val="10"/>
            <w:tabs>
              <w:tab w:val="right" w:leader="dot" w:pos="8306"/>
            </w:tabs>
          </w:pPr>
          <w:hyperlink w:anchor="_Toc28651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四、系统技巧分享</w:t>
            </w:r>
            <w:r w:rsidR="00CF743E">
              <w:tab/>
            </w:r>
            <w:r>
              <w:fldChar w:fldCharType="begin"/>
            </w:r>
            <w:r>
              <w:instrText xml:space="preserve"> PAGEREF _</w:instrText>
            </w:r>
            <w:r>
              <w:instrText xml:space="preserve">Toc28651 </w:instrText>
            </w:r>
            <w:r>
              <w:fldChar w:fldCharType="separate"/>
            </w:r>
            <w:r w:rsidR="00CF743E">
              <w:t>6</w:t>
            </w:r>
            <w:r>
              <w:fldChar w:fldCharType="end"/>
            </w:r>
          </w:hyperlink>
        </w:p>
        <w:p w:rsidR="00087606" w:rsidRDefault="00F04415">
          <w:pPr>
            <w:pStyle w:val="10"/>
            <w:tabs>
              <w:tab w:val="right" w:leader="dot" w:pos="8306"/>
            </w:tabs>
          </w:pPr>
          <w:hyperlink w:anchor="_Toc8962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五、案例分享</w:t>
            </w:r>
            <w:r w:rsidR="00CF743E">
              <w:tab/>
            </w:r>
            <w:r>
              <w:fldChar w:fldCharType="begin"/>
            </w:r>
            <w:r>
              <w:instrText xml:space="preserve"> PAGEREF _Toc8962 </w:instrText>
            </w:r>
            <w:r>
              <w:fldChar w:fldCharType="separate"/>
            </w:r>
            <w:r w:rsidR="00CF743E">
              <w:t>7</w:t>
            </w:r>
            <w:r>
              <w:fldChar w:fldCharType="end"/>
            </w:r>
          </w:hyperlink>
        </w:p>
        <w:p w:rsidR="00087606" w:rsidRDefault="00F04415">
          <w:pPr>
            <w:pStyle w:val="10"/>
            <w:tabs>
              <w:tab w:val="right" w:leader="dot" w:pos="8306"/>
            </w:tabs>
          </w:pPr>
          <w:hyperlink w:anchor="_Toc29292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六、反馈调查</w:t>
            </w:r>
            <w:r w:rsidR="00CF743E">
              <w:tab/>
            </w:r>
            <w:r>
              <w:fldChar w:fldCharType="begin"/>
            </w:r>
            <w:r>
              <w:instrText xml:space="preserve"> PAGEREF _Toc29292 </w:instrText>
            </w:r>
            <w:r>
              <w:fldChar w:fldCharType="separate"/>
            </w:r>
            <w:r w:rsidR="00CF743E">
              <w:t>10</w:t>
            </w:r>
            <w:r>
              <w:fldChar w:fldCharType="end"/>
            </w:r>
          </w:hyperlink>
        </w:p>
        <w:p w:rsidR="00087606" w:rsidRDefault="00CF743E">
          <w:pPr>
            <w:spacing w:line="720" w:lineRule="auto"/>
            <w:rPr>
              <w:b/>
              <w:bCs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  <w:p w:rsidR="00087606" w:rsidRDefault="00087606">
          <w:pPr>
            <w:spacing w:line="720" w:lineRule="auto"/>
            <w:rPr>
              <w:b/>
              <w:bCs/>
              <w:lang w:val="zh-CN"/>
            </w:rPr>
          </w:pPr>
        </w:p>
        <w:p w:rsidR="00087606" w:rsidRDefault="00087606">
          <w:pPr>
            <w:spacing w:line="720" w:lineRule="auto"/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F04415"/>
      </w:sdtContent>
    </w:sdt>
    <w:p w:rsidR="00087606" w:rsidRDefault="00CF743E">
      <w:pPr>
        <w:pStyle w:val="1"/>
        <w:jc w:val="left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2" w:name="_Toc31815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br w:type="page"/>
      </w:r>
    </w:p>
    <w:p w:rsidR="00087606" w:rsidRDefault="00CF743E">
      <w:pPr>
        <w:pStyle w:val="1"/>
        <w:jc w:val="left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3" w:name="_Toc28714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一、</w:t>
      </w:r>
      <w:hyperlink w:anchor="目录" w:history="1">
        <w:r>
          <w:rPr>
            <w:rStyle w:val="a9"/>
            <w:rFonts w:hint="eastAsia"/>
            <w:u w:val="none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网络授课计划</w:t>
        </w:r>
      </w:hyperlink>
      <w:bookmarkEnd w:id="2"/>
      <w:bookmarkEnd w:id="3"/>
    </w:p>
    <w:p w:rsidR="00087606" w:rsidRDefault="00CF743E">
      <w:pPr>
        <w:widowControl/>
        <w:ind w:firstLineChars="200" w:firstLine="420"/>
        <w:jc w:val="left"/>
        <w:rPr>
          <w:rFonts w:ascii="Helvetica" w:hAnsi="Helvetica" w:cs="宋体"/>
          <w:color w:val="000000"/>
          <w:kern w:val="0"/>
          <w:szCs w:val="21"/>
        </w:rPr>
      </w:pPr>
      <w:r>
        <w:rPr>
          <w:rFonts w:ascii="Helvetica" w:hAnsi="Helvetica" w:cs="宋体"/>
          <w:color w:val="000000"/>
          <w:kern w:val="0"/>
          <w:szCs w:val="21"/>
        </w:rPr>
        <w:t>为感谢您对鼎捷</w:t>
      </w:r>
      <w:r>
        <w:rPr>
          <w:rFonts w:ascii="Helvetica" w:hAnsi="Helvetica" w:cs="宋体"/>
          <w:color w:val="000000"/>
          <w:kern w:val="0"/>
          <w:szCs w:val="21"/>
        </w:rPr>
        <w:t>TOP GP</w:t>
      </w:r>
      <w:r>
        <w:rPr>
          <w:rFonts w:ascii="Helvetica" w:hAnsi="Helvetica" w:cs="宋体" w:hint="eastAsia"/>
          <w:color w:val="000000"/>
          <w:kern w:val="0"/>
          <w:szCs w:val="21"/>
        </w:rPr>
        <w:t>系统</w:t>
      </w:r>
      <w:r>
        <w:rPr>
          <w:rFonts w:ascii="Helvetica" w:hAnsi="Helvetica" w:cs="宋体"/>
          <w:color w:val="000000"/>
          <w:kern w:val="0"/>
          <w:szCs w:val="21"/>
        </w:rPr>
        <w:t>一直以来</w:t>
      </w:r>
      <w:r>
        <w:rPr>
          <w:rFonts w:ascii="Helvetica" w:hAnsi="Helvetica" w:cs="宋体" w:hint="eastAsia"/>
          <w:color w:val="000000"/>
          <w:kern w:val="0"/>
          <w:szCs w:val="21"/>
        </w:rPr>
        <w:t>的</w:t>
      </w:r>
      <w:r>
        <w:rPr>
          <w:rFonts w:ascii="Helvetica" w:hAnsi="Helvetica" w:cs="宋体"/>
          <w:color w:val="000000"/>
          <w:kern w:val="0"/>
          <w:szCs w:val="21"/>
        </w:rPr>
        <w:t>信任和支持，</w:t>
      </w:r>
      <w:r>
        <w:rPr>
          <w:rFonts w:ascii="Helvetica" w:hAnsi="Helvetica" w:cs="宋体"/>
          <w:color w:val="000000"/>
          <w:kern w:val="0"/>
          <w:szCs w:val="21"/>
        </w:rPr>
        <w:t>T</w:t>
      </w:r>
      <w:r>
        <w:rPr>
          <w:rFonts w:ascii="Helvetica" w:hAnsi="Helvetica" w:cs="宋体"/>
          <w:color w:val="000000"/>
          <w:kern w:val="0"/>
          <w:szCs w:val="21"/>
        </w:rPr>
        <w:t>交付客服中心从专业服务多年的服务人员中，挑选出资深骨干组成讲师团队，结合日常服务案例及服务经验，为您开发出一系列以</w:t>
      </w:r>
      <w:r>
        <w:rPr>
          <w:rFonts w:ascii="Helvetica" w:hAnsi="Helvetica" w:cs="宋体"/>
          <w:color w:val="000000"/>
          <w:kern w:val="0"/>
          <w:szCs w:val="21"/>
        </w:rPr>
        <w:t>“</w:t>
      </w:r>
      <w:r>
        <w:rPr>
          <w:rFonts w:ascii="Helvetica" w:hAnsi="Helvetica" w:cs="宋体"/>
          <w:color w:val="000000"/>
          <w:kern w:val="0"/>
          <w:szCs w:val="21"/>
        </w:rPr>
        <w:t>客户常见问题</w:t>
      </w:r>
      <w:r>
        <w:rPr>
          <w:rFonts w:ascii="Helvetica" w:hAnsi="Helvetica" w:cs="宋体"/>
          <w:color w:val="000000"/>
          <w:kern w:val="0"/>
          <w:szCs w:val="21"/>
        </w:rPr>
        <w:t>”</w:t>
      </w:r>
      <w:r>
        <w:rPr>
          <w:rFonts w:ascii="Helvetica" w:hAnsi="Helvetica" w:cs="宋体"/>
          <w:color w:val="000000"/>
          <w:kern w:val="0"/>
          <w:szCs w:val="21"/>
        </w:rPr>
        <w:t>为课题的免费网络在线培训课程，在此我们诚邀您的参加！</w:t>
      </w:r>
    </w:p>
    <w:p w:rsidR="00087606" w:rsidRDefault="00087606"/>
    <w:p w:rsidR="00087606" w:rsidRDefault="00CF743E">
      <w:pPr>
        <w:rPr>
          <w:rFonts w:ascii="宋体" w:hAnsi="宋体" w:cs="宋体"/>
          <w:b/>
          <w:bCs/>
          <w:color w:val="000000" w:themeColor="text1"/>
          <w:szCs w:val="21"/>
          <w:lang w:bidi="ar"/>
        </w:rPr>
      </w:pPr>
      <w:r>
        <w:rPr>
          <w:rFonts w:hint="eastAsia"/>
        </w:rPr>
        <w:t>课程：</w:t>
      </w:r>
      <w:r>
        <w:rPr>
          <w:rFonts w:ascii="宋体" w:hAnsi="宋体" w:cs="宋体" w:hint="eastAsia"/>
          <w:b/>
          <w:bCs/>
          <w:color w:val="000000" w:themeColor="text1"/>
          <w:szCs w:val="21"/>
          <w:lang w:bidi="ar"/>
        </w:rPr>
        <w:t>多角贸易中99站别的使用介绍</w:t>
      </w:r>
    </w:p>
    <w:p w:rsidR="00087606" w:rsidRDefault="00087606">
      <w:pPr>
        <w:rPr>
          <w:rFonts w:ascii="宋体" w:hAnsi="宋体" w:cs="宋体"/>
          <w:b/>
          <w:bCs/>
          <w:color w:val="000000" w:themeColor="text1"/>
          <w:szCs w:val="21"/>
          <w:lang w:bidi="ar"/>
        </w:rPr>
      </w:pPr>
    </w:p>
    <w:p w:rsidR="00087606" w:rsidRDefault="00CF743E">
      <w:r>
        <w:rPr>
          <w:rFonts w:hint="eastAsia"/>
        </w:rPr>
        <w:t>授课时间：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31</w:t>
      </w:r>
      <w:r>
        <w:rPr>
          <w:rFonts w:hint="eastAsia"/>
        </w:rPr>
        <w:t>日</w:t>
      </w:r>
    </w:p>
    <w:p w:rsidR="00087606" w:rsidRDefault="00CF743E">
      <w:r>
        <w:rPr>
          <w:rFonts w:hint="eastAsia"/>
        </w:rPr>
        <w:t xml:space="preserve">          14:30-14:45</w:t>
      </w:r>
      <w:r>
        <w:rPr>
          <w:rFonts w:hint="eastAsia"/>
        </w:rPr>
        <w:t>（网络测试）</w:t>
      </w:r>
    </w:p>
    <w:p w:rsidR="00087606" w:rsidRDefault="00CF743E">
      <w:r>
        <w:rPr>
          <w:rFonts w:hint="eastAsia"/>
        </w:rPr>
        <w:t xml:space="preserve">          14:45-15:15</w:t>
      </w:r>
      <w:r>
        <w:rPr>
          <w:rFonts w:hint="eastAsia"/>
        </w:rPr>
        <w:t>（授课）</w:t>
      </w:r>
    </w:p>
    <w:p w:rsidR="00087606" w:rsidRDefault="00CF743E">
      <w:r>
        <w:rPr>
          <w:rFonts w:hint="eastAsia"/>
        </w:rPr>
        <w:t xml:space="preserve">          15:15-15:30</w:t>
      </w:r>
      <w:r>
        <w:rPr>
          <w:rFonts w:hint="eastAsia"/>
        </w:rPr>
        <w:t>（答疑）</w:t>
      </w:r>
    </w:p>
    <w:p w:rsidR="00087606" w:rsidRDefault="00087606"/>
    <w:p w:rsidR="00087606" w:rsidRDefault="00CF743E">
      <w:r>
        <w:rPr>
          <w:rFonts w:hint="eastAsia"/>
        </w:rPr>
        <w:t>授课人：黎方</w:t>
      </w:r>
    </w:p>
    <w:p w:rsidR="00087606" w:rsidRDefault="00CF743E">
      <w:r>
        <w:rPr>
          <w:rFonts w:hint="eastAsia"/>
        </w:rPr>
        <w:t>建议参加人员：</w:t>
      </w:r>
      <w:r>
        <w:rPr>
          <w:rFonts w:hint="eastAsia"/>
        </w:rPr>
        <w:t>MIS</w:t>
      </w:r>
      <w:r>
        <w:rPr>
          <w:rFonts w:hint="eastAsia"/>
        </w:rPr>
        <w:t>、采购、销售</w:t>
      </w:r>
    </w:p>
    <w:p w:rsidR="00087606" w:rsidRDefault="00CF743E">
      <w:r>
        <w:rPr>
          <w:rFonts w:hint="eastAsia"/>
        </w:rPr>
        <w:t>课程链接网址：</w:t>
      </w:r>
    </w:p>
    <w:p w:rsidR="00087606" w:rsidRDefault="00087606"/>
    <w:p w:rsidR="00087606" w:rsidRDefault="00087606">
      <w:pPr>
        <w:rPr>
          <w:sz w:val="44"/>
          <w:szCs w:val="44"/>
        </w:rPr>
      </w:pPr>
    </w:p>
    <w:p w:rsidR="00087606" w:rsidRDefault="00F04415">
      <w:pPr>
        <w:pStyle w:val="1"/>
        <w:jc w:val="left"/>
      </w:pPr>
      <w:hyperlink r:id="rId10" w:history="1">
        <w:r w:rsidR="00CF743E">
          <w:rPr>
            <w:rStyle w:val="a8"/>
          </w:rPr>
          <w:t>http://t.cn/ROCXivH</w:t>
        </w:r>
      </w:hyperlink>
      <w:r w:rsidR="00CF743E">
        <w:br w:type="page"/>
      </w:r>
    </w:p>
    <w:bookmarkStart w:id="4" w:name="_Toc31943"/>
    <w:bookmarkStart w:id="5" w:name="_Toc22678"/>
    <w:p w:rsidR="00087606" w:rsidRDefault="00CF743E">
      <w:pPr>
        <w:pStyle w:val="1"/>
        <w:jc w:val="left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二、问题处理篇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4"/>
      <w:bookmarkEnd w:id="5"/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087606">
        <w:trPr>
          <w:cantSplit/>
          <w:trHeight w:val="234"/>
        </w:trPr>
        <w:tc>
          <w:tcPr>
            <w:tcW w:w="8522" w:type="dxa"/>
            <w:tcBorders>
              <w:top w:val="single" w:sz="4" w:space="0" w:color="auto"/>
            </w:tcBorders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问题结案率</w:t>
            </w:r>
            <w:r>
              <w:rPr>
                <w:rFonts w:hint="eastAsia"/>
                <w:b/>
                <w:sz w:val="24"/>
              </w:rPr>
              <w:t xml:space="preserve">   </w:t>
            </w:r>
          </w:p>
        </w:tc>
      </w:tr>
      <w:tr w:rsidR="00087606" w:rsidTr="00933D6C">
        <w:trPr>
          <w:trHeight w:val="3119"/>
        </w:trPr>
        <w:tc>
          <w:tcPr>
            <w:tcW w:w="8522" w:type="dxa"/>
            <w:tcBorders>
              <w:bottom w:val="single" w:sz="4" w:space="0" w:color="auto"/>
            </w:tcBorders>
          </w:tcPr>
          <w:p w:rsidR="00087606" w:rsidRDefault="00933D6C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5B8BAD7" wp14:editId="650A9798">
                  <wp:extent cx="5267325" cy="1981200"/>
                  <wp:effectExtent l="0" t="0" r="9525" b="0"/>
                  <wp:docPr id="2" name="图表 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  <w:tcBorders>
              <w:top w:val="single" w:sz="4" w:space="0" w:color="auto"/>
              <w:bottom w:val="single" w:sz="4" w:space="0" w:color="auto"/>
            </w:tcBorders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问题模块分布</w:t>
            </w:r>
          </w:p>
        </w:tc>
      </w:tr>
      <w:tr w:rsidR="00087606" w:rsidTr="00933D6C">
        <w:trPr>
          <w:trHeight w:val="3210"/>
        </w:trPr>
        <w:tc>
          <w:tcPr>
            <w:tcW w:w="8522" w:type="dxa"/>
            <w:tcBorders>
              <w:top w:val="single" w:sz="4" w:space="0" w:color="auto"/>
            </w:tcBorders>
          </w:tcPr>
          <w:p w:rsidR="00087606" w:rsidRDefault="00933D6C">
            <w:pPr>
              <w:rPr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4EBB71B" wp14:editId="6A7BA290">
                  <wp:extent cx="5274310" cy="1934210"/>
                  <wp:effectExtent l="0" t="0" r="2540" b="8890"/>
                  <wp:docPr id="3" name="图表 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问题类型分布</w:t>
            </w:r>
            <w:r>
              <w:rPr>
                <w:rFonts w:hint="eastAsia"/>
                <w:b/>
                <w:sz w:val="24"/>
              </w:rPr>
              <w:t xml:space="preserve"> </w:t>
            </w:r>
          </w:p>
        </w:tc>
      </w:tr>
      <w:tr w:rsidR="00087606" w:rsidTr="00933D6C">
        <w:trPr>
          <w:trHeight w:val="3402"/>
        </w:trPr>
        <w:tc>
          <w:tcPr>
            <w:tcW w:w="8522" w:type="dxa"/>
          </w:tcPr>
          <w:p w:rsidR="00087606" w:rsidRDefault="00933D6C">
            <w:pPr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5193664" wp14:editId="4DEC7C24">
                  <wp:extent cx="5274310" cy="2011045"/>
                  <wp:effectExtent l="0" t="0" r="2540" b="8255"/>
                  <wp:docPr id="5" name="图表 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</w:tcPr>
          <w:p w:rsidR="00087606" w:rsidRDefault="00CF743E">
            <w:pPr>
              <w:pStyle w:val="12"/>
              <w:numPr>
                <w:ilvl w:val="0"/>
                <w:numId w:val="1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color w:val="FF0000"/>
                <w:sz w:val="24"/>
                <w:szCs w:val="24"/>
              </w:rPr>
              <w:t>请及时将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E-S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系统中已解决的问题结案，并填写对问题答复的满意度。</w:t>
            </w:r>
          </w:p>
        </w:tc>
      </w:tr>
    </w:tbl>
    <w:bookmarkStart w:id="6" w:name="_Toc24356"/>
    <w:bookmarkStart w:id="7" w:name="_Toc25288"/>
    <w:p w:rsidR="00087606" w:rsidRDefault="00CF743E">
      <w:pPr>
        <w:pStyle w:val="1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三、系统软硬件自检篇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6"/>
      <w:bookmarkEnd w:id="7"/>
    </w:p>
    <w:tbl>
      <w:tblPr>
        <w:tblStyle w:val="aa"/>
        <w:tblpPr w:leftFromText="180" w:rightFromText="180" w:vertAnchor="text" w:horzAnchor="margin" w:tblpXSpec="center" w:tblpY="118"/>
        <w:tblW w:w="8522" w:type="dxa"/>
        <w:tblLayout w:type="fixed"/>
        <w:tblLook w:val="04A0" w:firstRow="1" w:lastRow="0" w:firstColumn="1" w:lastColumn="0" w:noHBand="0" w:noVBand="1"/>
      </w:tblPr>
      <w:tblGrid>
        <w:gridCol w:w="2666"/>
        <w:gridCol w:w="844"/>
        <w:gridCol w:w="142"/>
        <w:gridCol w:w="4870"/>
      </w:tblGrid>
      <w:tr w:rsidR="00087606">
        <w:trPr>
          <w:trHeight w:val="454"/>
        </w:trPr>
        <w:tc>
          <w:tcPr>
            <w:tcW w:w="2666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检查项</w:t>
            </w:r>
          </w:p>
        </w:tc>
        <w:tc>
          <w:tcPr>
            <w:tcW w:w="986" w:type="dxa"/>
            <w:gridSpan w:val="2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严重度</w:t>
            </w:r>
          </w:p>
        </w:tc>
        <w:tc>
          <w:tcPr>
            <w:tcW w:w="4870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参考建议</w:t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1、TIPTOP疑似死进程</w:t>
            </w:r>
          </w:p>
        </w:tc>
        <w:tc>
          <w:tcPr>
            <w:tcW w:w="986" w:type="dxa"/>
            <w:gridSpan w:val="2"/>
            <w:vAlign w:val="center"/>
          </w:tcPr>
          <w:p w:rsidR="00087606" w:rsidRPr="00D3067E" w:rsidRDefault="00D3067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r w:rsidRPr="00D3067E">
              <w:rPr>
                <w:rFonts w:asciiTheme="minorEastAsia" w:eastAsiaTheme="minorEastAsia" w:hAnsiTheme="minorEastAsia" w:cs="宋体" w:hint="eastAsia"/>
                <w:b/>
                <w:bCs/>
                <w:color w:val="FF0000"/>
                <w:sz w:val="24"/>
                <w:szCs w:val="24"/>
              </w:rPr>
              <w:t>高</w:t>
            </w:r>
          </w:p>
        </w:tc>
        <w:tc>
          <w:tcPr>
            <w:tcW w:w="4870" w:type="dxa"/>
          </w:tcPr>
          <w:p w:rsidR="00087606" w:rsidRPr="00D3067E" w:rsidRDefault="00D3067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r w:rsidRPr="00D3067E">
              <w:rPr>
                <w:rFonts w:asciiTheme="minorEastAsia" w:eastAsiaTheme="minorEastAsia" w:hAnsiTheme="minorEastAsia" w:cs="宋体" w:hint="eastAsia"/>
                <w:b/>
                <w:bCs/>
                <w:color w:val="FF0000"/>
                <w:sz w:val="24"/>
                <w:szCs w:val="24"/>
              </w:rPr>
              <w:t>有超时运行的程序，请注意检查！</w:t>
            </w:r>
          </w:p>
        </w:tc>
      </w:tr>
      <w:tr w:rsidR="00087606">
        <w:trPr>
          <w:trHeight w:val="1691"/>
        </w:trPr>
        <w:tc>
          <w:tcPr>
            <w:tcW w:w="8522" w:type="dxa"/>
            <w:gridSpan w:val="4"/>
          </w:tcPr>
          <w:p w:rsidR="00087606" w:rsidRDefault="00D3067E" w:rsidP="00D3067E">
            <w:pPr>
              <w:jc w:val="center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4501EF0A" wp14:editId="6C9960B5">
                  <wp:extent cx="4807527" cy="1899628"/>
                  <wp:effectExtent l="0" t="0" r="0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2919" cy="1905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8" w:name="磁盘空间使用状况"/>
            <w:bookmarkEnd w:id="8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2、磁盘空间使用状况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00B050"/>
                <w:sz w:val="24"/>
                <w:szCs w:val="24"/>
              </w:rPr>
              <w:t>未发现使用量达90%以上的磁盘！</w:t>
            </w:r>
          </w:p>
        </w:tc>
      </w:tr>
      <w:tr w:rsidR="00087606">
        <w:trPr>
          <w:trHeight w:val="2582"/>
        </w:trPr>
        <w:tc>
          <w:tcPr>
            <w:tcW w:w="8522" w:type="dxa"/>
            <w:gridSpan w:val="4"/>
          </w:tcPr>
          <w:p w:rsidR="00087606" w:rsidRDefault="00D3067E" w:rsidP="00D3067E">
            <w:pPr>
              <w:jc w:val="center"/>
              <w:rPr>
                <w:rFonts w:ascii="微软雅黑" w:eastAsia="微软雅黑" w:hAnsi="微软雅黑" w:cs="宋体"/>
                <w:b/>
                <w:bCs/>
                <w:color w:val="FF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5EE4E47" wp14:editId="3B8480C0">
                  <wp:extent cx="3463636" cy="1893994"/>
                  <wp:effectExtent l="0" t="0" r="381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8807" cy="1918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9" w:name="表空间使用状况"/>
            <w:bookmarkEnd w:id="9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3、表空间使用状况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FF0000"/>
                <w:sz w:val="24"/>
                <w:szCs w:val="24"/>
              </w:rPr>
              <w:t>高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FF0000"/>
                <w:sz w:val="24"/>
                <w:szCs w:val="24"/>
              </w:rPr>
              <w:t>TEMPTABS的最大可扩展空间较小，可能会影响程序运行效能，请注意！</w:t>
            </w:r>
          </w:p>
        </w:tc>
      </w:tr>
      <w:tr w:rsidR="00087606">
        <w:trPr>
          <w:trHeight w:val="2651"/>
        </w:trPr>
        <w:tc>
          <w:tcPr>
            <w:tcW w:w="8522" w:type="dxa"/>
            <w:gridSpan w:val="4"/>
          </w:tcPr>
          <w:p w:rsidR="00087606" w:rsidRDefault="00D3067E" w:rsidP="00D3067E">
            <w:pPr>
              <w:jc w:val="center"/>
              <w:rPr>
                <w:rFonts w:ascii="微软雅黑" w:eastAsia="微软雅黑" w:hAnsi="微软雅黑" w:cs="宋体"/>
                <w:b/>
                <w:bCs/>
                <w:color w:val="FF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B1CD58D" wp14:editId="0124C97C">
                  <wp:extent cx="4035699" cy="2154382"/>
                  <wp:effectExtent l="0" t="0" r="317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335" cy="2176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C00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4、数据库重计-analyze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E36C0A" w:themeColor="accent6" w:themeShade="BF"/>
                <w:sz w:val="24"/>
                <w:szCs w:val="24"/>
              </w:rPr>
              <w:t>中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left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E36C0A" w:themeColor="accent6" w:themeShade="BF"/>
                <w:sz w:val="24"/>
                <w:szCs w:val="24"/>
              </w:rPr>
              <w:t>可以优化程序运行效能，建议每周重计。</w:t>
            </w:r>
          </w:p>
        </w:tc>
      </w:tr>
    </w:tbl>
    <w:bookmarkStart w:id="10" w:name="_Toc6836"/>
    <w:bookmarkStart w:id="11" w:name="_Toc28651"/>
    <w:p w:rsidR="00087606" w:rsidRDefault="00CF743E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fldChar w:fldCharType="begin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 xml:space="preserve"> HYPERLINK \l "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>目录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 xml:space="preserve">" 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四、系统技巧分享</w:t>
      </w:r>
      <w:bookmarkStart w:id="12" w:name="_Toc3318"/>
      <w:bookmarkEnd w:id="10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11"/>
    </w:p>
    <w:p w:rsidR="00087606" w:rsidRDefault="00CF743E">
      <w:pPr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系统不起画面的检查及解决方法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检查是否已开启</w:t>
      </w:r>
      <w:r>
        <w:rPr>
          <w:rFonts w:hint="eastAsia"/>
        </w:rPr>
        <w:t>GDC;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GDC</w:t>
      </w:r>
      <w:r>
        <w:rPr>
          <w:rFonts w:hint="eastAsia"/>
        </w:rPr>
        <w:t>端口是否与</w:t>
      </w:r>
      <w:r>
        <w:rPr>
          <w:rFonts w:hint="eastAsia"/>
        </w:rPr>
        <w:t>Xshell</w:t>
      </w:r>
      <w:r>
        <w:rPr>
          <w:rFonts w:hint="eastAsia"/>
        </w:rPr>
        <w:t>中的一致。（此种情况通常发生在远程桌面连接中）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>由于</w:t>
      </w:r>
      <w:r>
        <w:rPr>
          <w:rFonts w:hint="eastAsia"/>
        </w:rPr>
        <w:t>Xshell</w:t>
      </w:r>
      <w:r>
        <w:rPr>
          <w:rFonts w:hint="eastAsia"/>
        </w:rPr>
        <w:t>中默认的连接端口为</w:t>
      </w:r>
      <w:r>
        <w:rPr>
          <w:rFonts w:hint="eastAsia"/>
        </w:rPr>
        <w:t>6400</w:t>
      </w:r>
      <w:r>
        <w:rPr>
          <w:rFonts w:hint="eastAsia"/>
        </w:rPr>
        <w:t>，若</w:t>
      </w:r>
      <w:r>
        <w:rPr>
          <w:rFonts w:hint="eastAsia"/>
        </w:rPr>
        <w:t>GDC</w:t>
      </w:r>
      <w:r>
        <w:rPr>
          <w:rFonts w:hint="eastAsia"/>
        </w:rPr>
        <w:t>端口不为</w:t>
      </w:r>
      <w:r>
        <w:rPr>
          <w:rFonts w:hint="eastAsia"/>
        </w:rPr>
        <w:t>6400</w:t>
      </w:r>
      <w:r>
        <w:rPr>
          <w:rFonts w:hint="eastAsia"/>
        </w:rPr>
        <w:t>，则需要调整</w:t>
      </w:r>
      <w:r>
        <w:rPr>
          <w:rFonts w:hint="eastAsia"/>
        </w:rPr>
        <w:t>Xshell</w:t>
      </w:r>
      <w:r>
        <w:rPr>
          <w:rFonts w:hint="eastAsia"/>
        </w:rPr>
        <w:t>中的端口与</w:t>
      </w:r>
      <w:r>
        <w:rPr>
          <w:rFonts w:hint="eastAsia"/>
        </w:rPr>
        <w:t>GDC</w:t>
      </w:r>
      <w:r>
        <w:rPr>
          <w:rFonts w:hint="eastAsia"/>
        </w:rPr>
        <w:t>中的一致。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使用</w:t>
      </w:r>
      <w:r>
        <w:rPr>
          <w:rFonts w:hint="eastAsia"/>
        </w:rPr>
        <w:t>echo $FGLSERVER</w:t>
      </w:r>
      <w:r>
        <w:rPr>
          <w:rFonts w:hint="eastAsia"/>
        </w:rPr>
        <w:t>查看连接端口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467360"/>
            <wp:effectExtent l="0" t="0" r="10160" b="8890"/>
            <wp:docPr id="21" name="图片 21" descr="C:\Users\kay\AppData\Roaming\Tencent\Users\35697226\QQ\WinTemp\RichOle\P~M6HD1GWEZK%8``FD@{~5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kay\AppData\Roaming\Tencent\Users\35697226\QQ\WinTemp\RichOle\P~M6HD1GWEZK%8``FD@{~5G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765" cy="4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tep2. </w:t>
      </w:r>
      <w:r>
        <w:rPr>
          <w:rFonts w:hint="eastAsia"/>
        </w:rPr>
        <w:t>更改连接端口，更改端口语句</w:t>
      </w:r>
      <w:r>
        <w:rPr>
          <w:rFonts w:hint="eastAsia"/>
        </w:rPr>
        <w:t>export FGLSERVER=IP:</w:t>
      </w:r>
      <w:r>
        <w:rPr>
          <w:rFonts w:hint="eastAsia"/>
        </w:rPr>
        <w:t>端口，例下图将连接端口更改为</w:t>
      </w:r>
      <w:r>
        <w:rPr>
          <w:rFonts w:hint="eastAsia"/>
        </w:rPr>
        <w:t>6401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616585"/>
            <wp:effectExtent l="0" t="0" r="10160" b="12065"/>
            <wp:docPr id="22" name="图片 22" descr="C:\Users\kay\AppData\Roaming\Tencent\Users\35697226\QQ\WinTemp\RichOle\Q]T$[G$GD[9J}POLJQ3~CC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kay\AppData\Roaming\Tencent\Users\35697226\QQ\WinTemp\RichOle\Q]T$[G$GD[9J}POLJQ3~CCM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521" cy="61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检查环境变量中的</w:t>
      </w:r>
      <w:r>
        <w:rPr>
          <w:rFonts w:hint="eastAsia"/>
        </w:rPr>
        <w:t>IP</w:t>
      </w:r>
      <w:r>
        <w:rPr>
          <w:rFonts w:hint="eastAsia"/>
        </w:rPr>
        <w:t>是否与本机一致。（此种情况通常发生在</w:t>
      </w:r>
      <w:r>
        <w:rPr>
          <w:rFonts w:hint="eastAsia"/>
        </w:rPr>
        <w:t>VPN</w:t>
      </w:r>
      <w:r>
        <w:rPr>
          <w:rFonts w:hint="eastAsia"/>
        </w:rPr>
        <w:t>连接后）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查看环境变量中的</w:t>
      </w:r>
      <w:r>
        <w:rPr>
          <w:rFonts w:hint="eastAsia"/>
        </w:rPr>
        <w:t>IP</w:t>
      </w:r>
      <w:r>
        <w:rPr>
          <w:rFonts w:hint="eastAsia"/>
        </w:rPr>
        <w:t>，使用</w:t>
      </w:r>
      <w:r>
        <w:rPr>
          <w:rFonts w:hint="eastAsia"/>
        </w:rPr>
        <w:t>echo $FGLSERVER</w:t>
      </w:r>
      <w:r>
        <w:rPr>
          <w:rFonts w:hint="eastAsia"/>
        </w:rPr>
        <w:t>。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Step2.  </w:t>
      </w:r>
      <w:r>
        <w:rPr>
          <w:rFonts w:hint="eastAsia"/>
        </w:rPr>
        <w:t>查看本机</w:t>
      </w:r>
      <w:r>
        <w:rPr>
          <w:rFonts w:hint="eastAsia"/>
        </w:rPr>
        <w:t>IP</w:t>
      </w:r>
      <w:r>
        <w:rPr>
          <w:rFonts w:hint="eastAsia"/>
        </w:rPr>
        <w:t>，</w:t>
      </w:r>
      <w:r>
        <w:rPr>
          <w:rFonts w:hint="eastAsia"/>
        </w:rPr>
        <w:t xml:space="preserve">cmd.exe </w:t>
      </w:r>
      <w:r>
        <w:rPr>
          <w:rFonts w:hint="eastAsia"/>
        </w:rPr>
        <w:t>中输入</w:t>
      </w:r>
      <w:r>
        <w:rPr>
          <w:rFonts w:hint="eastAsia"/>
        </w:rPr>
        <w:t>ipconfig</w:t>
      </w:r>
      <w:r>
        <w:rPr>
          <w:rFonts w:hint="eastAsia"/>
        </w:rPr>
        <w:t>进行查看，如下图。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71900" cy="2019300"/>
            <wp:effectExtent l="0" t="0" r="0" b="0"/>
            <wp:docPr id="31" name="图片 31" descr="C:\Users\kay\AppData\Roaming\Tencent\Users\35697226\QQ\WinTemp\RichOle\QPRH)I@[GCKGNSXCJE69D]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:\Users\kay\AppData\Roaming\Tencent\Users\35697226\QQ\WinTemp\RichOle\QPRH)I@[GCKGNSXCJE69D]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0823" cy="202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 xml:space="preserve">tep3. </w:t>
      </w:r>
      <w:r>
        <w:rPr>
          <w:rFonts w:hint="eastAsia"/>
        </w:rPr>
        <w:t>如不一致，则需要在</w:t>
      </w:r>
      <w:r>
        <w:rPr>
          <w:rFonts w:hint="eastAsia"/>
        </w:rPr>
        <w:t>ERP</w:t>
      </w:r>
      <w:r>
        <w:rPr>
          <w:rFonts w:hint="eastAsia"/>
        </w:rPr>
        <w:t>系统中调整环境变量中</w:t>
      </w:r>
      <w:r>
        <w:rPr>
          <w:rFonts w:hint="eastAsia"/>
        </w:rPr>
        <w:t>IP</w:t>
      </w:r>
      <w:r>
        <w:rPr>
          <w:rFonts w:hint="eastAsia"/>
        </w:rPr>
        <w:t>，调整语句</w:t>
      </w:r>
      <w:r>
        <w:rPr>
          <w:rFonts w:hint="eastAsia"/>
        </w:rPr>
        <w:t>export FGLSERVER =10.0.21.142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检查本机</w:t>
      </w:r>
      <w:r>
        <w:rPr>
          <w:rFonts w:hint="eastAsia"/>
        </w:rPr>
        <w:t>6400</w:t>
      </w:r>
      <w:r>
        <w:rPr>
          <w:rFonts w:hint="eastAsia"/>
        </w:rPr>
        <w:t>端口是否是通的。（通常发生在本机重装系统后或突然出现此情况）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使用</w:t>
      </w:r>
      <w:r>
        <w:rPr>
          <w:rFonts w:hint="eastAsia"/>
        </w:rPr>
        <w:t xml:space="preserve">telent </w:t>
      </w:r>
      <w:r>
        <w:rPr>
          <w:rFonts w:hint="eastAsia"/>
        </w:rPr>
        <w:t>本机</w:t>
      </w:r>
      <w:r>
        <w:rPr>
          <w:rFonts w:hint="eastAsia"/>
        </w:rPr>
        <w:t xml:space="preserve">IP </w:t>
      </w:r>
      <w:r>
        <w:rPr>
          <w:rFonts w:hint="eastAsia"/>
        </w:rPr>
        <w:t>端口，如下图，测试端口是否是通的。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      </w:t>
      </w:r>
      <w:r>
        <w:rPr>
          <w:rFonts w:hint="eastAsia"/>
        </w:rPr>
        <w:t>下图为通的。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588010"/>
            <wp:effectExtent l="0" t="0" r="10160" b="2540"/>
            <wp:docPr id="32" name="图片 32" descr="C:\Users\kay\AppData\Roaming\Tencent\Users\35697226\QQ\WinTemp\RichOle\S]G2OCV`40HS}ZA~D52N84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\Users\kay\AppData\Roaming\Tencent\Users\35697226\QQ\WinTemp\RichOle\S]G2OCV`40HS}ZA~D52N84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950" cy="58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Pr="00AE3473" w:rsidRDefault="00CF743E" w:rsidP="00AE3473">
      <w:pPr>
        <w:pStyle w:val="31"/>
        <w:ind w:left="360" w:firstLineChars="0" w:firstLine="0"/>
        <w:rPr>
          <w:rStyle w:val="a9"/>
          <w:b/>
          <w:color w:val="auto"/>
          <w:sz w:val="18"/>
          <w:szCs w:val="18"/>
          <w:u w:val="none"/>
        </w:rPr>
      </w:pPr>
      <w:r>
        <w:rPr>
          <w:rFonts w:hint="eastAsia"/>
        </w:rPr>
        <w:t xml:space="preserve">Step 2. </w:t>
      </w:r>
      <w:r>
        <w:rPr>
          <w:rFonts w:hint="eastAsia"/>
        </w:rPr>
        <w:t>如不通，则可能是由防火墙、杀毒软件拦截了</w:t>
      </w:r>
      <w:r>
        <w:rPr>
          <w:rFonts w:hint="eastAsia"/>
        </w:rPr>
        <w:t>6400</w:t>
      </w:r>
      <w:r>
        <w:rPr>
          <w:rFonts w:hint="eastAsia"/>
        </w:rPr>
        <w:t>端口。可暂时关闭防火墙、杀毒软件，然后看是否可以开启画面。</w:t>
      </w:r>
      <w:bookmarkStart w:id="13" w:name="_Toc353799811"/>
      <w:bookmarkStart w:id="14" w:name="_Toc353873525"/>
      <w:bookmarkStart w:id="15" w:name="_Toc8962"/>
      <w:bookmarkStart w:id="16" w:name="_GoBack"/>
      <w:bookmarkEnd w:id="16"/>
    </w:p>
    <w:p w:rsidR="00087606" w:rsidRDefault="00F04415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hyperlink w:anchor="目录" w:history="1">
        <w:r w:rsidR="00CF743E">
          <w:rPr>
            <w:rStyle w:val="a9"/>
            <w:rFonts w:hint="eastAsia"/>
            <w:u w:val="none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五、案例分享</w:t>
        </w:r>
        <w:bookmarkEnd w:id="13"/>
        <w:bookmarkEnd w:id="14"/>
      </w:hyperlink>
      <w:bookmarkEnd w:id="15"/>
    </w:p>
    <w:bookmarkEnd w:id="12"/>
    <w:p w:rsidR="00087606" w:rsidRDefault="00CF743E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保证金的收款与冲账</w:t>
      </w:r>
    </w:p>
    <w:p w:rsidR="00087606" w:rsidRDefault="00CF743E">
      <w:pPr>
        <w:shd w:val="clear" w:color="auto" w:fill="FFFFFF"/>
        <w:spacing w:line="360" w:lineRule="atLeast"/>
        <w:rPr>
          <w:rFonts w:asciiTheme="minorEastAsia" w:eastAsiaTheme="minorEastAsia" w:hAnsiTheme="minorEastAsia"/>
          <w:sz w:val="24"/>
          <w:szCs w:val="24"/>
        </w:rPr>
      </w:pPr>
      <w:r>
        <w:rPr>
          <w:rFonts w:hint="eastAsia"/>
        </w:rPr>
        <w:t xml:space="preserve">   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“</w:t>
      </w:r>
      <w:hyperlink r:id="rId21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保证金</w:t>
        </w:r>
      </w:hyperlink>
      <w:r>
        <w:rPr>
          <w:rFonts w:asciiTheme="minorEastAsia" w:eastAsiaTheme="minorEastAsia" w:hAnsiTheme="minorEastAsia"/>
          <w:sz w:val="24"/>
          <w:szCs w:val="24"/>
        </w:rPr>
        <w:t>是指用于核算存入银行等</w:t>
      </w:r>
      <w:hyperlink r:id="rId22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金融机构</w:t>
        </w:r>
      </w:hyperlink>
      <w:r>
        <w:rPr>
          <w:rFonts w:asciiTheme="minorEastAsia" w:eastAsiaTheme="minorEastAsia" w:hAnsiTheme="minorEastAsia"/>
          <w:sz w:val="24"/>
          <w:szCs w:val="24"/>
        </w:rPr>
        <w:t>各种保证金性质的</w:t>
      </w:r>
      <w:hyperlink r:id="rId23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存款</w:t>
        </w:r>
      </w:hyperlink>
      <w:r>
        <w:rPr>
          <w:rFonts w:asciiTheme="minorEastAsia" w:eastAsiaTheme="minorEastAsia" w:hAnsiTheme="minorEastAsia"/>
          <w:sz w:val="24"/>
          <w:szCs w:val="24"/>
        </w:rPr>
        <w:t>。</w:t>
      </w:r>
      <w:bookmarkStart w:id="17" w:name="ref_[1]_35022"/>
      <w:bookmarkEnd w:id="17"/>
      <w:r>
        <w:rPr>
          <w:rFonts w:asciiTheme="minorEastAsia" w:eastAsiaTheme="minorEastAsia" w:hAnsiTheme="minorEastAsia"/>
          <w:sz w:val="24"/>
          <w:szCs w:val="24"/>
        </w:rPr>
        <w:t>如：在</w:t>
      </w:r>
      <w:hyperlink r:id="rId24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证券市场</w:t>
        </w:r>
      </w:hyperlink>
      <w:r>
        <w:rPr>
          <w:rFonts w:asciiTheme="minorEastAsia" w:eastAsiaTheme="minorEastAsia" w:hAnsiTheme="minorEastAsia"/>
          <w:sz w:val="24"/>
          <w:szCs w:val="24"/>
        </w:rPr>
        <w:t>融资购买证券时，</w:t>
      </w:r>
      <w:hyperlink r:id="rId25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投资</w:t>
        </w:r>
      </w:hyperlink>
      <w:r>
        <w:rPr>
          <w:rFonts w:asciiTheme="minorEastAsia" w:eastAsiaTheme="minorEastAsia" w:hAnsiTheme="minorEastAsia"/>
          <w:sz w:val="24"/>
          <w:szCs w:val="24"/>
        </w:rPr>
        <w:t>者所需缴纳的自备款</w:t>
      </w:r>
      <w:r>
        <w:rPr>
          <w:rFonts w:asciiTheme="minorEastAsia" w:eastAsiaTheme="minorEastAsia" w:hAnsiTheme="minorEastAsia" w:hint="eastAsia"/>
          <w:sz w:val="24"/>
          <w:szCs w:val="24"/>
        </w:rPr>
        <w:t>”</w:t>
      </w:r>
    </w:p>
    <w:p w:rsidR="00087606" w:rsidRDefault="00087606">
      <w:pPr>
        <w:widowControl/>
        <w:shd w:val="clear" w:color="auto" w:fill="FFFFFF"/>
        <w:spacing w:line="360" w:lineRule="atLeast"/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CF743E">
      <w:pPr>
        <w:pStyle w:val="31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当公司收到客户的保证金，可参考如下做法：</w:t>
      </w:r>
    </w:p>
    <w:p w:rsidR="00087606" w:rsidRDefault="00CF743E">
      <w:pPr>
        <w:pStyle w:val="31"/>
        <w:ind w:left="360" w:firstLineChars="0" w:firstLine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在anmt302中存入相应的保证金，产生暂收单到axrt300(无分录)。</w:t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6141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3887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2522220"/>
            <wp:effectExtent l="0" t="0" r="2540" b="114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087606">
      <w:pPr>
        <w:rPr>
          <w:rFonts w:asciiTheme="minorEastAsia" w:eastAsiaTheme="minorEastAsia" w:hAnsiTheme="minorEastAsia"/>
          <w:sz w:val="24"/>
          <w:szCs w:val="24"/>
        </w:rPr>
      </w:pPr>
    </w:p>
    <w:p w:rsidR="00087606" w:rsidRDefault="00CF743E">
      <w:pPr>
        <w:pStyle w:val="31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如果将保证金不在退换给客户，而是直接在冲应收，可以使用axrt400。</w:t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6850" cy="23526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472565"/>
            <wp:effectExtent l="0" t="0" r="2540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68595" cy="2514600"/>
            <wp:effectExtent l="0" t="0" r="825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numPr>
          <w:ilvl w:val="0"/>
          <w:numId w:val="4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如果将保证金退给客户，用收款冲账单把暂收冲掉，做个中转科目，然后在anmt302提出，也通过中转科目。</w:t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5580" cy="186690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14262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6850" cy="16097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816735"/>
            <wp:effectExtent l="0" t="0" r="2540" b="1206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4452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bookmarkStart w:id="18" w:name="_Toc25117"/>
    <w:bookmarkStart w:id="19" w:name="_Toc29292"/>
    <w:p w:rsidR="00087606" w:rsidRDefault="00CF743E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六、反馈调查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18"/>
      <w:bookmarkEnd w:id="19"/>
    </w:p>
    <w:p w:rsidR="00087606" w:rsidRDefault="00CF743E">
      <w:pPr>
        <w:spacing w:after="240"/>
        <w:jc w:val="left"/>
        <w:rPr>
          <w:rFonts w:asciiTheme="minorEastAsia" w:eastAsiaTheme="minorEastAsia" w:hAnsiTheme="minorEastAsia"/>
          <w:sz w:val="24"/>
        </w:rPr>
      </w:pPr>
      <w:r>
        <w:rPr>
          <w:rFonts w:ascii="微软雅黑" w:eastAsia="微软雅黑" w:hAnsi="微软雅黑"/>
          <w:sz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</w:rPr>
        <w:t>尊敬的客户：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您好！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烦请您抽出宝贵的时间填写附件“常规自检项”中的内容，以便我们对系统财务模块的使用状况进行分析和建议。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烦请您再抽空对附件“本月问题清单</w:t>
      </w:r>
      <w:r>
        <w:rPr>
          <w:rFonts w:asciiTheme="minorEastAsia" w:eastAsiaTheme="minorEastAsia" w:hAnsiTheme="minorEastAsia"/>
          <w:sz w:val="24"/>
        </w:rPr>
        <w:t>”</w:t>
      </w:r>
      <w:r>
        <w:rPr>
          <w:rFonts w:asciiTheme="minorEastAsia" w:eastAsiaTheme="minorEastAsia" w:hAnsiTheme="minorEastAsia" w:hint="eastAsia"/>
          <w:sz w:val="24"/>
        </w:rPr>
        <w:t>中的问题处理情况再次确认和反馈。</w:t>
      </w:r>
    </w:p>
    <w:p w:rsidR="00087606" w:rsidRDefault="00CF743E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谢谢合作！</w:t>
      </w: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p w:rsidR="00087606" w:rsidRDefault="00CF743E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/>
          <w:sz w:val="36"/>
          <w:szCs w:val="36"/>
        </w:rPr>
        <w:t>以上即为本次简报</w:t>
      </w:r>
      <w:r>
        <w:rPr>
          <w:rFonts w:ascii="微软雅黑" w:eastAsia="微软雅黑" w:hAnsi="微软雅黑" w:hint="eastAsia"/>
          <w:sz w:val="36"/>
          <w:szCs w:val="36"/>
        </w:rPr>
        <w:t>全部</w:t>
      </w:r>
      <w:r>
        <w:rPr>
          <w:rFonts w:ascii="微软雅黑" w:eastAsia="微软雅黑" w:hAnsi="微软雅黑"/>
          <w:sz w:val="36"/>
          <w:szCs w:val="36"/>
        </w:rPr>
        <w:t>内容，您若对其中内容</w:t>
      </w:r>
      <w:r>
        <w:rPr>
          <w:rFonts w:ascii="微软雅黑" w:eastAsia="微软雅黑" w:hAnsi="微软雅黑" w:hint="eastAsia"/>
          <w:sz w:val="36"/>
          <w:szCs w:val="36"/>
        </w:rPr>
        <w:t>有任何建议或疑问，</w:t>
      </w:r>
      <w:r>
        <w:rPr>
          <w:rFonts w:ascii="微软雅黑" w:eastAsia="微软雅黑" w:hAnsi="微软雅黑"/>
          <w:sz w:val="36"/>
          <w:szCs w:val="36"/>
        </w:rPr>
        <w:t>可</w:t>
      </w:r>
      <w:r>
        <w:rPr>
          <w:rFonts w:ascii="微软雅黑" w:eastAsia="微软雅黑" w:hAnsi="微软雅黑" w:hint="eastAsia"/>
          <w:sz w:val="36"/>
          <w:szCs w:val="36"/>
        </w:rPr>
        <w:t>按照下面的联络方式</w:t>
      </w:r>
      <w:r>
        <w:rPr>
          <w:rFonts w:ascii="微软雅黑" w:eastAsia="微软雅黑" w:hAnsi="微软雅黑"/>
          <w:sz w:val="36"/>
          <w:szCs w:val="36"/>
        </w:rPr>
        <w:t>与</w:t>
      </w:r>
      <w:r>
        <w:rPr>
          <w:rFonts w:ascii="微软雅黑" w:eastAsia="微软雅黑" w:hAnsi="微软雅黑" w:hint="eastAsia"/>
          <w:sz w:val="36"/>
          <w:szCs w:val="36"/>
        </w:rPr>
        <w:t>我们</w:t>
      </w:r>
      <w:r>
        <w:rPr>
          <w:rFonts w:ascii="微软雅黑" w:eastAsia="微软雅黑" w:hAnsi="微软雅黑"/>
          <w:sz w:val="36"/>
          <w:szCs w:val="36"/>
        </w:rPr>
        <w:t xml:space="preserve">沟通，谢谢合作！ </w:t>
      </w:r>
    </w:p>
    <w:p w:rsidR="00087606" w:rsidRDefault="00087606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</w:p>
    <w:p w:rsidR="00087606" w:rsidRDefault="00087606">
      <w:pPr>
        <w:spacing w:after="240"/>
        <w:ind w:firstLineChars="200" w:firstLine="480"/>
        <w:jc w:val="left"/>
        <w:rPr>
          <w:rFonts w:ascii="微软雅黑" w:eastAsia="微软雅黑" w:hAnsi="微软雅黑"/>
          <w:sz w:val="24"/>
        </w:rPr>
      </w:pPr>
    </w:p>
    <w:p w:rsidR="00C20C9B" w:rsidRDefault="00C20C9B" w:rsidP="00C20C9B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/>
          <w:color w:val="auto"/>
        </w:rPr>
        <w:t>服务</w:t>
      </w:r>
      <w:r>
        <w:rPr>
          <w:rFonts w:ascii="微软雅黑" w:eastAsia="微软雅黑" w:hAnsi="微软雅黑" w:cs="Times New Roman" w:hint="eastAsia"/>
          <w:color w:val="auto"/>
        </w:rPr>
        <w:t>窗口</w:t>
      </w:r>
      <w:r>
        <w:rPr>
          <w:rFonts w:ascii="微软雅黑" w:eastAsia="微软雅黑" w:hAnsi="微软雅黑" w:cs="Times New Roman"/>
          <w:color w:val="auto"/>
        </w:rPr>
        <w:t>：</w:t>
      </w:r>
      <w:r>
        <w:rPr>
          <w:rFonts w:ascii="微软雅黑" w:eastAsia="微软雅黑" w:hAnsi="微软雅黑" w:cs="Times New Roman" w:hint="eastAsia"/>
          <w:color w:val="auto"/>
        </w:rPr>
        <w:t>刘敏</w:t>
      </w:r>
      <w:r>
        <w:rPr>
          <w:rFonts w:ascii="微软雅黑" w:eastAsia="微软雅黑" w:hAnsi="微软雅黑" w:cs="Times New Roman"/>
          <w:color w:val="auto"/>
        </w:rPr>
        <w:t xml:space="preserve"> 电话: 025-6852</w:t>
      </w:r>
      <w:r>
        <w:rPr>
          <w:rFonts w:ascii="微软雅黑" w:eastAsia="微软雅黑" w:hAnsi="微软雅黑" w:cs="Times New Roman" w:hint="eastAsia"/>
          <w:color w:val="auto"/>
        </w:rPr>
        <w:t>6479</w:t>
      </w:r>
      <w:r>
        <w:rPr>
          <w:rFonts w:ascii="微软雅黑" w:eastAsia="微软雅黑" w:hAnsi="微软雅黑" w:cs="Times New Roman"/>
          <w:color w:val="auto"/>
        </w:rPr>
        <w:t xml:space="preserve"> </w:t>
      </w:r>
      <w:r>
        <w:rPr>
          <w:rFonts w:ascii="微软雅黑" w:eastAsia="微软雅黑" w:hAnsi="微软雅黑" w:cs="Times New Roman" w:hint="eastAsia"/>
          <w:color w:val="auto"/>
        </w:rPr>
        <w:t>M</w:t>
      </w:r>
      <w:r>
        <w:rPr>
          <w:rFonts w:ascii="微软雅黑" w:eastAsia="微软雅黑" w:hAnsi="微软雅黑" w:cs="Times New Roman"/>
          <w:color w:val="auto"/>
        </w:rPr>
        <w:t xml:space="preserve">ail: </w:t>
      </w:r>
      <w:hyperlink r:id="rId37" w:history="1">
        <w:r w:rsidRPr="00FE0460">
          <w:rPr>
            <w:rStyle w:val="a9"/>
            <w:rFonts w:ascii="微软雅黑" w:eastAsia="微软雅黑" w:hAnsi="微软雅黑" w:cs="Times New Roman"/>
          </w:rPr>
          <w:t>liumina@digiwin.</w:t>
        </w:r>
        <w:r w:rsidRPr="00FE0460">
          <w:rPr>
            <w:rStyle w:val="a9"/>
            <w:rFonts w:ascii="微软雅黑" w:eastAsia="微软雅黑" w:hAnsi="微软雅黑" w:cs="Times New Roman" w:hint="eastAsia"/>
          </w:rPr>
          <w:t>c</w:t>
        </w:r>
      </w:hyperlink>
      <w:r>
        <w:rPr>
          <w:rStyle w:val="a9"/>
          <w:rFonts w:ascii="微软雅黑" w:eastAsia="微软雅黑" w:hAnsi="微软雅黑" w:cs="Times New Roman" w:hint="eastAsia"/>
        </w:rPr>
        <w:t>om</w:t>
      </w:r>
    </w:p>
    <w:p w:rsidR="00087606" w:rsidRDefault="00CF743E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/>
          <w:color w:val="auto"/>
        </w:rPr>
        <w:t>服务主管：</w:t>
      </w:r>
      <w:r>
        <w:rPr>
          <w:rFonts w:ascii="微软雅黑" w:eastAsia="微软雅黑" w:hAnsi="微软雅黑" w:cs="Times New Roman" w:hint="eastAsia"/>
          <w:color w:val="auto"/>
        </w:rPr>
        <w:t>匡晓君</w:t>
      </w:r>
      <w:r>
        <w:rPr>
          <w:rFonts w:ascii="微软雅黑" w:eastAsia="微软雅黑" w:hAnsi="微软雅黑" w:cs="Times New Roman"/>
          <w:color w:val="auto"/>
        </w:rPr>
        <w:t xml:space="preserve"> 电话: 025-685227</w:t>
      </w:r>
      <w:r>
        <w:rPr>
          <w:rFonts w:ascii="微软雅黑" w:eastAsia="微软雅黑" w:hAnsi="微软雅黑" w:cs="Times New Roman" w:hint="eastAsia"/>
          <w:color w:val="auto"/>
        </w:rPr>
        <w:t>18</w:t>
      </w:r>
      <w:r>
        <w:rPr>
          <w:rFonts w:ascii="微软雅黑" w:eastAsia="微软雅黑" w:hAnsi="微软雅黑" w:cs="Times New Roman"/>
          <w:color w:val="auto"/>
        </w:rPr>
        <w:t xml:space="preserve"> </w:t>
      </w:r>
      <w:r>
        <w:rPr>
          <w:rFonts w:ascii="微软雅黑" w:eastAsia="微软雅黑" w:hAnsi="微软雅黑" w:cs="Times New Roman" w:hint="eastAsia"/>
          <w:color w:val="auto"/>
        </w:rPr>
        <w:t>M</w:t>
      </w:r>
      <w:r>
        <w:rPr>
          <w:rFonts w:ascii="微软雅黑" w:eastAsia="微软雅黑" w:hAnsi="微软雅黑" w:cs="Times New Roman"/>
          <w:color w:val="auto"/>
        </w:rPr>
        <w:t xml:space="preserve">ail: </w:t>
      </w:r>
      <w:hyperlink r:id="rId38" w:history="1">
        <w:r>
          <w:rPr>
            <w:rStyle w:val="a9"/>
            <w:rFonts w:ascii="微软雅黑" w:eastAsia="微软雅黑" w:hAnsi="微软雅黑" w:cs="Times New Roman" w:hint="eastAsia"/>
          </w:rPr>
          <w:t>kuangxj</w:t>
        </w:r>
        <w:r>
          <w:rPr>
            <w:rStyle w:val="a9"/>
            <w:rFonts w:ascii="微软雅黑" w:eastAsia="微软雅黑" w:hAnsi="微软雅黑" w:cs="Times New Roman"/>
          </w:rPr>
          <w:t>@digiwin.</w:t>
        </w:r>
        <w:r>
          <w:rPr>
            <w:rStyle w:val="a9"/>
            <w:rFonts w:ascii="微软雅黑" w:eastAsia="微软雅黑" w:hAnsi="微软雅黑" w:cs="Times New Roman" w:hint="eastAsia"/>
          </w:rPr>
          <w:t>c</w:t>
        </w:r>
      </w:hyperlink>
      <w:r>
        <w:rPr>
          <w:rStyle w:val="a9"/>
          <w:rFonts w:ascii="微软雅黑" w:eastAsia="微软雅黑" w:hAnsi="微软雅黑" w:cs="Times New Roman" w:hint="eastAsia"/>
        </w:rPr>
        <w:t>om</w:t>
      </w:r>
      <w:r>
        <w:rPr>
          <w:rFonts w:ascii="微软雅黑" w:eastAsia="微软雅黑" w:hAnsi="微软雅黑" w:cs="Times New Roman" w:hint="eastAsia"/>
          <w:color w:val="auto"/>
        </w:rPr>
        <w:t xml:space="preserve"> </w:t>
      </w:r>
      <w:r>
        <w:rPr>
          <w:rFonts w:ascii="微软雅黑" w:eastAsia="微软雅黑" w:hAnsi="微软雅黑" w:cs="Times New Roman"/>
          <w:color w:val="auto"/>
        </w:rPr>
        <w:t xml:space="preserve"> </w:t>
      </w:r>
    </w:p>
    <w:p w:rsidR="00087606" w:rsidRDefault="00CF7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E-S</w:t>
      </w:r>
      <w:r>
        <w:rPr>
          <w:rFonts w:ascii="微软雅黑" w:eastAsia="微软雅黑" w:hAnsi="微软雅黑" w:hint="eastAsia"/>
          <w:sz w:val="24"/>
          <w:szCs w:val="24"/>
        </w:rPr>
        <w:t>ervice</w:t>
      </w:r>
      <w:r>
        <w:rPr>
          <w:rFonts w:ascii="微软雅黑" w:eastAsia="微软雅黑" w:hAnsi="微软雅黑"/>
          <w:sz w:val="24"/>
          <w:szCs w:val="24"/>
        </w:rPr>
        <w:t xml:space="preserve"> 网址： </w:t>
      </w:r>
      <w:hyperlink r:id="rId39" w:history="1">
        <w:r>
          <w:rPr>
            <w:rStyle w:val="a9"/>
            <w:rFonts w:ascii="微软雅黑" w:eastAsia="微软雅黑" w:hAnsi="微软雅黑"/>
            <w:sz w:val="24"/>
            <w:szCs w:val="24"/>
          </w:rPr>
          <w:t>http://eservice.digiwin.com.cn/</w:t>
        </w:r>
      </w:hyperlink>
    </w:p>
    <w:sectPr w:rsidR="00087606"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4415" w:rsidRDefault="00F04415">
      <w:r>
        <w:separator/>
      </w:r>
    </w:p>
  </w:endnote>
  <w:endnote w:type="continuationSeparator" w:id="0">
    <w:p w:rsidR="00F04415" w:rsidRDefault="00F044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简标宋">
    <w:altName w:val="黑体"/>
    <w:charset w:val="86"/>
    <w:family w:val="auto"/>
    <w:pitch w:val="default"/>
    <w:sig w:usb0="00000000" w:usb1="0000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text" w:tblpY="1"/>
      <w:tblW w:w="8522" w:type="dxa"/>
      <w:tblLayout w:type="fixed"/>
      <w:tblLook w:val="04A0" w:firstRow="1" w:lastRow="0" w:firstColumn="1" w:lastColumn="0" w:noHBand="0" w:noVBand="1"/>
    </w:tblPr>
    <w:tblGrid>
      <w:gridCol w:w="3835"/>
      <w:gridCol w:w="852"/>
      <w:gridCol w:w="3835"/>
    </w:tblGrid>
    <w:tr w:rsidR="00087606">
      <w:trPr>
        <w:trHeight w:val="89"/>
      </w:trPr>
      <w:tc>
        <w:tcPr>
          <w:tcW w:w="3835" w:type="dxa"/>
          <w:tcBorders>
            <w:bottom w:val="single" w:sz="4" w:space="0" w:color="4F81BD" w:themeColor="accent1"/>
          </w:tcBorders>
        </w:tcPr>
        <w:p w:rsidR="00087606" w:rsidRDefault="00087606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852" w:type="dxa"/>
          <w:vAlign w:val="center"/>
        </w:tcPr>
        <w:p w:rsidR="00087606" w:rsidRDefault="00CF743E">
          <w:pPr>
            <w:pStyle w:val="11"/>
            <w:rPr>
              <w:rFonts w:asciiTheme="majorHAnsi" w:hAnsiTheme="majorHAnsi"/>
            </w:rPr>
          </w:pPr>
          <w:r>
            <w:rPr>
              <w:rFonts w:asciiTheme="majorHAnsi" w:hAnsiTheme="majorHAnsi" w:hint="eastAsia"/>
              <w:b/>
              <w:lang w:val="zh-CN"/>
            </w:rPr>
            <w:t xml:space="preserve"> </w:t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PAGE  \* MERGEFORMAT </w:instrText>
          </w:r>
          <w:r>
            <w:rPr>
              <w:rFonts w:hint="eastAsia"/>
            </w:rPr>
            <w:fldChar w:fldCharType="separate"/>
          </w:r>
          <w:r w:rsidR="00AE3473" w:rsidRPr="00AE3473">
            <w:rPr>
              <w:rFonts w:asciiTheme="majorHAnsi" w:hAnsiTheme="majorHAnsi"/>
              <w:b/>
              <w:noProof/>
              <w:lang w:val="zh-CN"/>
            </w:rPr>
            <w:t>6</w:t>
          </w:r>
          <w:r>
            <w:rPr>
              <w:rFonts w:asciiTheme="majorHAnsi" w:hAnsiTheme="majorHAnsi" w:hint="eastAsia"/>
              <w:b/>
              <w:lang w:val="zh-CN"/>
            </w:rPr>
            <w:fldChar w:fldCharType="end"/>
          </w:r>
        </w:p>
      </w:tc>
      <w:tc>
        <w:tcPr>
          <w:tcW w:w="3835" w:type="dxa"/>
          <w:tcBorders>
            <w:bottom w:val="single" w:sz="4" w:space="0" w:color="4F81BD" w:themeColor="accent1"/>
          </w:tcBorders>
        </w:tcPr>
        <w:p w:rsidR="00087606" w:rsidRDefault="00087606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087606" w:rsidRDefault="00087606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4415" w:rsidRDefault="00F04415">
      <w:r>
        <w:separator/>
      </w:r>
    </w:p>
  </w:footnote>
  <w:footnote w:type="continuationSeparator" w:id="0">
    <w:p w:rsidR="00F04415" w:rsidRDefault="00F044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1A2AED"/>
    <w:multiLevelType w:val="multilevel"/>
    <w:tmpl w:val="151A2AED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314BE8"/>
    <w:multiLevelType w:val="multilevel"/>
    <w:tmpl w:val="3D314BE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1414E7E"/>
    <w:multiLevelType w:val="multilevel"/>
    <w:tmpl w:val="61414E7E"/>
    <w:lvl w:ilvl="0">
      <w:start w:val="3"/>
      <w:numFmt w:val="bullet"/>
      <w:lvlText w:val=""/>
      <w:lvlJc w:val="left"/>
      <w:pPr>
        <w:ind w:left="360" w:hanging="360"/>
      </w:pPr>
      <w:rPr>
        <w:rFonts w:ascii="Wingdings" w:eastAsia="宋体" w:hAnsi="Wingdings" w:cs="Times New Roman" w:hint="default"/>
        <w:color w:val="FF0000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7BB254D"/>
    <w:multiLevelType w:val="multilevel"/>
    <w:tmpl w:val="77BB254D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attachedTemplate r:id="rId1"/>
  <w:defaultTabStop w:val="420"/>
  <w:drawingGridHorizontalSpacing w:val="105"/>
  <w:drawingGridVerticalSpacing w:val="199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540"/>
    <w:rsid w:val="0000330C"/>
    <w:rsid w:val="00005649"/>
    <w:rsid w:val="00012526"/>
    <w:rsid w:val="00014794"/>
    <w:rsid w:val="000259E4"/>
    <w:rsid w:val="000273CD"/>
    <w:rsid w:val="0003784D"/>
    <w:rsid w:val="00040977"/>
    <w:rsid w:val="00047C44"/>
    <w:rsid w:val="00050156"/>
    <w:rsid w:val="000502F0"/>
    <w:rsid w:val="00051C92"/>
    <w:rsid w:val="00053ED7"/>
    <w:rsid w:val="000549C3"/>
    <w:rsid w:val="000552F9"/>
    <w:rsid w:val="00057C28"/>
    <w:rsid w:val="00061A4E"/>
    <w:rsid w:val="0006754E"/>
    <w:rsid w:val="00067ED9"/>
    <w:rsid w:val="00081B46"/>
    <w:rsid w:val="0008501B"/>
    <w:rsid w:val="00087606"/>
    <w:rsid w:val="000A404D"/>
    <w:rsid w:val="000A4FA8"/>
    <w:rsid w:val="000A663E"/>
    <w:rsid w:val="000A6928"/>
    <w:rsid w:val="000A7FC0"/>
    <w:rsid w:val="000B35F4"/>
    <w:rsid w:val="000B4A24"/>
    <w:rsid w:val="000B5BF6"/>
    <w:rsid w:val="000B6361"/>
    <w:rsid w:val="000C1706"/>
    <w:rsid w:val="000D32AD"/>
    <w:rsid w:val="000E18CB"/>
    <w:rsid w:val="000E4AD5"/>
    <w:rsid w:val="000E73DC"/>
    <w:rsid w:val="000E7F85"/>
    <w:rsid w:val="000F18EF"/>
    <w:rsid w:val="000F3841"/>
    <w:rsid w:val="00101A00"/>
    <w:rsid w:val="00104B9B"/>
    <w:rsid w:val="00114D38"/>
    <w:rsid w:val="0011572C"/>
    <w:rsid w:val="0011577D"/>
    <w:rsid w:val="001243A9"/>
    <w:rsid w:val="00125520"/>
    <w:rsid w:val="00133503"/>
    <w:rsid w:val="00133CCF"/>
    <w:rsid w:val="001345E1"/>
    <w:rsid w:val="00136CD9"/>
    <w:rsid w:val="00142233"/>
    <w:rsid w:val="001440C8"/>
    <w:rsid w:val="00151564"/>
    <w:rsid w:val="00152380"/>
    <w:rsid w:val="00153515"/>
    <w:rsid w:val="00153D72"/>
    <w:rsid w:val="00154C62"/>
    <w:rsid w:val="00155AC8"/>
    <w:rsid w:val="00161C61"/>
    <w:rsid w:val="00171D6E"/>
    <w:rsid w:val="00174BB1"/>
    <w:rsid w:val="001755F3"/>
    <w:rsid w:val="00180A67"/>
    <w:rsid w:val="00180E63"/>
    <w:rsid w:val="00182F50"/>
    <w:rsid w:val="0018613C"/>
    <w:rsid w:val="001903C8"/>
    <w:rsid w:val="001941F2"/>
    <w:rsid w:val="001B4AF5"/>
    <w:rsid w:val="001B7561"/>
    <w:rsid w:val="001C0093"/>
    <w:rsid w:val="001C33AC"/>
    <w:rsid w:val="001C4235"/>
    <w:rsid w:val="001C4FBE"/>
    <w:rsid w:val="001C7C39"/>
    <w:rsid w:val="001C7EE0"/>
    <w:rsid w:val="001D0977"/>
    <w:rsid w:val="001D631D"/>
    <w:rsid w:val="001D78F9"/>
    <w:rsid w:val="001E1E09"/>
    <w:rsid w:val="001E1F68"/>
    <w:rsid w:val="001E3370"/>
    <w:rsid w:val="001E3B00"/>
    <w:rsid w:val="001E6BBE"/>
    <w:rsid w:val="001F7315"/>
    <w:rsid w:val="0020002E"/>
    <w:rsid w:val="002043D7"/>
    <w:rsid w:val="00207340"/>
    <w:rsid w:val="00210702"/>
    <w:rsid w:val="00211F39"/>
    <w:rsid w:val="0021643F"/>
    <w:rsid w:val="00217C62"/>
    <w:rsid w:val="00221383"/>
    <w:rsid w:val="002249FA"/>
    <w:rsid w:val="00230734"/>
    <w:rsid w:val="00230769"/>
    <w:rsid w:val="002340C9"/>
    <w:rsid w:val="00237EA0"/>
    <w:rsid w:val="00245CC1"/>
    <w:rsid w:val="00257083"/>
    <w:rsid w:val="002573A4"/>
    <w:rsid w:val="002620C3"/>
    <w:rsid w:val="00263C8D"/>
    <w:rsid w:val="002647A4"/>
    <w:rsid w:val="00266750"/>
    <w:rsid w:val="00266CB0"/>
    <w:rsid w:val="00271B09"/>
    <w:rsid w:val="00283EEF"/>
    <w:rsid w:val="0029026D"/>
    <w:rsid w:val="00290533"/>
    <w:rsid w:val="00295671"/>
    <w:rsid w:val="002A01F6"/>
    <w:rsid w:val="002A1CB5"/>
    <w:rsid w:val="002A39CF"/>
    <w:rsid w:val="002A6BB6"/>
    <w:rsid w:val="002B26AE"/>
    <w:rsid w:val="002B33F6"/>
    <w:rsid w:val="002B390A"/>
    <w:rsid w:val="002B4F29"/>
    <w:rsid w:val="002B5354"/>
    <w:rsid w:val="002B63EC"/>
    <w:rsid w:val="002B64C2"/>
    <w:rsid w:val="002C0B42"/>
    <w:rsid w:val="002C21E5"/>
    <w:rsid w:val="002C2E45"/>
    <w:rsid w:val="002D0012"/>
    <w:rsid w:val="002D6F3C"/>
    <w:rsid w:val="002E66A8"/>
    <w:rsid w:val="002F2181"/>
    <w:rsid w:val="002F4A31"/>
    <w:rsid w:val="002F71BE"/>
    <w:rsid w:val="00305282"/>
    <w:rsid w:val="00311635"/>
    <w:rsid w:val="00317EDA"/>
    <w:rsid w:val="00320712"/>
    <w:rsid w:val="003237CB"/>
    <w:rsid w:val="00326F77"/>
    <w:rsid w:val="00333603"/>
    <w:rsid w:val="003340C8"/>
    <w:rsid w:val="00336118"/>
    <w:rsid w:val="003415EA"/>
    <w:rsid w:val="0034441B"/>
    <w:rsid w:val="00345E86"/>
    <w:rsid w:val="00350080"/>
    <w:rsid w:val="00353291"/>
    <w:rsid w:val="003572A0"/>
    <w:rsid w:val="0035793F"/>
    <w:rsid w:val="00366188"/>
    <w:rsid w:val="00366C07"/>
    <w:rsid w:val="00367540"/>
    <w:rsid w:val="003700CA"/>
    <w:rsid w:val="0037109B"/>
    <w:rsid w:val="00374678"/>
    <w:rsid w:val="00382AFC"/>
    <w:rsid w:val="00385656"/>
    <w:rsid w:val="00385A88"/>
    <w:rsid w:val="003879A7"/>
    <w:rsid w:val="00392AAA"/>
    <w:rsid w:val="00395DBB"/>
    <w:rsid w:val="003A133F"/>
    <w:rsid w:val="003A1ACA"/>
    <w:rsid w:val="003A4899"/>
    <w:rsid w:val="003A4EB8"/>
    <w:rsid w:val="003A69B6"/>
    <w:rsid w:val="003A6EBE"/>
    <w:rsid w:val="003A7F21"/>
    <w:rsid w:val="003C1446"/>
    <w:rsid w:val="003C26BD"/>
    <w:rsid w:val="003C2A67"/>
    <w:rsid w:val="003C38E5"/>
    <w:rsid w:val="003C54AE"/>
    <w:rsid w:val="003C5F8C"/>
    <w:rsid w:val="003C6D93"/>
    <w:rsid w:val="003C7B16"/>
    <w:rsid w:val="003D4A95"/>
    <w:rsid w:val="003D7B37"/>
    <w:rsid w:val="003E122D"/>
    <w:rsid w:val="003E30B0"/>
    <w:rsid w:val="003E4756"/>
    <w:rsid w:val="003F2663"/>
    <w:rsid w:val="003F2B27"/>
    <w:rsid w:val="003F4E43"/>
    <w:rsid w:val="003F5FAF"/>
    <w:rsid w:val="00400132"/>
    <w:rsid w:val="004033ED"/>
    <w:rsid w:val="004043EE"/>
    <w:rsid w:val="00413338"/>
    <w:rsid w:val="00414722"/>
    <w:rsid w:val="0041484E"/>
    <w:rsid w:val="004168E0"/>
    <w:rsid w:val="00420F23"/>
    <w:rsid w:val="00427055"/>
    <w:rsid w:val="004338E5"/>
    <w:rsid w:val="004356A4"/>
    <w:rsid w:val="004524E6"/>
    <w:rsid w:val="004527A2"/>
    <w:rsid w:val="00453BBE"/>
    <w:rsid w:val="004549F7"/>
    <w:rsid w:val="00460C01"/>
    <w:rsid w:val="00465510"/>
    <w:rsid w:val="0048191E"/>
    <w:rsid w:val="00484B06"/>
    <w:rsid w:val="0048690A"/>
    <w:rsid w:val="00491259"/>
    <w:rsid w:val="004B1453"/>
    <w:rsid w:val="004B164E"/>
    <w:rsid w:val="004B4072"/>
    <w:rsid w:val="004B55BF"/>
    <w:rsid w:val="004C5E50"/>
    <w:rsid w:val="004D02CB"/>
    <w:rsid w:val="004D7E17"/>
    <w:rsid w:val="004E3F75"/>
    <w:rsid w:val="004E3FF0"/>
    <w:rsid w:val="004F4A38"/>
    <w:rsid w:val="004F7CE7"/>
    <w:rsid w:val="004F7ED9"/>
    <w:rsid w:val="00506F62"/>
    <w:rsid w:val="00507836"/>
    <w:rsid w:val="0051017C"/>
    <w:rsid w:val="0051192D"/>
    <w:rsid w:val="00511D77"/>
    <w:rsid w:val="00512A83"/>
    <w:rsid w:val="00515D81"/>
    <w:rsid w:val="00524EEE"/>
    <w:rsid w:val="0052615D"/>
    <w:rsid w:val="00530AC5"/>
    <w:rsid w:val="00542B96"/>
    <w:rsid w:val="005444F7"/>
    <w:rsid w:val="005456CD"/>
    <w:rsid w:val="00555BB8"/>
    <w:rsid w:val="005562DA"/>
    <w:rsid w:val="0055743A"/>
    <w:rsid w:val="00567CB8"/>
    <w:rsid w:val="00567CDB"/>
    <w:rsid w:val="00567F69"/>
    <w:rsid w:val="00572AAD"/>
    <w:rsid w:val="0058247C"/>
    <w:rsid w:val="00582C15"/>
    <w:rsid w:val="0058455E"/>
    <w:rsid w:val="005A1CA7"/>
    <w:rsid w:val="005B5B89"/>
    <w:rsid w:val="005C1FFA"/>
    <w:rsid w:val="005C32C8"/>
    <w:rsid w:val="005C42DE"/>
    <w:rsid w:val="005C4F81"/>
    <w:rsid w:val="005D2EBB"/>
    <w:rsid w:val="005D38D8"/>
    <w:rsid w:val="005E62C3"/>
    <w:rsid w:val="005E7286"/>
    <w:rsid w:val="005F193F"/>
    <w:rsid w:val="005F65C2"/>
    <w:rsid w:val="00600348"/>
    <w:rsid w:val="0060320A"/>
    <w:rsid w:val="00604D8B"/>
    <w:rsid w:val="00605D95"/>
    <w:rsid w:val="006135A3"/>
    <w:rsid w:val="00613F07"/>
    <w:rsid w:val="00614DED"/>
    <w:rsid w:val="00622CDB"/>
    <w:rsid w:val="00635835"/>
    <w:rsid w:val="006436DF"/>
    <w:rsid w:val="0065101C"/>
    <w:rsid w:val="00656053"/>
    <w:rsid w:val="0065608B"/>
    <w:rsid w:val="00660D85"/>
    <w:rsid w:val="006615CC"/>
    <w:rsid w:val="00661C85"/>
    <w:rsid w:val="0066246C"/>
    <w:rsid w:val="006646C6"/>
    <w:rsid w:val="00674DE9"/>
    <w:rsid w:val="00674F74"/>
    <w:rsid w:val="006832A1"/>
    <w:rsid w:val="006837E4"/>
    <w:rsid w:val="006842C4"/>
    <w:rsid w:val="00684410"/>
    <w:rsid w:val="0068500F"/>
    <w:rsid w:val="00693BAC"/>
    <w:rsid w:val="00695EF0"/>
    <w:rsid w:val="00697AAD"/>
    <w:rsid w:val="006A0CA2"/>
    <w:rsid w:val="006A3921"/>
    <w:rsid w:val="006A3F47"/>
    <w:rsid w:val="006B1029"/>
    <w:rsid w:val="006B53CD"/>
    <w:rsid w:val="006B7145"/>
    <w:rsid w:val="006C2433"/>
    <w:rsid w:val="006C49CA"/>
    <w:rsid w:val="006C5FFD"/>
    <w:rsid w:val="006C6CF4"/>
    <w:rsid w:val="006D0DEF"/>
    <w:rsid w:val="006D1099"/>
    <w:rsid w:val="006E6BEB"/>
    <w:rsid w:val="006F08CF"/>
    <w:rsid w:val="006F13BE"/>
    <w:rsid w:val="006F2294"/>
    <w:rsid w:val="006F47EF"/>
    <w:rsid w:val="006F715E"/>
    <w:rsid w:val="0070163E"/>
    <w:rsid w:val="00706E85"/>
    <w:rsid w:val="00710773"/>
    <w:rsid w:val="00730C0E"/>
    <w:rsid w:val="00733D1D"/>
    <w:rsid w:val="00735E3D"/>
    <w:rsid w:val="00740F28"/>
    <w:rsid w:val="00743678"/>
    <w:rsid w:val="00743B60"/>
    <w:rsid w:val="007442B7"/>
    <w:rsid w:val="00747F32"/>
    <w:rsid w:val="007507BA"/>
    <w:rsid w:val="007509B1"/>
    <w:rsid w:val="00750DA8"/>
    <w:rsid w:val="00752FF9"/>
    <w:rsid w:val="0076343B"/>
    <w:rsid w:val="007648B8"/>
    <w:rsid w:val="007700FF"/>
    <w:rsid w:val="0077316F"/>
    <w:rsid w:val="00775DAC"/>
    <w:rsid w:val="007829EE"/>
    <w:rsid w:val="00783D57"/>
    <w:rsid w:val="00783EE8"/>
    <w:rsid w:val="00794DE2"/>
    <w:rsid w:val="00796163"/>
    <w:rsid w:val="0079711C"/>
    <w:rsid w:val="007A1A86"/>
    <w:rsid w:val="007A3C53"/>
    <w:rsid w:val="007A4B55"/>
    <w:rsid w:val="007A6564"/>
    <w:rsid w:val="007B5EBF"/>
    <w:rsid w:val="007B6776"/>
    <w:rsid w:val="007C0A97"/>
    <w:rsid w:val="007C38FA"/>
    <w:rsid w:val="007C3F63"/>
    <w:rsid w:val="007D0BC9"/>
    <w:rsid w:val="007D4C44"/>
    <w:rsid w:val="007D5AB6"/>
    <w:rsid w:val="007E2996"/>
    <w:rsid w:val="007F121E"/>
    <w:rsid w:val="007F77A4"/>
    <w:rsid w:val="008062A8"/>
    <w:rsid w:val="00807371"/>
    <w:rsid w:val="00810B6A"/>
    <w:rsid w:val="008376FC"/>
    <w:rsid w:val="0083790E"/>
    <w:rsid w:val="00843FF8"/>
    <w:rsid w:val="00845B29"/>
    <w:rsid w:val="00853BB2"/>
    <w:rsid w:val="008575DB"/>
    <w:rsid w:val="00857BBA"/>
    <w:rsid w:val="00866425"/>
    <w:rsid w:val="00872597"/>
    <w:rsid w:val="008760A7"/>
    <w:rsid w:val="00877E6C"/>
    <w:rsid w:val="00881076"/>
    <w:rsid w:val="0088687B"/>
    <w:rsid w:val="008A5870"/>
    <w:rsid w:val="008A5D2A"/>
    <w:rsid w:val="008B2159"/>
    <w:rsid w:val="008B417B"/>
    <w:rsid w:val="008C5186"/>
    <w:rsid w:val="008C6578"/>
    <w:rsid w:val="008D0141"/>
    <w:rsid w:val="008D73B1"/>
    <w:rsid w:val="008E0D93"/>
    <w:rsid w:val="008E0E26"/>
    <w:rsid w:val="008F04E5"/>
    <w:rsid w:val="008F30F2"/>
    <w:rsid w:val="008F395F"/>
    <w:rsid w:val="008F5105"/>
    <w:rsid w:val="008F7BF3"/>
    <w:rsid w:val="00902A1F"/>
    <w:rsid w:val="00902ED6"/>
    <w:rsid w:val="009060AE"/>
    <w:rsid w:val="00913A00"/>
    <w:rsid w:val="009154C0"/>
    <w:rsid w:val="00925E79"/>
    <w:rsid w:val="009261ED"/>
    <w:rsid w:val="009267BB"/>
    <w:rsid w:val="00931DBB"/>
    <w:rsid w:val="00933D6C"/>
    <w:rsid w:val="009437CF"/>
    <w:rsid w:val="00947C86"/>
    <w:rsid w:val="009563B4"/>
    <w:rsid w:val="0096084E"/>
    <w:rsid w:val="00963AEF"/>
    <w:rsid w:val="009679EC"/>
    <w:rsid w:val="0097070E"/>
    <w:rsid w:val="0097100F"/>
    <w:rsid w:val="0097719D"/>
    <w:rsid w:val="0097756A"/>
    <w:rsid w:val="00985315"/>
    <w:rsid w:val="009925B5"/>
    <w:rsid w:val="009A1D70"/>
    <w:rsid w:val="009A1F10"/>
    <w:rsid w:val="009B0C8F"/>
    <w:rsid w:val="009B39EC"/>
    <w:rsid w:val="009B3AF9"/>
    <w:rsid w:val="009C22AA"/>
    <w:rsid w:val="009C67DF"/>
    <w:rsid w:val="009C6F9D"/>
    <w:rsid w:val="009D2C26"/>
    <w:rsid w:val="009D6395"/>
    <w:rsid w:val="009D7D70"/>
    <w:rsid w:val="009E0B60"/>
    <w:rsid w:val="009E7083"/>
    <w:rsid w:val="009F48E4"/>
    <w:rsid w:val="009F64AF"/>
    <w:rsid w:val="00A01E7B"/>
    <w:rsid w:val="00A03039"/>
    <w:rsid w:val="00A04DC5"/>
    <w:rsid w:val="00A149F8"/>
    <w:rsid w:val="00A20E9F"/>
    <w:rsid w:val="00A225F0"/>
    <w:rsid w:val="00A2501C"/>
    <w:rsid w:val="00A269FC"/>
    <w:rsid w:val="00A30C60"/>
    <w:rsid w:val="00A34E94"/>
    <w:rsid w:val="00A41F1F"/>
    <w:rsid w:val="00A45C71"/>
    <w:rsid w:val="00A47DBD"/>
    <w:rsid w:val="00A514A4"/>
    <w:rsid w:val="00A51AFF"/>
    <w:rsid w:val="00A55399"/>
    <w:rsid w:val="00A57BB5"/>
    <w:rsid w:val="00A65741"/>
    <w:rsid w:val="00A668FF"/>
    <w:rsid w:val="00A71DA5"/>
    <w:rsid w:val="00A74891"/>
    <w:rsid w:val="00A809CC"/>
    <w:rsid w:val="00A8138E"/>
    <w:rsid w:val="00A81F08"/>
    <w:rsid w:val="00A82834"/>
    <w:rsid w:val="00A92F55"/>
    <w:rsid w:val="00A954A0"/>
    <w:rsid w:val="00A9723A"/>
    <w:rsid w:val="00AA05EE"/>
    <w:rsid w:val="00AB04F2"/>
    <w:rsid w:val="00AB6D33"/>
    <w:rsid w:val="00AC0ED9"/>
    <w:rsid w:val="00AE3473"/>
    <w:rsid w:val="00AE740E"/>
    <w:rsid w:val="00AF3931"/>
    <w:rsid w:val="00AF7B2B"/>
    <w:rsid w:val="00B044C0"/>
    <w:rsid w:val="00B127E7"/>
    <w:rsid w:val="00B14A62"/>
    <w:rsid w:val="00B167F3"/>
    <w:rsid w:val="00B33989"/>
    <w:rsid w:val="00B36413"/>
    <w:rsid w:val="00B37A14"/>
    <w:rsid w:val="00B405DD"/>
    <w:rsid w:val="00B42EBF"/>
    <w:rsid w:val="00B5180B"/>
    <w:rsid w:val="00B6088C"/>
    <w:rsid w:val="00B66BD2"/>
    <w:rsid w:val="00B834B4"/>
    <w:rsid w:val="00B84BE3"/>
    <w:rsid w:val="00B84DD2"/>
    <w:rsid w:val="00B858A3"/>
    <w:rsid w:val="00B87244"/>
    <w:rsid w:val="00B91377"/>
    <w:rsid w:val="00B94D46"/>
    <w:rsid w:val="00B976B8"/>
    <w:rsid w:val="00BA161F"/>
    <w:rsid w:val="00BA1EA1"/>
    <w:rsid w:val="00BA23B6"/>
    <w:rsid w:val="00BA596C"/>
    <w:rsid w:val="00BA627F"/>
    <w:rsid w:val="00BB1442"/>
    <w:rsid w:val="00BB60C5"/>
    <w:rsid w:val="00BC1BD5"/>
    <w:rsid w:val="00BC4A7C"/>
    <w:rsid w:val="00BC5DD4"/>
    <w:rsid w:val="00BC6A29"/>
    <w:rsid w:val="00BC7BD7"/>
    <w:rsid w:val="00BD122B"/>
    <w:rsid w:val="00BD3E81"/>
    <w:rsid w:val="00BD7B83"/>
    <w:rsid w:val="00BE1DA2"/>
    <w:rsid w:val="00BF5375"/>
    <w:rsid w:val="00C05A57"/>
    <w:rsid w:val="00C07AE4"/>
    <w:rsid w:val="00C10025"/>
    <w:rsid w:val="00C13164"/>
    <w:rsid w:val="00C1658C"/>
    <w:rsid w:val="00C20C9B"/>
    <w:rsid w:val="00C21A1B"/>
    <w:rsid w:val="00C227F8"/>
    <w:rsid w:val="00C22D5E"/>
    <w:rsid w:val="00C2517F"/>
    <w:rsid w:val="00C25572"/>
    <w:rsid w:val="00C25D36"/>
    <w:rsid w:val="00C276A7"/>
    <w:rsid w:val="00C30C69"/>
    <w:rsid w:val="00C368DD"/>
    <w:rsid w:val="00C36E8B"/>
    <w:rsid w:val="00C437E7"/>
    <w:rsid w:val="00C47C9C"/>
    <w:rsid w:val="00C51DC8"/>
    <w:rsid w:val="00C5450B"/>
    <w:rsid w:val="00C55C14"/>
    <w:rsid w:val="00C635CB"/>
    <w:rsid w:val="00C662C1"/>
    <w:rsid w:val="00C671F7"/>
    <w:rsid w:val="00C711A0"/>
    <w:rsid w:val="00C77C24"/>
    <w:rsid w:val="00C913F8"/>
    <w:rsid w:val="00C91C72"/>
    <w:rsid w:val="00C92157"/>
    <w:rsid w:val="00C938BD"/>
    <w:rsid w:val="00CA1EAD"/>
    <w:rsid w:val="00CA61EE"/>
    <w:rsid w:val="00CA6537"/>
    <w:rsid w:val="00CB1D0F"/>
    <w:rsid w:val="00CC1B5D"/>
    <w:rsid w:val="00CC7212"/>
    <w:rsid w:val="00CD34A9"/>
    <w:rsid w:val="00CD4F9B"/>
    <w:rsid w:val="00CE0D21"/>
    <w:rsid w:val="00CE2BAD"/>
    <w:rsid w:val="00CE7DFB"/>
    <w:rsid w:val="00CF29EF"/>
    <w:rsid w:val="00CF3D1E"/>
    <w:rsid w:val="00CF63F9"/>
    <w:rsid w:val="00CF743E"/>
    <w:rsid w:val="00D011CE"/>
    <w:rsid w:val="00D13928"/>
    <w:rsid w:val="00D2557E"/>
    <w:rsid w:val="00D2742D"/>
    <w:rsid w:val="00D3067E"/>
    <w:rsid w:val="00D3276E"/>
    <w:rsid w:val="00D35E5B"/>
    <w:rsid w:val="00D440E6"/>
    <w:rsid w:val="00D51270"/>
    <w:rsid w:val="00D5266B"/>
    <w:rsid w:val="00D533D2"/>
    <w:rsid w:val="00D55A53"/>
    <w:rsid w:val="00D60D4A"/>
    <w:rsid w:val="00D61534"/>
    <w:rsid w:val="00D62764"/>
    <w:rsid w:val="00D664A6"/>
    <w:rsid w:val="00D67434"/>
    <w:rsid w:val="00D70429"/>
    <w:rsid w:val="00D73867"/>
    <w:rsid w:val="00D87930"/>
    <w:rsid w:val="00D879DC"/>
    <w:rsid w:val="00D93FAE"/>
    <w:rsid w:val="00DB268A"/>
    <w:rsid w:val="00DB3E43"/>
    <w:rsid w:val="00DB74C4"/>
    <w:rsid w:val="00DC2959"/>
    <w:rsid w:val="00DC3E3A"/>
    <w:rsid w:val="00DC3FA4"/>
    <w:rsid w:val="00DC4BF5"/>
    <w:rsid w:val="00DC50A2"/>
    <w:rsid w:val="00DC5A2F"/>
    <w:rsid w:val="00DC66FA"/>
    <w:rsid w:val="00DC6C4F"/>
    <w:rsid w:val="00DC7F2F"/>
    <w:rsid w:val="00DD3F1A"/>
    <w:rsid w:val="00DE018E"/>
    <w:rsid w:val="00DE0304"/>
    <w:rsid w:val="00DE21B7"/>
    <w:rsid w:val="00DE646F"/>
    <w:rsid w:val="00DE6BA7"/>
    <w:rsid w:val="00DF44C5"/>
    <w:rsid w:val="00DF4A16"/>
    <w:rsid w:val="00DF5110"/>
    <w:rsid w:val="00DF5A3F"/>
    <w:rsid w:val="00DF7DDE"/>
    <w:rsid w:val="00E003BD"/>
    <w:rsid w:val="00E01BE7"/>
    <w:rsid w:val="00E04362"/>
    <w:rsid w:val="00E10AF3"/>
    <w:rsid w:val="00E10D11"/>
    <w:rsid w:val="00E12DB3"/>
    <w:rsid w:val="00E1303A"/>
    <w:rsid w:val="00E13CBC"/>
    <w:rsid w:val="00E17138"/>
    <w:rsid w:val="00E25887"/>
    <w:rsid w:val="00E3754E"/>
    <w:rsid w:val="00E429B0"/>
    <w:rsid w:val="00E4693F"/>
    <w:rsid w:val="00E47D26"/>
    <w:rsid w:val="00E521D3"/>
    <w:rsid w:val="00E66861"/>
    <w:rsid w:val="00E73AE0"/>
    <w:rsid w:val="00E74F42"/>
    <w:rsid w:val="00E83351"/>
    <w:rsid w:val="00E910D3"/>
    <w:rsid w:val="00EA201D"/>
    <w:rsid w:val="00EA5ABD"/>
    <w:rsid w:val="00EA732F"/>
    <w:rsid w:val="00EA74BD"/>
    <w:rsid w:val="00EB10DD"/>
    <w:rsid w:val="00EB7CF2"/>
    <w:rsid w:val="00EC5BE6"/>
    <w:rsid w:val="00EC65CA"/>
    <w:rsid w:val="00ED115F"/>
    <w:rsid w:val="00ED1FA4"/>
    <w:rsid w:val="00ED1FB3"/>
    <w:rsid w:val="00ED37AD"/>
    <w:rsid w:val="00ED7266"/>
    <w:rsid w:val="00EE2E91"/>
    <w:rsid w:val="00EE56BB"/>
    <w:rsid w:val="00EE61F1"/>
    <w:rsid w:val="00EF0FC5"/>
    <w:rsid w:val="00F04415"/>
    <w:rsid w:val="00F10AB4"/>
    <w:rsid w:val="00F141AD"/>
    <w:rsid w:val="00F14809"/>
    <w:rsid w:val="00F155E7"/>
    <w:rsid w:val="00F232AC"/>
    <w:rsid w:val="00F25947"/>
    <w:rsid w:val="00F30450"/>
    <w:rsid w:val="00F3298C"/>
    <w:rsid w:val="00F33239"/>
    <w:rsid w:val="00F43004"/>
    <w:rsid w:val="00F437DE"/>
    <w:rsid w:val="00F51200"/>
    <w:rsid w:val="00F54088"/>
    <w:rsid w:val="00F55382"/>
    <w:rsid w:val="00F55559"/>
    <w:rsid w:val="00F60300"/>
    <w:rsid w:val="00F60DBA"/>
    <w:rsid w:val="00F620C0"/>
    <w:rsid w:val="00F64C1A"/>
    <w:rsid w:val="00F700CE"/>
    <w:rsid w:val="00F70ABC"/>
    <w:rsid w:val="00F723C5"/>
    <w:rsid w:val="00F74F16"/>
    <w:rsid w:val="00F7510A"/>
    <w:rsid w:val="00F76B6F"/>
    <w:rsid w:val="00F77E2D"/>
    <w:rsid w:val="00F86861"/>
    <w:rsid w:val="00F8763F"/>
    <w:rsid w:val="00F90629"/>
    <w:rsid w:val="00F928FD"/>
    <w:rsid w:val="00F94471"/>
    <w:rsid w:val="00FA0CF2"/>
    <w:rsid w:val="00FA7424"/>
    <w:rsid w:val="00FB0945"/>
    <w:rsid w:val="00FB37E2"/>
    <w:rsid w:val="00FB7B2D"/>
    <w:rsid w:val="00FC1DB4"/>
    <w:rsid w:val="00FC219C"/>
    <w:rsid w:val="00FC3002"/>
    <w:rsid w:val="00FC643B"/>
    <w:rsid w:val="00FE53C0"/>
    <w:rsid w:val="047739BC"/>
    <w:rsid w:val="05485842"/>
    <w:rsid w:val="056169FB"/>
    <w:rsid w:val="05B10971"/>
    <w:rsid w:val="05E40EA7"/>
    <w:rsid w:val="09A241DA"/>
    <w:rsid w:val="0A3122DE"/>
    <w:rsid w:val="0B3732C6"/>
    <w:rsid w:val="0DD2676C"/>
    <w:rsid w:val="0ECD522B"/>
    <w:rsid w:val="101165E3"/>
    <w:rsid w:val="109160F9"/>
    <w:rsid w:val="10E856BC"/>
    <w:rsid w:val="113E44CC"/>
    <w:rsid w:val="140C5CE5"/>
    <w:rsid w:val="146F48FB"/>
    <w:rsid w:val="14A96F4B"/>
    <w:rsid w:val="15A14241"/>
    <w:rsid w:val="1609204A"/>
    <w:rsid w:val="1941488B"/>
    <w:rsid w:val="19C42AD8"/>
    <w:rsid w:val="1A6F1FC2"/>
    <w:rsid w:val="1C390609"/>
    <w:rsid w:val="1C615D7B"/>
    <w:rsid w:val="1C921D05"/>
    <w:rsid w:val="1DDD2953"/>
    <w:rsid w:val="1EBC2F21"/>
    <w:rsid w:val="1F3835F5"/>
    <w:rsid w:val="20081EB6"/>
    <w:rsid w:val="205E77C9"/>
    <w:rsid w:val="20DD4BD6"/>
    <w:rsid w:val="20FE2890"/>
    <w:rsid w:val="22665D54"/>
    <w:rsid w:val="25566A3D"/>
    <w:rsid w:val="259A54C1"/>
    <w:rsid w:val="27B44B0A"/>
    <w:rsid w:val="27FB7139"/>
    <w:rsid w:val="2C934096"/>
    <w:rsid w:val="2D974B40"/>
    <w:rsid w:val="2EFC73DE"/>
    <w:rsid w:val="2FC43790"/>
    <w:rsid w:val="364F7842"/>
    <w:rsid w:val="37843DD9"/>
    <w:rsid w:val="38184374"/>
    <w:rsid w:val="39132C58"/>
    <w:rsid w:val="395B5E0C"/>
    <w:rsid w:val="3A6672E6"/>
    <w:rsid w:val="3A8A7F22"/>
    <w:rsid w:val="3D1A165C"/>
    <w:rsid w:val="3D886FE4"/>
    <w:rsid w:val="3E860709"/>
    <w:rsid w:val="40185DE5"/>
    <w:rsid w:val="405C0487"/>
    <w:rsid w:val="40722FFC"/>
    <w:rsid w:val="42790236"/>
    <w:rsid w:val="42DD7EB4"/>
    <w:rsid w:val="439848A9"/>
    <w:rsid w:val="45CA5186"/>
    <w:rsid w:val="46785FF4"/>
    <w:rsid w:val="467939C9"/>
    <w:rsid w:val="471729A9"/>
    <w:rsid w:val="47F63E2E"/>
    <w:rsid w:val="480C66CB"/>
    <w:rsid w:val="48564410"/>
    <w:rsid w:val="48C2434A"/>
    <w:rsid w:val="48E31A65"/>
    <w:rsid w:val="500A009A"/>
    <w:rsid w:val="50B54911"/>
    <w:rsid w:val="50BE010F"/>
    <w:rsid w:val="5432506B"/>
    <w:rsid w:val="548E77A9"/>
    <w:rsid w:val="549271E4"/>
    <w:rsid w:val="56F90599"/>
    <w:rsid w:val="57112865"/>
    <w:rsid w:val="5C0E2BA0"/>
    <w:rsid w:val="5D1D4656"/>
    <w:rsid w:val="5D386B55"/>
    <w:rsid w:val="5D6D5BF8"/>
    <w:rsid w:val="5ED10247"/>
    <w:rsid w:val="60783BE8"/>
    <w:rsid w:val="61602A08"/>
    <w:rsid w:val="637E1B47"/>
    <w:rsid w:val="64474252"/>
    <w:rsid w:val="64875FB7"/>
    <w:rsid w:val="650C6C70"/>
    <w:rsid w:val="68062DC4"/>
    <w:rsid w:val="696A3B29"/>
    <w:rsid w:val="6A63761E"/>
    <w:rsid w:val="6A955416"/>
    <w:rsid w:val="6A9961B6"/>
    <w:rsid w:val="6B5021B9"/>
    <w:rsid w:val="6B7C483C"/>
    <w:rsid w:val="6F1C5007"/>
    <w:rsid w:val="6F9F1223"/>
    <w:rsid w:val="73B36D23"/>
    <w:rsid w:val="74C14E03"/>
    <w:rsid w:val="75BE4E91"/>
    <w:rsid w:val="7A327208"/>
    <w:rsid w:val="7CB7167A"/>
    <w:rsid w:val="7D315490"/>
    <w:rsid w:val="7EB1290A"/>
    <w:rsid w:val="7F391EE7"/>
    <w:rsid w:val="7FBD7E0D"/>
    <w:rsid w:val="7FCD6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4A66015-C3F1-45BD-81A2-A73841D19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Calibr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 w:qFormat="1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 w:qFormat="1"/>
    <w:lsdException w:name="Medium Shading 1 Accent 1" w:uiPriority="63"/>
    <w:lsdException w:name="Medium Shading 2 Accent 1" w:uiPriority="64" w:qFormat="1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cs="Times New Roman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5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6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Pr>
      <w:b/>
      <w:bCs/>
    </w:rPr>
  </w:style>
  <w:style w:type="character" w:styleId="a8">
    <w:name w:val="FollowedHyperlink"/>
    <w:basedOn w:val="a0"/>
    <w:uiPriority w:val="99"/>
    <w:unhideWhenUsed/>
    <w:qFormat/>
    <w:rPr>
      <w:color w:val="800080" w:themeColor="followedHyperlink"/>
      <w:u w:val="single"/>
    </w:r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a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ab">
    <w:name w:val="Light Shading"/>
    <w:basedOn w:val="a1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Grid Accent 1"/>
    <w:basedOn w:val="a1"/>
    <w:uiPriority w:val="62"/>
    <w:qFormat/>
    <w:rPr>
      <w:rFonts w:ascii="Times New Roman" w:hAnsi="Times New Roman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21">
    <w:name w:val="Medium Shading 2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qFormat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11">
    <w:name w:val="无间隔1"/>
    <w:link w:val="Char2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2">
    <w:name w:val="无间隔 Char"/>
    <w:basedOn w:val="a0"/>
    <w:link w:val="11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幼圆" w:eastAsia="幼圆" w:cs="幼圆"/>
      <w:color w:val="000000"/>
      <w:sz w:val="24"/>
      <w:szCs w:val="24"/>
    </w:rPr>
  </w:style>
  <w:style w:type="character" w:customStyle="1" w:styleId="13">
    <w:name w:val="占位符文本1"/>
    <w:basedOn w:val="a0"/>
    <w:uiPriority w:val="99"/>
    <w:semiHidden/>
    <w:qFormat/>
    <w:rPr>
      <w:color w:val="808080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kern w:val="2"/>
      <w:sz w:val="32"/>
      <w:szCs w:val="32"/>
    </w:rPr>
  </w:style>
  <w:style w:type="character" w:customStyle="1" w:styleId="apple-converted-space">
    <w:name w:val="apple-converted-space"/>
    <w:qFormat/>
  </w:style>
  <w:style w:type="paragraph" w:customStyle="1" w:styleId="22">
    <w:name w:val="列出段落2"/>
    <w:basedOn w:val="a"/>
    <w:uiPriority w:val="34"/>
    <w:qFormat/>
    <w:pPr>
      <w:ind w:firstLineChars="200" w:firstLine="420"/>
    </w:pPr>
  </w:style>
  <w:style w:type="paragraph" w:customStyle="1" w:styleId="31">
    <w:name w:val="列出段落3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3.xml"/><Relationship Id="rId18" Type="http://schemas.openxmlformats.org/officeDocument/2006/relationships/image" Target="media/image6.jpeg"/><Relationship Id="rId26" Type="http://schemas.openxmlformats.org/officeDocument/2006/relationships/image" Target="media/image9.png"/><Relationship Id="rId39" Type="http://schemas.openxmlformats.org/officeDocument/2006/relationships/hyperlink" Target="http://eservice.digiwin.com.cn/" TargetMode="External"/><Relationship Id="rId21" Type="http://schemas.openxmlformats.org/officeDocument/2006/relationships/hyperlink" Target="http://baike.baidu.com/view/35022.htm" TargetMode="External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hart" Target="charts/chart1.xml"/><Relationship Id="rId24" Type="http://schemas.openxmlformats.org/officeDocument/2006/relationships/hyperlink" Target="http://baike.baidu.com/view/165400.htm" TargetMode="External"/><Relationship Id="rId32" Type="http://schemas.openxmlformats.org/officeDocument/2006/relationships/image" Target="media/image15.png"/><Relationship Id="rId37" Type="http://schemas.openxmlformats.org/officeDocument/2006/relationships/hyperlink" Target="mailto:liumina@digiwin.c" TargetMode="External"/><Relationship Id="rId40" Type="http://schemas.openxmlformats.org/officeDocument/2006/relationships/footer" Target="footer1.xml"/><Relationship Id="rId5" Type="http://schemas.openxmlformats.org/officeDocument/2006/relationships/image" Target="media/image1.jpeg"/><Relationship Id="rId15" Type="http://schemas.openxmlformats.org/officeDocument/2006/relationships/image" Target="media/image3.png"/><Relationship Id="rId23" Type="http://schemas.openxmlformats.org/officeDocument/2006/relationships/hyperlink" Target="http://baike.baidu.com/view/51830.htm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://t.cn/ROCXivH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4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hyperlink" Target="http://baike.baidu.com/view/56260.htm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chart" Target="charts/chart2.xml"/><Relationship Id="rId17" Type="http://schemas.openxmlformats.org/officeDocument/2006/relationships/image" Target="media/image5.jpeg"/><Relationship Id="rId25" Type="http://schemas.openxmlformats.org/officeDocument/2006/relationships/hyperlink" Target="http://baike.baidu.com/view/7581.htm" TargetMode="External"/><Relationship Id="rId33" Type="http://schemas.openxmlformats.org/officeDocument/2006/relationships/image" Target="media/image16.png"/><Relationship Id="rId38" Type="http://schemas.openxmlformats.org/officeDocument/2006/relationships/hyperlink" Target="mailto:liudong@digiwin.biz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4037;&#20316;&#25991;&#26723;&#25972;&#29702;\2013\TSC&#26381;&#21153;&#31616;&#25253;\&#31616;&#25253;&#25552;&#20132;\&#31616;&#25253;&#27169;&#29256;\TOP%20GP&#26381;&#21153;&#31616;&#25253;-2013&#24180;1&#26376;-&#12304;&#32769;&#26495;&#30005;&#22120;&#12305;.dotx" TargetMode="Externa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1.xlsx"/><Relationship Id="rId1" Type="http://schemas.openxmlformats.org/officeDocument/2006/relationships/themeOverride" Target="../theme/themeOverride1.xm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2.xlsx"/><Relationship Id="rId1" Type="http://schemas.openxmlformats.org/officeDocument/2006/relationships/themeOverride" Target="../theme/themeOverride2.xm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3.xlsx"/><Relationship Id="rId1" Type="http://schemas.openxmlformats.org/officeDocument/2006/relationships/themeOverride" Target="../theme/themeOverrid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9.1948949419297293E-2"/>
          <c:y val="7.1169997981021596E-2"/>
          <c:w val="0.70069722297371095"/>
          <c:h val="0.65573187966888802"/>
        </c:manualLayout>
      </c:layout>
      <c:lineChart>
        <c:grouping val="standard"/>
        <c:varyColors val="0"/>
        <c:ser>
          <c:idx val="0"/>
          <c:order val="0"/>
          <c:tx>
            <c:v>当天结案率</c:v>
          </c:tx>
          <c:spPr>
            <a:ln w="28575">
              <a:solidFill>
                <a:schemeClr val="accent1"/>
              </a:solidFill>
            </a:ln>
            <a:effectLst/>
          </c:spPr>
          <c:marker>
            <c:symbol val="diamond"/>
            <c:size val="7"/>
            <c:spPr>
              <a:solidFill>
                <a:schemeClr val="accent1"/>
              </a:solidFill>
              <a:ln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Sheet1!$J$2:$J$7</c:f>
              <c:numCache>
                <c:formatCode>General</c:formatCode>
                <c:ptCount val="6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</c:numCache>
            </c:numRef>
          </c:cat>
          <c:val>
            <c:numRef>
              <c:f>Sheet1!$O$2:$O$7</c:f>
              <c:numCache>
                <c:formatCode>0.00%</c:formatCode>
                <c:ptCount val="6"/>
                <c:pt idx="0">
                  <c:v>1</c:v>
                </c:pt>
                <c:pt idx="1">
                  <c:v>0.5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  <c:smooth val="0"/>
        </c:ser>
        <c:ser>
          <c:idx val="1"/>
          <c:order val="1"/>
          <c:tx>
            <c:v>三天结案率</c:v>
          </c:tx>
          <c:spPr>
            <a:ln w="28575">
              <a:solidFill>
                <a:schemeClr val="accent2"/>
              </a:solidFill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Sheet1!$J$2:$J$7</c:f>
              <c:numCache>
                <c:formatCode>General</c:formatCode>
                <c:ptCount val="6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</c:numCache>
            </c:numRef>
          </c:cat>
          <c:val>
            <c:numRef>
              <c:f>Sheet1!$Q$2:$Q$7</c:f>
              <c:numCache>
                <c:formatCode>0.00%</c:formatCode>
                <c:ptCount val="6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66890160"/>
        <c:axId val="2066902128"/>
      </c:lineChart>
      <c:catAx>
        <c:axId val="206689016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zh-CN" sz="1200" b="0"/>
                  <a:t>2017</a:t>
                </a:r>
                <a:endParaRPr lang="zh-CN" altLang="en-US" sz="1200" b="0"/>
              </a:p>
            </c:rich>
          </c:tx>
          <c:layout>
            <c:manualLayout>
              <c:xMode val="edge"/>
              <c:yMode val="edge"/>
              <c:x val="0.42422652864594457"/>
              <c:y val="0.81697657985059569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066902128"/>
        <c:crosses val="autoZero"/>
        <c:auto val="1"/>
        <c:lblAlgn val="ctr"/>
        <c:lblOffset val="100"/>
        <c:tickMarkSkip val="1"/>
        <c:noMultiLvlLbl val="0"/>
      </c:catAx>
      <c:valAx>
        <c:axId val="2066902128"/>
        <c:scaling>
          <c:orientation val="minMax"/>
          <c:max val="1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0.00%" sourceLinked="1"/>
        <c:majorTickMark val="out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066890160"/>
        <c:crosses val="autoZero"/>
        <c:crossBetween val="between"/>
      </c:valAx>
      <c:spPr>
        <a:solidFill>
          <a:schemeClr val="bg1">
            <a:lumMod val="75000"/>
          </a:schemeClr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9264617239300805"/>
          <c:y val="0.39040682414698202"/>
          <c:w val="0.204942736588306"/>
          <c:h val="0.194944404676688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vertOverflow="ellipsis" anchor="ctr" anchorCtr="1"/>
          <a:lstStyle/>
          <a:p>
            <a:pPr algn="ctr">
              <a:defRPr sz="1800" b="1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问题模组分布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Sheet1!$M$15</c:f>
              <c:strCache>
                <c:ptCount val="1"/>
                <c:pt idx="0">
                  <c:v>总账</c:v>
                </c:pt>
              </c:strCache>
            </c:strRef>
          </c:tx>
          <c:spPr>
            <a:solidFill>
              <a:schemeClr val="accent1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Sheet1!$N$15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1"/>
          <c:order val="1"/>
          <c:tx>
            <c:strRef>
              <c:f>Sheet1!$M$16</c:f>
              <c:strCache>
                <c:ptCount val="1"/>
                <c:pt idx="0">
                  <c:v>资金</c:v>
                </c:pt>
              </c:strCache>
            </c:strRef>
          </c:tx>
          <c:spPr>
            <a:solidFill>
              <a:schemeClr val="accent2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Sheet1!$N$16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2"/>
          <c:order val="2"/>
          <c:tx>
            <c:strRef>
              <c:f>Sheet1!$M$17</c:f>
              <c:strCache>
                <c:ptCount val="1"/>
                <c:pt idx="0">
                  <c:v>应付</c:v>
                </c:pt>
              </c:strCache>
            </c:strRef>
          </c:tx>
          <c:spPr>
            <a:solidFill>
              <a:schemeClr val="accent3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Sheet1!$N$17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3"/>
          <c:order val="3"/>
          <c:tx>
            <c:strRef>
              <c:f>Sheet1!$M$18</c:f>
              <c:strCache>
                <c:ptCount val="1"/>
                <c:pt idx="0">
                  <c:v>销售</c:v>
                </c:pt>
              </c:strCache>
            </c:strRef>
          </c:tx>
          <c:spPr>
            <a:solidFill>
              <a:schemeClr val="accent4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Sheet1!$N$18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4"/>
          <c:order val="4"/>
          <c:tx>
            <c:strRef>
              <c:f>Sheet1!$M$19</c:f>
              <c:strCache>
                <c:ptCount val="1"/>
                <c:pt idx="0">
                  <c:v>系统环境</c:v>
                </c:pt>
              </c:strCache>
            </c:strRef>
          </c:tx>
          <c:spPr>
            <a:solidFill>
              <a:schemeClr val="accent5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Sheet1!$N$19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5"/>
          <c:order val="5"/>
          <c:tx>
            <c:strRef>
              <c:f>Sheet1!$M$20</c:f>
              <c:strCache>
                <c:ptCount val="1"/>
                <c:pt idx="0">
                  <c:v>生产</c:v>
                </c:pt>
              </c:strCache>
            </c:strRef>
          </c:tx>
          <c:spPr>
            <a:solidFill>
              <a:schemeClr val="accent6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Sheet1!$N$20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6"/>
          <c:order val="6"/>
          <c:tx>
            <c:strRef>
              <c:f>Sheet1!$M$21</c:f>
              <c:strCache>
                <c:ptCount val="1"/>
                <c:pt idx="0">
                  <c:v>其他</c:v>
                </c:pt>
              </c:strCache>
            </c:strRef>
          </c:tx>
          <c:spPr>
            <a:solidFill>
              <a:schemeClr val="accent1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Sheet1!$N$21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7"/>
          <c:order val="7"/>
          <c:tx>
            <c:strRef>
              <c:f>Sheet1!$M$22</c:f>
              <c:strCache>
                <c:ptCount val="1"/>
                <c:pt idx="0">
                  <c:v>成本</c:v>
                </c:pt>
              </c:strCache>
            </c:strRef>
          </c:tx>
          <c:spPr>
            <a:solidFill>
              <a:schemeClr val="accent2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Sheet1!$N$22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overlap val="40"/>
        <c:axId val="2066896688"/>
        <c:axId val="2066898320"/>
      </c:barChart>
      <c:catAx>
        <c:axId val="20668966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066898320"/>
        <c:crosses val="autoZero"/>
        <c:auto val="1"/>
        <c:lblAlgn val="ctr"/>
        <c:lblOffset val="100"/>
        <c:tickMarkSkip val="1"/>
        <c:noMultiLvlLbl val="0"/>
      </c:catAx>
      <c:valAx>
        <c:axId val="2066898320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066896688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4022781588795137"/>
          <c:y val="0.1027852250176045"/>
          <c:w val="0.14784612567436226"/>
          <c:h val="0.88347327315792845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vertOverflow="ellipsis" anchor="ctr" anchorCtr="1"/>
          <a:lstStyle/>
          <a:p>
            <a:pPr algn="ctr">
              <a:defRPr sz="1800" b="1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问题类型分布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Sheet1!$L$28</c:f>
              <c:strCache>
                <c:ptCount val="1"/>
                <c:pt idx="0">
                  <c:v>数据问题</c:v>
                </c:pt>
              </c:strCache>
            </c:strRef>
          </c:tx>
          <c:spPr>
            <a:solidFill>
              <a:schemeClr val="accent1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Sheet1!$M$28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</c:ser>
        <c:ser>
          <c:idx val="1"/>
          <c:order val="1"/>
          <c:tx>
            <c:strRef>
              <c:f>Sheet1!$L$29</c:f>
              <c:strCache>
                <c:ptCount val="1"/>
                <c:pt idx="0">
                  <c:v>问题解决</c:v>
                </c:pt>
              </c:strCache>
            </c:strRef>
          </c:tx>
          <c:spPr>
            <a:solidFill>
              <a:schemeClr val="accent2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Sheet1!$M$29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2"/>
          <c:order val="2"/>
          <c:tx>
            <c:strRef>
              <c:f>Sheet1!$L$30</c:f>
              <c:strCache>
                <c:ptCount val="1"/>
                <c:pt idx="0">
                  <c:v>客制BUG</c:v>
                </c:pt>
              </c:strCache>
            </c:strRef>
          </c:tx>
          <c:spPr>
            <a:solidFill>
              <a:schemeClr val="accent3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Sheet1!$M$30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3"/>
          <c:order val="3"/>
          <c:tx>
            <c:strRef>
              <c:f>Sheet1!$L$31</c:f>
              <c:strCache>
                <c:ptCount val="1"/>
                <c:pt idx="0">
                  <c:v>硬件与环境问题</c:v>
                </c:pt>
              </c:strCache>
            </c:strRef>
          </c:tx>
          <c:spPr>
            <a:solidFill>
              <a:schemeClr val="accent4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Sheet1!$M$31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4"/>
          <c:order val="4"/>
          <c:tx>
            <c:strRef>
              <c:f>Sheet1!$L$32</c:f>
              <c:strCache>
                <c:ptCount val="1"/>
                <c:pt idx="0">
                  <c:v>程序优化</c:v>
                </c:pt>
              </c:strCache>
            </c:strRef>
          </c:tx>
          <c:spPr>
            <a:solidFill>
              <a:schemeClr val="accent5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5"/>
          <c:order val="5"/>
          <c:tx>
            <c:strRef>
              <c:f>Sheet1!$L$33</c:f>
              <c:strCache>
                <c:ptCount val="1"/>
                <c:pt idx="0">
                  <c:v>操作问题</c:v>
                </c:pt>
              </c:strCache>
            </c:strRef>
          </c:tx>
          <c:spPr>
            <a:solidFill>
              <a:schemeClr val="accent6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Sheet1!$M$33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overlap val="40"/>
        <c:axId val="2066887984"/>
        <c:axId val="2066897776"/>
      </c:barChart>
      <c:catAx>
        <c:axId val="20668879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066897776"/>
        <c:crosses val="autoZero"/>
        <c:auto val="1"/>
        <c:lblAlgn val="ctr"/>
        <c:lblOffset val="100"/>
        <c:tickMarkSkip val="1"/>
        <c:noMultiLvlLbl val="0"/>
      </c:catAx>
      <c:valAx>
        <c:axId val="2066897776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066887984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7221945278422921"/>
          <c:y val="0.2292532065567276"/>
          <c:w val="0.20859589493759323"/>
          <c:h val="0.65092754915069584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6F8E02-FC02-48D8-90B8-DEFFF4A6C1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TOP GP服务简报-2013年1月-【老板电器】.dotx</Template>
  <TotalTime>22</TotalTime>
  <Pages>1</Pages>
  <Words>436</Words>
  <Characters>2487</Characters>
  <Application>Microsoft Office Word</Application>
  <DocSecurity>0</DocSecurity>
  <Lines>20</Lines>
  <Paragraphs>5</Paragraphs>
  <ScaleCrop>false</ScaleCrop>
  <Company>Sky123.Org</Company>
  <LinksUpToDate>false</LinksUpToDate>
  <CharactersWithSpaces>2918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刘栋</dc:title>
  <dc:creator>刘栋</dc:creator>
  <cp:lastModifiedBy>达小奚</cp:lastModifiedBy>
  <cp:revision>105</cp:revision>
  <cp:lastPrinted>2015-12-25T02:28:00Z</cp:lastPrinted>
  <dcterms:created xsi:type="dcterms:W3CDTF">2015-05-27T07:59:00Z</dcterms:created>
  <dcterms:modified xsi:type="dcterms:W3CDTF">2017-10-18T08:02:00Z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2052-10.8.0.5603</vt:lpwstr>
  </property>
</Properties>
</file>