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theme/themeOverride1.xml" ContentType="application/vnd.openxmlformats-officedocument.themeOverride+xml"/>
  <Override PartName="/word/charts/chart2.xml" ContentType="application/vnd.openxmlformats-officedocument.drawingml.chart+xml"/>
  <Override PartName="/word/theme/themeOverride2.xml" ContentType="application/vnd.openxmlformats-officedocument.themeOverride+xml"/>
  <Override PartName="/word/charts/chart3.xml" ContentType="application/vnd.openxmlformats-officedocument.drawingml.chart+xml"/>
  <Override PartName="/word/theme/themeOverride3.xml" ContentType="application/vnd.openxmlformats-officedocument.themeOverrid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EFEFE">
    <v:background id="_x0000_s1025" fillcolor="#fefefe">
      <v:fill r:id="rId5" o:title="20110121鼎捷_西式信紙完稿-01" recolor="t" type="tile"/>
    </v:background>
  </w:background>
  <w:body>
    <w:p w:rsidR="00E835A2" w:rsidRDefault="00E835A2">
      <w:pPr>
        <w:rPr>
          <w:sz w:val="52"/>
          <w:szCs w:val="52"/>
        </w:rPr>
      </w:pPr>
    </w:p>
    <w:p w:rsidR="00E835A2" w:rsidRDefault="00280593">
      <w:pPr>
        <w:spacing w:after="600"/>
        <w:jc w:val="center"/>
        <w:rPr>
          <w:sz w:val="52"/>
          <w:szCs w:val="52"/>
          <w:u w:val="single"/>
        </w:rPr>
      </w:pPr>
      <w:r>
        <w:rPr>
          <w:rFonts w:hint="eastAsia"/>
          <w:sz w:val="52"/>
          <w:szCs w:val="52"/>
          <w:u w:val="single"/>
        </w:rPr>
        <w:t>上海创元化妆品有限公司</w:t>
      </w:r>
    </w:p>
    <w:p w:rsidR="00E835A2" w:rsidRDefault="00280593">
      <w:pPr>
        <w:spacing w:after="600"/>
        <w:jc w:val="center"/>
        <w:rPr>
          <w:rFonts w:eastAsia="黑体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eastAsia="黑体" w:hint="eastAsia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T100</w:t>
      </w:r>
      <w:r>
        <w:rPr>
          <w:rFonts w:eastAsia="黑体" w:hint="eastAsia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服务月报</w:t>
      </w:r>
    </w:p>
    <w:p w:rsidR="00E835A2" w:rsidRDefault="00280593">
      <w:pPr>
        <w:jc w:val="center"/>
        <w:rPr>
          <w:rFonts w:ascii="微软简标宋" w:eastAsia="微软简标宋"/>
          <w:sz w:val="28"/>
        </w:rPr>
      </w:pPr>
      <w:r>
        <w:rPr>
          <w:rFonts w:ascii="微软简标宋" w:eastAsia="微软简标宋" w:hint="eastAsia"/>
          <w:sz w:val="28"/>
          <w:u w:val="single"/>
        </w:rPr>
        <w:t>2017 年</w:t>
      </w:r>
      <w:r w:rsidR="000B365C">
        <w:rPr>
          <w:rFonts w:ascii="微软简标宋" w:eastAsia="微软简标宋"/>
          <w:sz w:val="28"/>
          <w:u w:val="single"/>
        </w:rPr>
        <w:t>9</w:t>
      </w:r>
      <w:r>
        <w:rPr>
          <w:rFonts w:ascii="微软简标宋" w:eastAsia="微软简标宋" w:hint="eastAsia"/>
          <w:sz w:val="28"/>
          <w:u w:val="single"/>
        </w:rPr>
        <w:t>月</w:t>
      </w:r>
    </w:p>
    <w:p w:rsidR="00E835A2" w:rsidRDefault="00E835A2">
      <w:pPr>
        <w:ind w:firstLine="1980"/>
        <w:rPr>
          <w:b/>
          <w:sz w:val="28"/>
        </w:rPr>
      </w:pPr>
    </w:p>
    <w:p w:rsidR="00E835A2" w:rsidRDefault="00E835A2">
      <w:pPr>
        <w:ind w:firstLine="1980"/>
        <w:rPr>
          <w:b/>
          <w:sz w:val="28"/>
        </w:rPr>
      </w:pPr>
    </w:p>
    <w:p w:rsidR="00E835A2" w:rsidRDefault="00E835A2">
      <w:pPr>
        <w:ind w:firstLine="1980"/>
        <w:rPr>
          <w:b/>
          <w:sz w:val="28"/>
        </w:rPr>
      </w:pPr>
    </w:p>
    <w:p w:rsidR="00E835A2" w:rsidRDefault="00E835A2">
      <w:pPr>
        <w:ind w:firstLine="1980"/>
        <w:rPr>
          <w:b/>
          <w:sz w:val="28"/>
        </w:rPr>
      </w:pPr>
    </w:p>
    <w:p w:rsidR="00E835A2" w:rsidRDefault="00E835A2">
      <w:pPr>
        <w:ind w:firstLine="1980"/>
        <w:rPr>
          <w:b/>
          <w:sz w:val="28"/>
        </w:rPr>
      </w:pPr>
    </w:p>
    <w:p w:rsidR="00E835A2" w:rsidRDefault="00E835A2">
      <w:pPr>
        <w:ind w:firstLine="1980"/>
        <w:rPr>
          <w:b/>
          <w:sz w:val="28"/>
        </w:rPr>
      </w:pPr>
    </w:p>
    <w:p w:rsidR="00E835A2" w:rsidRDefault="00E835A2">
      <w:pPr>
        <w:ind w:firstLine="1980"/>
        <w:rPr>
          <w:b/>
          <w:sz w:val="28"/>
        </w:rPr>
      </w:pPr>
    </w:p>
    <w:p w:rsidR="00E835A2" w:rsidRDefault="00E835A2">
      <w:pPr>
        <w:ind w:firstLine="1980"/>
        <w:rPr>
          <w:b/>
          <w:sz w:val="28"/>
        </w:rPr>
      </w:pPr>
    </w:p>
    <w:p w:rsidR="00E835A2" w:rsidRDefault="00E835A2">
      <w:pPr>
        <w:ind w:firstLine="1980"/>
        <w:rPr>
          <w:b/>
          <w:sz w:val="28"/>
        </w:rPr>
      </w:pPr>
    </w:p>
    <w:p w:rsidR="00E835A2" w:rsidRDefault="00E835A2">
      <w:pPr>
        <w:ind w:firstLine="1980"/>
        <w:rPr>
          <w:b/>
          <w:sz w:val="28"/>
        </w:rPr>
      </w:pPr>
    </w:p>
    <w:p w:rsidR="00E835A2" w:rsidRDefault="00E835A2">
      <w:pPr>
        <w:ind w:firstLine="1980"/>
        <w:rPr>
          <w:b/>
          <w:sz w:val="28"/>
        </w:rPr>
      </w:pPr>
    </w:p>
    <w:p w:rsidR="00E835A2" w:rsidRDefault="00280593">
      <w:pPr>
        <w:ind w:firstLine="1980"/>
        <w:rPr>
          <w:b/>
          <w:sz w:val="28"/>
          <w:u w:val="single"/>
        </w:rPr>
      </w:pPr>
      <w:r>
        <w:rPr>
          <w:rFonts w:hint="eastAsia"/>
          <w:b/>
          <w:sz w:val="28"/>
        </w:rPr>
        <w:t>月报制作日期：</w:t>
      </w:r>
      <w:r>
        <w:rPr>
          <w:rFonts w:hint="eastAsia"/>
          <w:b/>
          <w:sz w:val="28"/>
          <w:u w:val="single"/>
        </w:rPr>
        <w:t xml:space="preserve">　　</w:t>
      </w:r>
      <w:r w:rsidR="000B365C">
        <w:rPr>
          <w:rFonts w:hint="eastAsia"/>
          <w:b/>
          <w:sz w:val="28"/>
          <w:u w:val="single"/>
        </w:rPr>
        <w:t>2017-10</w:t>
      </w:r>
      <w:r w:rsidR="0084381A">
        <w:rPr>
          <w:rFonts w:hint="eastAsia"/>
          <w:b/>
          <w:sz w:val="28"/>
          <w:u w:val="single"/>
        </w:rPr>
        <w:t>-1</w:t>
      </w:r>
      <w:r w:rsidR="000B365C">
        <w:rPr>
          <w:b/>
          <w:sz w:val="28"/>
          <w:u w:val="single"/>
        </w:rPr>
        <w:t>8</w:t>
      </w:r>
      <w:r>
        <w:rPr>
          <w:rFonts w:hint="eastAsia"/>
          <w:b/>
          <w:sz w:val="28"/>
          <w:u w:val="single"/>
        </w:rPr>
        <w:t xml:space="preserve">    </w:t>
      </w:r>
    </w:p>
    <w:p w:rsidR="00E835A2" w:rsidRDefault="00280593">
      <w:pPr>
        <w:jc w:val="center"/>
        <w:rPr>
          <w:rFonts w:eastAsia="隶书"/>
          <w:sz w:val="24"/>
        </w:rPr>
      </w:pPr>
      <w:r>
        <w:rPr>
          <w:rFonts w:eastAsia="隶书" w:hint="eastAsia"/>
          <w:sz w:val="24"/>
        </w:rPr>
        <w:t>鼎捷软件</w:t>
      </w:r>
      <w:r>
        <w:rPr>
          <w:rFonts w:eastAsia="隶书" w:hint="eastAsia"/>
          <w:sz w:val="24"/>
        </w:rPr>
        <w:t xml:space="preserve"> </w:t>
      </w:r>
      <w:r>
        <w:rPr>
          <w:rFonts w:eastAsia="隶书" w:hint="eastAsia"/>
          <w:sz w:val="24"/>
        </w:rPr>
        <w:t>中国区制造事业群</w:t>
      </w:r>
      <w:r>
        <w:rPr>
          <w:rFonts w:eastAsia="隶书" w:hint="eastAsia"/>
          <w:sz w:val="24"/>
        </w:rPr>
        <w:t>/</w:t>
      </w:r>
      <w:r>
        <w:rPr>
          <w:rFonts w:eastAsia="隶书" w:hint="eastAsia"/>
          <w:sz w:val="24"/>
        </w:rPr>
        <w:t>华东</w:t>
      </w:r>
      <w:r>
        <w:rPr>
          <w:rFonts w:eastAsia="隶书" w:hint="eastAsia"/>
          <w:sz w:val="24"/>
        </w:rPr>
        <w:t>T</w:t>
      </w:r>
      <w:r>
        <w:rPr>
          <w:rFonts w:eastAsia="隶书" w:hint="eastAsia"/>
          <w:sz w:val="24"/>
        </w:rPr>
        <w:t>方案交付中心</w:t>
      </w:r>
      <w:r>
        <w:rPr>
          <w:rFonts w:eastAsia="隶书" w:hint="eastAsia"/>
          <w:sz w:val="24"/>
        </w:rPr>
        <w:t>/</w:t>
      </w:r>
      <w:r>
        <w:rPr>
          <w:rFonts w:eastAsia="隶书" w:hint="eastAsia"/>
          <w:sz w:val="24"/>
        </w:rPr>
        <w:t>客户服务部</w:t>
      </w:r>
      <w:r>
        <w:rPr>
          <w:rFonts w:eastAsia="隶书" w:hint="eastAsia"/>
          <w:sz w:val="24"/>
        </w:rPr>
        <w:t xml:space="preserve">  </w:t>
      </w:r>
      <w:r>
        <w:rPr>
          <w:rFonts w:eastAsia="隶书" w:hint="eastAsia"/>
          <w:sz w:val="24"/>
        </w:rPr>
        <w:t>制作</w:t>
      </w:r>
      <w:r>
        <w:rPr>
          <w:rFonts w:eastAsia="隶书" w:hint="eastAsia"/>
          <w:sz w:val="24"/>
        </w:rPr>
        <w:t xml:space="preserve">                                                               </w:t>
      </w:r>
    </w:p>
    <w:bookmarkStart w:id="0" w:name="备份状况" w:displacedByCustomXml="next"/>
    <w:sdt>
      <w:sdtPr>
        <w:rPr>
          <w:rFonts w:ascii="Calibri" w:eastAsia="宋体" w:hAnsi="Calibri" w:cs="Times New Roman"/>
          <w:b w:val="0"/>
          <w:bCs w:val="0"/>
          <w:color w:val="auto"/>
          <w:kern w:val="2"/>
          <w:sz w:val="21"/>
          <w:szCs w:val="22"/>
          <w:lang w:val="zh-CN"/>
        </w:rPr>
        <w:id w:val="1311671318"/>
      </w:sdtPr>
      <w:sdtEndPr/>
      <w:sdtContent>
        <w:p w:rsidR="00E835A2" w:rsidRDefault="00280593">
          <w:pPr>
            <w:pStyle w:val="TOC1"/>
            <w:spacing w:line="720" w:lineRule="auto"/>
            <w:jc w:val="center"/>
            <w:rPr>
              <w:color w:val="auto"/>
            </w:rPr>
          </w:pPr>
          <w:r>
            <w:rPr>
              <w:color w:val="auto"/>
              <w:lang w:val="zh-CN"/>
            </w:rPr>
            <w:t>目录</w:t>
          </w:r>
          <w:bookmarkStart w:id="1" w:name="目录"/>
          <w:bookmarkEnd w:id="1"/>
        </w:p>
        <w:bookmarkEnd w:id="0"/>
        <w:p w:rsidR="00E835A2" w:rsidRDefault="00280593">
          <w:pPr>
            <w:pStyle w:val="10"/>
            <w:tabs>
              <w:tab w:val="right" w:leader="dot" w:pos="8306"/>
            </w:tabs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TOC \o "1-3" \h \u </w:instrText>
          </w:r>
          <w:r>
            <w:rPr>
              <w:b/>
              <w:bCs/>
              <w:lang w:val="zh-CN"/>
            </w:rPr>
            <w:fldChar w:fldCharType="separate"/>
          </w:r>
          <w:hyperlink w:anchor="_Toc28714" w:history="1"/>
        </w:p>
        <w:p w:rsidR="00E835A2" w:rsidRDefault="0026349F">
          <w:pPr>
            <w:pStyle w:val="10"/>
            <w:tabs>
              <w:tab w:val="right" w:leader="dot" w:pos="8306"/>
            </w:tabs>
          </w:pPr>
          <w:hyperlink w:anchor="_Toc31943" w:history="1">
            <w:r w:rsidR="00280593">
              <w:rPr>
                <w:rFonts w:hint="eastAsia"/>
                <w:bCs/>
              </w:rPr>
              <w:t>一</w:t>
            </w:r>
            <w:r w:rsidR="00280593">
              <w:rPr>
                <w:rFonts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、问题处理篇</w:t>
            </w:r>
            <w:r w:rsidR="00280593">
              <w:tab/>
            </w:r>
            <w:fldSimple w:instr=" PAGEREF _Toc31943 ">
              <w:r w:rsidR="00B41784">
                <w:rPr>
                  <w:noProof/>
                </w:rPr>
                <w:t>3</w:t>
              </w:r>
            </w:fldSimple>
          </w:hyperlink>
        </w:p>
        <w:p w:rsidR="00E835A2" w:rsidRDefault="0026349F">
          <w:pPr>
            <w:pStyle w:val="10"/>
            <w:tabs>
              <w:tab w:val="right" w:leader="dot" w:pos="8306"/>
            </w:tabs>
          </w:pPr>
          <w:hyperlink w:anchor="_Toc25288" w:history="1">
            <w:r w:rsidR="00280593">
              <w:rPr>
                <w:rFonts w:hint="eastAsia"/>
                <w:bCs/>
              </w:rPr>
              <w:t>二</w:t>
            </w:r>
            <w:r w:rsidR="00280593">
              <w:rPr>
                <w:rFonts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、系统软硬件自检篇</w:t>
            </w:r>
            <w:r w:rsidR="00280593">
              <w:tab/>
            </w:r>
            <w:r>
              <w:fldChar w:fldCharType="begin"/>
            </w:r>
            <w:r>
              <w:instrText xml:space="preserve"> PAGEREF _Toc25288 </w:instrText>
            </w:r>
            <w:r>
              <w:fldChar w:fldCharType="separate"/>
            </w:r>
            <w:r w:rsidR="00B41784"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:rsidR="00E835A2" w:rsidRDefault="0026349F">
          <w:pPr>
            <w:pStyle w:val="10"/>
            <w:tabs>
              <w:tab w:val="right" w:leader="dot" w:pos="8306"/>
            </w:tabs>
          </w:pPr>
          <w:hyperlink w:anchor="_Toc29292" w:history="1">
            <w:r w:rsidR="00280593">
              <w:rPr>
                <w:rFonts w:hint="eastAsia"/>
                <w:bCs/>
              </w:rPr>
              <w:t>三</w:t>
            </w:r>
            <w:r w:rsidR="00280593">
              <w:rPr>
                <w:rFonts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、反馈调查</w:t>
            </w:r>
            <w:r w:rsidR="00280593">
              <w:tab/>
            </w:r>
            <w:r>
              <w:fldChar w:fldCharType="begin"/>
            </w:r>
            <w:r>
              <w:instrText xml:space="preserve"> PAGEREF _Toc29292 </w:instrText>
            </w:r>
            <w:r>
              <w:fldChar w:fldCharType="separate"/>
            </w:r>
            <w:r w:rsidR="00B41784"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:rsidR="00E835A2" w:rsidRDefault="00280593">
          <w:pPr>
            <w:spacing w:line="720" w:lineRule="auto"/>
            <w:rPr>
              <w:b/>
              <w:bCs/>
              <w:lang w:val="zh-CN"/>
            </w:rPr>
          </w:pPr>
          <w:r>
            <w:rPr>
              <w:bCs/>
              <w:lang w:val="zh-CN"/>
            </w:rPr>
            <w:fldChar w:fldCharType="end"/>
          </w:r>
        </w:p>
        <w:p w:rsidR="00E835A2" w:rsidRDefault="00E835A2">
          <w:pPr>
            <w:spacing w:line="720" w:lineRule="auto"/>
            <w:rPr>
              <w:b/>
              <w:bCs/>
              <w:lang w:val="zh-CN"/>
            </w:rPr>
          </w:pPr>
        </w:p>
        <w:p w:rsidR="00E835A2" w:rsidRDefault="00E835A2">
          <w:pPr>
            <w:spacing w:line="720" w:lineRule="auto"/>
            <w:rPr>
              <w:b/>
              <w:bCs/>
              <w:lang w:val="zh-CN"/>
            </w:rPr>
          </w:pPr>
        </w:p>
        <w:p w:rsidR="00E835A2" w:rsidRDefault="00E835A2">
          <w:pPr>
            <w:rPr>
              <w:b/>
              <w:bCs/>
              <w:lang w:val="zh-CN"/>
            </w:rPr>
          </w:pPr>
        </w:p>
        <w:p w:rsidR="00E835A2" w:rsidRDefault="00E835A2">
          <w:pPr>
            <w:rPr>
              <w:b/>
              <w:bCs/>
              <w:lang w:val="zh-CN"/>
            </w:rPr>
          </w:pPr>
        </w:p>
        <w:p w:rsidR="00E835A2" w:rsidRDefault="00E835A2">
          <w:pPr>
            <w:rPr>
              <w:b/>
              <w:bCs/>
              <w:lang w:val="zh-CN"/>
            </w:rPr>
          </w:pPr>
        </w:p>
        <w:p w:rsidR="00E835A2" w:rsidRDefault="00E835A2">
          <w:pPr>
            <w:rPr>
              <w:b/>
              <w:bCs/>
              <w:lang w:val="zh-CN"/>
            </w:rPr>
          </w:pPr>
        </w:p>
        <w:p w:rsidR="00E835A2" w:rsidRDefault="00E835A2">
          <w:pPr>
            <w:rPr>
              <w:b/>
              <w:bCs/>
              <w:lang w:val="zh-CN"/>
            </w:rPr>
          </w:pPr>
        </w:p>
        <w:p w:rsidR="00E835A2" w:rsidRDefault="00E835A2">
          <w:pPr>
            <w:rPr>
              <w:b/>
              <w:bCs/>
              <w:lang w:val="zh-CN"/>
            </w:rPr>
          </w:pPr>
        </w:p>
        <w:p w:rsidR="00E835A2" w:rsidRDefault="00E835A2">
          <w:pPr>
            <w:rPr>
              <w:b/>
              <w:bCs/>
              <w:lang w:val="zh-CN"/>
            </w:rPr>
          </w:pPr>
        </w:p>
        <w:p w:rsidR="00E835A2" w:rsidRDefault="00E835A2">
          <w:pPr>
            <w:rPr>
              <w:b/>
              <w:bCs/>
              <w:lang w:val="zh-CN"/>
            </w:rPr>
          </w:pPr>
        </w:p>
        <w:p w:rsidR="00E835A2" w:rsidRDefault="00E835A2">
          <w:pPr>
            <w:rPr>
              <w:b/>
              <w:bCs/>
              <w:lang w:val="zh-CN"/>
            </w:rPr>
          </w:pPr>
        </w:p>
        <w:p w:rsidR="00E835A2" w:rsidRDefault="00E835A2">
          <w:pPr>
            <w:rPr>
              <w:b/>
              <w:bCs/>
              <w:lang w:val="zh-CN"/>
            </w:rPr>
          </w:pPr>
        </w:p>
        <w:p w:rsidR="00E835A2" w:rsidRDefault="0026349F"/>
      </w:sdtContent>
    </w:sdt>
    <w:p w:rsidR="00E835A2" w:rsidRDefault="00280593">
      <w:pPr>
        <w:pStyle w:val="1"/>
        <w:jc w:val="left"/>
        <w:rPr>
          <w:rStyle w:val="a9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bookmarkStart w:id="2" w:name="_Toc31815"/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br w:type="page"/>
      </w:r>
    </w:p>
    <w:bookmarkStart w:id="3" w:name="_Toc22678"/>
    <w:bookmarkStart w:id="4" w:name="_Toc31943"/>
    <w:bookmarkEnd w:id="2"/>
    <w:p w:rsidR="00E835A2" w:rsidRDefault="00280593">
      <w:pPr>
        <w:pStyle w:val="1"/>
        <w:jc w:val="left"/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hint="eastAsia"/>
        </w:rPr>
        <w:lastRenderedPageBreak/>
        <w:fldChar w:fldCharType="begin"/>
      </w:r>
      <w:r>
        <w:instrText xml:space="preserve"> HYPERLINK \l "</w:instrText>
      </w:r>
      <w:r>
        <w:instrText>目录</w:instrText>
      </w:r>
      <w:r>
        <w:instrText xml:space="preserve">" </w:instrText>
      </w:r>
      <w:r>
        <w:rPr>
          <w:rFonts w:hint="eastAsia"/>
        </w:rPr>
        <w:fldChar w:fldCharType="separate"/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一、问题处理篇</w:t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fldChar w:fldCharType="end"/>
      </w:r>
      <w:bookmarkEnd w:id="3"/>
      <w:bookmarkEnd w:id="4"/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E835A2">
        <w:trPr>
          <w:cantSplit/>
          <w:trHeight w:val="234"/>
        </w:trPr>
        <w:tc>
          <w:tcPr>
            <w:tcW w:w="8522" w:type="dxa"/>
            <w:tcBorders>
              <w:top w:val="single" w:sz="4" w:space="0" w:color="auto"/>
            </w:tcBorders>
          </w:tcPr>
          <w:p w:rsidR="00E835A2" w:rsidRDefault="00280593">
            <w:pPr>
              <w:pStyle w:val="12"/>
              <w:numPr>
                <w:ilvl w:val="0"/>
                <w:numId w:val="1"/>
              </w:numPr>
              <w:spacing w:line="360" w:lineRule="auto"/>
              <w:ind w:firstLineChars="0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问题结案率</w:t>
            </w:r>
            <w:r>
              <w:rPr>
                <w:rFonts w:hint="eastAsia"/>
                <w:b/>
                <w:sz w:val="24"/>
              </w:rPr>
              <w:t xml:space="preserve">   </w:t>
            </w:r>
          </w:p>
        </w:tc>
      </w:tr>
      <w:tr w:rsidR="00E835A2" w:rsidTr="00C050CE">
        <w:trPr>
          <w:trHeight w:val="3119"/>
        </w:trPr>
        <w:tc>
          <w:tcPr>
            <w:tcW w:w="8522" w:type="dxa"/>
            <w:tcBorders>
              <w:bottom w:val="single" w:sz="4" w:space="0" w:color="auto"/>
            </w:tcBorders>
          </w:tcPr>
          <w:p w:rsidR="00E835A2" w:rsidRDefault="00C050CE">
            <w:pPr>
              <w:rPr>
                <w:b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74B7CB79" wp14:editId="62E27F90">
                  <wp:extent cx="5267325" cy="1981200"/>
                  <wp:effectExtent l="0" t="0" r="9525" b="0"/>
                  <wp:docPr id="1" name="图表 1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0"/>
                    </a:graphicData>
                  </a:graphic>
                </wp:inline>
              </w:drawing>
            </w:r>
          </w:p>
        </w:tc>
      </w:tr>
      <w:tr w:rsidR="00E835A2">
        <w:trPr>
          <w:trHeight w:val="454"/>
        </w:trPr>
        <w:tc>
          <w:tcPr>
            <w:tcW w:w="8522" w:type="dxa"/>
            <w:tcBorders>
              <w:top w:val="single" w:sz="4" w:space="0" w:color="auto"/>
              <w:bottom w:val="single" w:sz="4" w:space="0" w:color="auto"/>
            </w:tcBorders>
          </w:tcPr>
          <w:p w:rsidR="00E835A2" w:rsidRDefault="00280593">
            <w:pPr>
              <w:pStyle w:val="12"/>
              <w:numPr>
                <w:ilvl w:val="0"/>
                <w:numId w:val="1"/>
              </w:numPr>
              <w:spacing w:line="360" w:lineRule="auto"/>
              <w:ind w:firstLineChars="0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问题模块分布</w:t>
            </w:r>
          </w:p>
        </w:tc>
      </w:tr>
      <w:tr w:rsidR="00E835A2" w:rsidTr="00C050CE">
        <w:trPr>
          <w:trHeight w:val="3210"/>
        </w:trPr>
        <w:tc>
          <w:tcPr>
            <w:tcW w:w="8522" w:type="dxa"/>
            <w:tcBorders>
              <w:top w:val="single" w:sz="4" w:space="0" w:color="auto"/>
            </w:tcBorders>
          </w:tcPr>
          <w:p w:rsidR="00E835A2" w:rsidRDefault="00C050CE">
            <w:pPr>
              <w:rPr>
                <w:b/>
                <w:szCs w:val="21"/>
              </w:rPr>
            </w:pPr>
            <w:bookmarkStart w:id="5" w:name="_GoBack"/>
            <w:r>
              <w:rPr>
                <w:noProof/>
              </w:rPr>
              <w:drawing>
                <wp:inline distT="0" distB="0" distL="0" distR="0" wp14:anchorId="1C78A839" wp14:editId="5DD684C4">
                  <wp:extent cx="5274310" cy="2098675"/>
                  <wp:effectExtent l="0" t="0" r="2540" b="15875"/>
                  <wp:docPr id="2" name="图表 2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1"/>
                    </a:graphicData>
                  </a:graphic>
                </wp:inline>
              </w:drawing>
            </w:r>
            <w:bookmarkEnd w:id="5"/>
          </w:p>
        </w:tc>
      </w:tr>
      <w:tr w:rsidR="00E835A2">
        <w:trPr>
          <w:trHeight w:val="454"/>
        </w:trPr>
        <w:tc>
          <w:tcPr>
            <w:tcW w:w="8522" w:type="dxa"/>
          </w:tcPr>
          <w:p w:rsidR="00E835A2" w:rsidRDefault="00280593">
            <w:pPr>
              <w:pStyle w:val="12"/>
              <w:numPr>
                <w:ilvl w:val="0"/>
                <w:numId w:val="1"/>
              </w:numPr>
              <w:spacing w:line="360" w:lineRule="auto"/>
              <w:ind w:firstLineChars="0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</w:rPr>
              <w:t>问题类型分布</w:t>
            </w:r>
            <w:r>
              <w:rPr>
                <w:rFonts w:hint="eastAsia"/>
                <w:b/>
                <w:sz w:val="24"/>
              </w:rPr>
              <w:t xml:space="preserve"> </w:t>
            </w:r>
          </w:p>
        </w:tc>
      </w:tr>
      <w:tr w:rsidR="00E835A2" w:rsidTr="00C050CE">
        <w:trPr>
          <w:trHeight w:val="3402"/>
        </w:trPr>
        <w:tc>
          <w:tcPr>
            <w:tcW w:w="8522" w:type="dxa"/>
          </w:tcPr>
          <w:p w:rsidR="00E835A2" w:rsidRDefault="00C050CE">
            <w:pPr>
              <w:rPr>
                <w:rFonts w:asciiTheme="minorEastAsia" w:eastAsiaTheme="minorEastAsia" w:hAnsiTheme="minorEastAsia"/>
                <w:b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AE96469" wp14:editId="4BBD9D60">
                  <wp:extent cx="5274310" cy="2011045"/>
                  <wp:effectExtent l="0" t="0" r="2540" b="8255"/>
                  <wp:docPr id="3" name="图表 3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2"/>
                    </a:graphicData>
                  </a:graphic>
                </wp:inline>
              </w:drawing>
            </w:r>
          </w:p>
        </w:tc>
      </w:tr>
      <w:tr w:rsidR="00E835A2">
        <w:trPr>
          <w:trHeight w:val="454"/>
        </w:trPr>
        <w:tc>
          <w:tcPr>
            <w:tcW w:w="8522" w:type="dxa"/>
          </w:tcPr>
          <w:p w:rsidR="00E835A2" w:rsidRDefault="00280593">
            <w:pPr>
              <w:pStyle w:val="12"/>
              <w:numPr>
                <w:ilvl w:val="0"/>
                <w:numId w:val="2"/>
              </w:numPr>
              <w:spacing w:line="360" w:lineRule="auto"/>
              <w:ind w:firstLineChars="0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color w:val="FF0000"/>
                <w:sz w:val="24"/>
                <w:szCs w:val="24"/>
              </w:rPr>
              <w:t>请及时将</w:t>
            </w:r>
            <w:r>
              <w:rPr>
                <w:rFonts w:hint="eastAsia"/>
                <w:b/>
                <w:color w:val="FF0000"/>
                <w:sz w:val="24"/>
                <w:szCs w:val="24"/>
              </w:rPr>
              <w:t>E-S</w:t>
            </w:r>
            <w:r>
              <w:rPr>
                <w:rFonts w:hint="eastAsia"/>
                <w:b/>
                <w:color w:val="FF0000"/>
                <w:sz w:val="24"/>
                <w:szCs w:val="24"/>
              </w:rPr>
              <w:t>系统中已解决的问题结案，并填写对问题答复的满意度。</w:t>
            </w:r>
          </w:p>
        </w:tc>
      </w:tr>
    </w:tbl>
    <w:bookmarkStart w:id="6" w:name="_Toc24356"/>
    <w:bookmarkStart w:id="7" w:name="_Toc25288"/>
    <w:p w:rsidR="00E835A2" w:rsidRDefault="00280593" w:rsidP="00564AAF">
      <w:pPr>
        <w:pStyle w:val="1"/>
        <w:spacing w:before="240"/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hint="eastAsia"/>
        </w:rPr>
        <w:lastRenderedPageBreak/>
        <w:fldChar w:fldCharType="begin"/>
      </w:r>
      <w:r>
        <w:instrText xml:space="preserve"> HYPERLINK \l "</w:instrText>
      </w:r>
      <w:r>
        <w:instrText>目录</w:instrText>
      </w:r>
      <w:r>
        <w:instrText xml:space="preserve">" </w:instrText>
      </w:r>
      <w:r>
        <w:rPr>
          <w:rFonts w:hint="eastAsia"/>
        </w:rPr>
        <w:fldChar w:fldCharType="separate"/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二、系统软硬件自检篇</w:t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fldChar w:fldCharType="end"/>
      </w:r>
      <w:bookmarkEnd w:id="6"/>
      <w:bookmarkEnd w:id="7"/>
    </w:p>
    <w:tbl>
      <w:tblPr>
        <w:tblStyle w:val="aa"/>
        <w:tblpPr w:leftFromText="180" w:rightFromText="180" w:vertAnchor="text" w:horzAnchor="margin" w:tblpXSpec="center" w:tblpY="118"/>
        <w:tblW w:w="8522" w:type="dxa"/>
        <w:tblLayout w:type="fixed"/>
        <w:tblLook w:val="04A0" w:firstRow="1" w:lastRow="0" w:firstColumn="1" w:lastColumn="0" w:noHBand="0" w:noVBand="1"/>
      </w:tblPr>
      <w:tblGrid>
        <w:gridCol w:w="2666"/>
        <w:gridCol w:w="844"/>
        <w:gridCol w:w="142"/>
        <w:gridCol w:w="4870"/>
      </w:tblGrid>
      <w:tr w:rsidR="00E835A2">
        <w:trPr>
          <w:trHeight w:val="454"/>
        </w:trPr>
        <w:tc>
          <w:tcPr>
            <w:tcW w:w="2666" w:type="dxa"/>
          </w:tcPr>
          <w:p w:rsidR="00E835A2" w:rsidRDefault="00280593">
            <w:pPr>
              <w:spacing w:line="360" w:lineRule="auto"/>
              <w:jc w:val="center"/>
              <w:rPr>
                <w:rFonts w:asciiTheme="minorEastAsia" w:eastAsiaTheme="minorEastAsia" w:hAnsiTheme="minorEastAsia"/>
                <w:b/>
                <w:bCs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检查项</w:t>
            </w:r>
          </w:p>
        </w:tc>
        <w:tc>
          <w:tcPr>
            <w:tcW w:w="986" w:type="dxa"/>
            <w:gridSpan w:val="2"/>
          </w:tcPr>
          <w:p w:rsidR="00E835A2" w:rsidRDefault="00280593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严重度</w:t>
            </w:r>
          </w:p>
        </w:tc>
        <w:tc>
          <w:tcPr>
            <w:tcW w:w="4870" w:type="dxa"/>
          </w:tcPr>
          <w:p w:rsidR="00E835A2" w:rsidRDefault="00280593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参考建议</w:t>
            </w:r>
          </w:p>
        </w:tc>
      </w:tr>
      <w:tr w:rsidR="00E835A2">
        <w:trPr>
          <w:trHeight w:val="454"/>
        </w:trPr>
        <w:tc>
          <w:tcPr>
            <w:tcW w:w="2666" w:type="dxa"/>
            <w:vAlign w:val="center"/>
          </w:tcPr>
          <w:p w:rsidR="00E835A2" w:rsidRDefault="00280593">
            <w:pPr>
              <w:spacing w:line="360" w:lineRule="auto"/>
              <w:jc w:val="center"/>
              <w:rPr>
                <w:rFonts w:asciiTheme="minorEastAsia" w:eastAsiaTheme="minorEastAsia" w:hAnsiTheme="minorEastAsia"/>
                <w:b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1、疑似死进程</w:t>
            </w:r>
          </w:p>
        </w:tc>
        <w:tc>
          <w:tcPr>
            <w:tcW w:w="986" w:type="dxa"/>
            <w:gridSpan w:val="2"/>
            <w:vAlign w:val="center"/>
          </w:tcPr>
          <w:p w:rsidR="00E835A2" w:rsidRDefault="00280593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00B050"/>
                <w:sz w:val="24"/>
                <w:szCs w:val="24"/>
              </w:rPr>
              <w:t>低</w:t>
            </w:r>
          </w:p>
        </w:tc>
        <w:tc>
          <w:tcPr>
            <w:tcW w:w="4870" w:type="dxa"/>
          </w:tcPr>
          <w:p w:rsidR="00E835A2" w:rsidRDefault="00280593">
            <w:pPr>
              <w:spacing w:line="360" w:lineRule="auto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00B050"/>
                <w:sz w:val="24"/>
                <w:szCs w:val="24"/>
              </w:rPr>
              <w:t>未发现超长运行的程序。</w:t>
            </w:r>
          </w:p>
        </w:tc>
      </w:tr>
      <w:tr w:rsidR="00E835A2">
        <w:trPr>
          <w:trHeight w:val="1691"/>
        </w:trPr>
        <w:tc>
          <w:tcPr>
            <w:tcW w:w="8522" w:type="dxa"/>
            <w:gridSpan w:val="4"/>
          </w:tcPr>
          <w:p w:rsidR="00E835A2" w:rsidRPr="00631E42" w:rsidRDefault="00BC31F8" w:rsidP="00BC31F8">
            <w:pPr>
              <w:widowControl/>
              <w:jc w:val="center"/>
            </w:pPr>
            <w:r>
              <w:rPr>
                <w:noProof/>
              </w:rPr>
              <w:drawing>
                <wp:inline distT="0" distB="0" distL="0" distR="0" wp14:anchorId="2FE5BA59" wp14:editId="011FC128">
                  <wp:extent cx="5186125" cy="156845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9076" cy="1569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80593">
              <w:rPr>
                <w:rFonts w:ascii="宋体" w:hAnsi="宋体" w:cs="宋体"/>
                <w:kern w:val="0"/>
                <w:sz w:val="24"/>
                <w:szCs w:val="24"/>
                <w:lang w:bidi="ar"/>
              </w:rPr>
              <w:fldChar w:fldCharType="begin"/>
            </w:r>
            <w:r w:rsidR="00280593">
              <w:rPr>
                <w:rFonts w:ascii="宋体" w:hAnsi="宋体" w:cs="宋体"/>
                <w:kern w:val="0"/>
                <w:sz w:val="24"/>
                <w:szCs w:val="24"/>
                <w:lang w:bidi="ar"/>
              </w:rPr>
              <w:instrText xml:space="preserve">INCLUDEPICTURE \d "C:\\Users\\niuq\\Documents\\Tencent Files\\1028757349\\Image\\C2C\\P[7DPJ)SK5D}R%[%6O5]]CM.png" \* MERGEFORMATINET </w:instrText>
            </w:r>
            <w:r w:rsidR="00280593">
              <w:rPr>
                <w:rFonts w:ascii="宋体" w:hAnsi="宋体" w:cs="宋体"/>
                <w:kern w:val="0"/>
                <w:sz w:val="24"/>
                <w:szCs w:val="24"/>
                <w:lang w:bidi="ar"/>
              </w:rPr>
              <w:fldChar w:fldCharType="end"/>
            </w:r>
          </w:p>
        </w:tc>
      </w:tr>
      <w:tr w:rsidR="00E835A2">
        <w:trPr>
          <w:trHeight w:val="454"/>
        </w:trPr>
        <w:tc>
          <w:tcPr>
            <w:tcW w:w="2666" w:type="dxa"/>
            <w:vAlign w:val="center"/>
          </w:tcPr>
          <w:p w:rsidR="00E835A2" w:rsidRDefault="00280593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FF0000"/>
                <w:sz w:val="24"/>
                <w:szCs w:val="24"/>
              </w:rPr>
            </w:pPr>
            <w:bookmarkStart w:id="8" w:name="磁盘空间使用状况"/>
            <w:bookmarkEnd w:id="8"/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2、磁盘空间使用状况</w:t>
            </w:r>
          </w:p>
        </w:tc>
        <w:tc>
          <w:tcPr>
            <w:tcW w:w="844" w:type="dxa"/>
            <w:vAlign w:val="center"/>
          </w:tcPr>
          <w:p w:rsidR="00E835A2" w:rsidRDefault="00280593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E36C0A" w:themeColor="accent6" w:themeShade="BF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color w:val="00B050"/>
                <w:sz w:val="24"/>
                <w:szCs w:val="24"/>
              </w:rPr>
              <w:t>低</w:t>
            </w:r>
          </w:p>
        </w:tc>
        <w:tc>
          <w:tcPr>
            <w:tcW w:w="5012" w:type="dxa"/>
            <w:gridSpan w:val="2"/>
            <w:vAlign w:val="center"/>
          </w:tcPr>
          <w:p w:rsidR="00E835A2" w:rsidRDefault="00280593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E36C0A" w:themeColor="accent6" w:themeShade="BF"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00B050"/>
                <w:sz w:val="24"/>
                <w:szCs w:val="24"/>
              </w:rPr>
              <w:t>未发现使用量达90%以上的磁盘。</w:t>
            </w:r>
          </w:p>
        </w:tc>
      </w:tr>
      <w:tr w:rsidR="00E835A2">
        <w:trPr>
          <w:trHeight w:val="2582"/>
        </w:trPr>
        <w:tc>
          <w:tcPr>
            <w:tcW w:w="8522" w:type="dxa"/>
            <w:gridSpan w:val="4"/>
          </w:tcPr>
          <w:p w:rsidR="00E835A2" w:rsidRPr="00BC31F8" w:rsidRDefault="00BC31F8" w:rsidP="00BC31F8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BC31F8">
              <w:rPr>
                <w:rFonts w:ascii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4756150" cy="2026995"/>
                  <wp:effectExtent l="0" t="0" r="6350" b="0"/>
                  <wp:docPr id="9" name="图片 9" descr="D:\文档\Tencent Files\1438683848\Image\C2C\3X~HCQRH3B[_@3}7O`KRWV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D:\文档\Tencent Files\1438683848\Image\C2C\3X~HCQRH3B[_@3}7O`KRWV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21319" cy="20547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280593">
              <w:rPr>
                <w:rFonts w:ascii="宋体" w:hAnsi="宋体" w:cs="宋体" w:hint="eastAsia"/>
                <w:kern w:val="0"/>
                <w:sz w:val="24"/>
                <w:szCs w:val="24"/>
                <w:lang w:bidi="ar"/>
              </w:rPr>
              <w:fldChar w:fldCharType="begin"/>
            </w:r>
            <w:r w:rsidR="00280593">
              <w:rPr>
                <w:rFonts w:ascii="宋体" w:hAnsi="宋体" w:cs="宋体" w:hint="eastAsia"/>
                <w:kern w:val="0"/>
                <w:sz w:val="24"/>
                <w:szCs w:val="24"/>
                <w:lang w:bidi="ar"/>
              </w:rPr>
              <w:instrText xml:space="preserve">INCLUDEPICTURE \d "C:\\Users\\niuq\\Documents\\Tencent Files\\1028757349\\Image\\C2C\\JH29H`3[}7[2LQ)U632NKCK.png" \* MERGEFORMATINET </w:instrText>
            </w:r>
            <w:r w:rsidR="00280593">
              <w:rPr>
                <w:rFonts w:ascii="宋体" w:hAnsi="宋体" w:cs="宋体" w:hint="eastAsia"/>
                <w:kern w:val="0"/>
                <w:sz w:val="24"/>
                <w:szCs w:val="24"/>
                <w:lang w:bidi="ar"/>
              </w:rPr>
              <w:fldChar w:fldCharType="end"/>
            </w:r>
          </w:p>
        </w:tc>
      </w:tr>
      <w:tr w:rsidR="00E835A2">
        <w:trPr>
          <w:trHeight w:val="454"/>
        </w:trPr>
        <w:tc>
          <w:tcPr>
            <w:tcW w:w="2666" w:type="dxa"/>
            <w:vAlign w:val="center"/>
          </w:tcPr>
          <w:p w:rsidR="00E835A2" w:rsidRDefault="00280593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FF0000"/>
                <w:sz w:val="24"/>
                <w:szCs w:val="24"/>
              </w:rPr>
            </w:pPr>
            <w:bookmarkStart w:id="9" w:name="表空间使用状况"/>
            <w:bookmarkEnd w:id="9"/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3、表空间使用状况</w:t>
            </w:r>
          </w:p>
        </w:tc>
        <w:tc>
          <w:tcPr>
            <w:tcW w:w="844" w:type="dxa"/>
            <w:vAlign w:val="center"/>
          </w:tcPr>
          <w:p w:rsidR="00E835A2" w:rsidRPr="00DE61BF" w:rsidRDefault="00DE61BF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00B050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color w:val="00B050"/>
                <w:sz w:val="24"/>
                <w:szCs w:val="24"/>
              </w:rPr>
              <w:t>低</w:t>
            </w:r>
          </w:p>
        </w:tc>
        <w:tc>
          <w:tcPr>
            <w:tcW w:w="5012" w:type="dxa"/>
            <w:gridSpan w:val="2"/>
            <w:vAlign w:val="center"/>
          </w:tcPr>
          <w:p w:rsidR="00E835A2" w:rsidRPr="00DE61BF" w:rsidRDefault="00DE61BF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00B050"/>
                <w:sz w:val="24"/>
                <w:szCs w:val="24"/>
              </w:rPr>
            </w:pPr>
            <w:r w:rsidRPr="00DE61BF">
              <w:rPr>
                <w:rFonts w:asciiTheme="minorEastAsia" w:eastAsiaTheme="minorEastAsia" w:hAnsiTheme="minorEastAsia" w:cs="宋体" w:hint="eastAsia"/>
                <w:b/>
                <w:bCs/>
                <w:color w:val="00B050"/>
                <w:sz w:val="24"/>
                <w:szCs w:val="24"/>
              </w:rPr>
              <w:t>表空间使用状况良好。</w:t>
            </w:r>
          </w:p>
        </w:tc>
      </w:tr>
      <w:tr w:rsidR="00E835A2">
        <w:trPr>
          <w:trHeight w:val="2651"/>
        </w:trPr>
        <w:tc>
          <w:tcPr>
            <w:tcW w:w="8522" w:type="dxa"/>
            <w:gridSpan w:val="4"/>
          </w:tcPr>
          <w:p w:rsidR="00E835A2" w:rsidRPr="00BC31F8" w:rsidRDefault="00280593" w:rsidP="00BC31F8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  <w:lang w:bidi="ar"/>
              </w:rPr>
              <w:fldChar w:fldCharType="begin"/>
            </w:r>
            <w:r>
              <w:rPr>
                <w:rFonts w:ascii="宋体" w:hAnsi="宋体" w:cs="宋体"/>
                <w:kern w:val="0"/>
                <w:sz w:val="24"/>
                <w:szCs w:val="24"/>
                <w:lang w:bidi="ar"/>
              </w:rPr>
              <w:instrText xml:space="preserve">INCLUDEPICTURE \d "C:\\Users\\niuq\\Documents\\Tencent Files\\1028757349\\Image\\C2C\\XN46AEWL9`E8%KD%Y84YRZV.png" \* MERGEFORMATINET </w:instrText>
            </w:r>
            <w:r>
              <w:rPr>
                <w:rFonts w:ascii="宋体" w:hAnsi="宋体" w:cs="宋体"/>
                <w:kern w:val="0"/>
                <w:sz w:val="24"/>
                <w:szCs w:val="24"/>
                <w:lang w:bidi="ar"/>
              </w:rPr>
              <w:fldChar w:fldCharType="end"/>
            </w:r>
            <w:r w:rsidR="00F14C7B">
              <w:rPr>
                <w:noProof/>
              </w:rPr>
              <w:t xml:space="preserve"> </w:t>
            </w:r>
            <w:r w:rsidR="00BC31F8" w:rsidRPr="00BC31F8">
              <w:rPr>
                <w:rFonts w:ascii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4648200" cy="2861945"/>
                  <wp:effectExtent l="0" t="0" r="0" b="0"/>
                  <wp:docPr id="15" name="图片 15" descr="D:\文档\Tencent Files\1438683848\Image\C2C\E(5{X`G8V`YXGWMO%]G}UEU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D:\文档\Tencent Files\1438683848\Image\C2C\E(5{X`G8V`YXGWMO%]G}UEU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4988" cy="2896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bookmarkStart w:id="10" w:name="_Toc25117"/>
    <w:bookmarkStart w:id="11" w:name="_Toc29292"/>
    <w:p w:rsidR="00E835A2" w:rsidRDefault="00280593">
      <w:pPr>
        <w:pStyle w:val="1"/>
        <w:rPr>
          <w:rStyle w:val="a9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lastRenderedPageBreak/>
        <w:fldChar w:fldCharType="begin"/>
      </w:r>
      <w:r>
        <w:instrText xml:space="preserve"> HYPERLINK \l "</w:instrText>
      </w:r>
      <w:r>
        <w:instrText>目录</w:instrText>
      </w:r>
      <w:r>
        <w:instrText xml:space="preserve">" </w:instrText>
      </w:r>
      <w:r>
        <w:fldChar w:fldCharType="separate"/>
      </w:r>
      <w:bookmarkStart w:id="12" w:name="_Toc356309697"/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三、系统价值提升专案及活动简介</w:t>
      </w:r>
      <w:bookmarkEnd w:id="12"/>
      <w:r>
        <w:rPr>
          <w:rStyle w:val="a9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fldChar w:fldCharType="end"/>
      </w:r>
    </w:p>
    <w:p w:rsidR="00E835A2" w:rsidRDefault="00280593">
      <w:pPr>
        <w:ind w:leftChars="-135" w:left="-283"/>
        <w:jc w:val="center"/>
      </w:pPr>
      <w:r>
        <w:rPr>
          <w:noProof/>
        </w:rPr>
        <w:drawing>
          <wp:inline distT="0" distB="0" distL="0" distR="0" wp14:anchorId="736A335A" wp14:editId="4C40F1B1">
            <wp:extent cx="5551805" cy="7719060"/>
            <wp:effectExtent l="0" t="0" r="10795" b="15240"/>
            <wp:docPr id="13" name="图片 13" descr="K:\服务月报\2016-7\厂内智能物流-手机版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K:\服务月报\2016-7\厂内智能物流-手机版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4980" cy="7722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35A2" w:rsidRDefault="00280593">
      <w:pPr>
        <w:pStyle w:val="1"/>
        <w:rPr>
          <w:rStyle w:val="a9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noProof/>
        </w:rPr>
        <w:lastRenderedPageBreak/>
        <w:drawing>
          <wp:inline distT="0" distB="0" distL="0" distR="0" wp14:anchorId="7284DFA6" wp14:editId="6E84E707">
            <wp:extent cx="6027420" cy="8785860"/>
            <wp:effectExtent l="0" t="0" r="11430" b="15240"/>
            <wp:docPr id="14" name="图片 14" descr="K:\服务月报\2016-7\厂内智能物流-手机版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K:\服务月报\2016-7\厂内智能物流-手机版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27553" cy="8786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w:anchor="目录" w:history="1">
        <w:r>
          <w:rPr>
            <w:rStyle w:val="a9"/>
            <w:rFonts w:hint="eastAsia"/>
            <w:u w:val="none"/>
            <w14:shadow w14:blurRad="50800" w14:dist="38100" w14:dir="2700000" w14:sx="100000" w14:sy="100000" w14:kx="0" w14:ky="0" w14:algn="tl">
              <w14:srgbClr w14:val="000000">
                <w14:alpha w14:val="60000"/>
              </w14:srgbClr>
            </w14:shadow>
          </w:rPr>
          <w:t>四、反馈调查</w:t>
        </w:r>
      </w:hyperlink>
      <w:bookmarkEnd w:id="10"/>
      <w:bookmarkEnd w:id="11"/>
    </w:p>
    <w:p w:rsidR="00E835A2" w:rsidRDefault="00280593">
      <w:pPr>
        <w:spacing w:after="240"/>
        <w:jc w:val="left"/>
        <w:rPr>
          <w:rFonts w:asciiTheme="minorEastAsia" w:eastAsiaTheme="minorEastAsia" w:hAnsiTheme="minorEastAsia"/>
          <w:sz w:val="24"/>
        </w:rPr>
      </w:pPr>
      <w:r>
        <w:rPr>
          <w:rFonts w:ascii="微软雅黑" w:eastAsia="微软雅黑" w:hAnsi="微软雅黑"/>
          <w:sz w:val="24"/>
        </w:rPr>
        <w:t xml:space="preserve"> </w:t>
      </w:r>
      <w:r>
        <w:rPr>
          <w:rFonts w:asciiTheme="minorEastAsia" w:eastAsiaTheme="minorEastAsia" w:hAnsiTheme="minorEastAsia" w:hint="eastAsia"/>
          <w:sz w:val="24"/>
        </w:rPr>
        <w:t>尊敬的客户：</w:t>
      </w:r>
    </w:p>
    <w:p w:rsidR="00E835A2" w:rsidRDefault="00280593">
      <w:pPr>
        <w:spacing w:after="240"/>
        <w:ind w:firstLine="495"/>
        <w:jc w:val="left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您好！</w:t>
      </w:r>
    </w:p>
    <w:p w:rsidR="00E835A2" w:rsidRDefault="00280593">
      <w:pPr>
        <w:spacing w:after="240"/>
        <w:ind w:firstLine="495"/>
        <w:jc w:val="left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烦请您抽出宝贵的时间填写附件“常规自检项”中的内容，以便我们对系统财务模块的使用状况进行分析和建议。</w:t>
      </w:r>
    </w:p>
    <w:p w:rsidR="00E835A2" w:rsidRDefault="00280593">
      <w:pPr>
        <w:spacing w:after="240"/>
        <w:ind w:firstLine="495"/>
        <w:jc w:val="left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烦请您再抽空对附件“本月问题清单</w:t>
      </w:r>
      <w:r>
        <w:rPr>
          <w:rFonts w:asciiTheme="minorEastAsia" w:eastAsiaTheme="minorEastAsia" w:hAnsiTheme="minorEastAsia"/>
          <w:sz w:val="24"/>
        </w:rPr>
        <w:t>”</w:t>
      </w:r>
      <w:r>
        <w:rPr>
          <w:rFonts w:asciiTheme="minorEastAsia" w:eastAsiaTheme="minorEastAsia" w:hAnsiTheme="minorEastAsia" w:hint="eastAsia"/>
          <w:sz w:val="24"/>
        </w:rPr>
        <w:t>中的问题处理情况再次确认和反馈。</w:t>
      </w:r>
    </w:p>
    <w:p w:rsidR="00E835A2" w:rsidRDefault="00280593">
      <w:pPr>
        <w:spacing w:after="240"/>
        <w:ind w:firstLine="495"/>
        <w:jc w:val="left"/>
        <w:rPr>
          <w:rFonts w:ascii="微软雅黑" w:eastAsia="微软雅黑" w:hAnsi="微软雅黑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谢谢合作！</w:t>
      </w:r>
    </w:p>
    <w:p w:rsidR="00E835A2" w:rsidRDefault="00E835A2">
      <w:pPr>
        <w:spacing w:after="240"/>
        <w:ind w:firstLine="495"/>
        <w:jc w:val="left"/>
        <w:rPr>
          <w:rFonts w:ascii="微软雅黑" w:eastAsia="微软雅黑" w:hAnsi="微软雅黑"/>
          <w:sz w:val="24"/>
        </w:rPr>
      </w:pPr>
    </w:p>
    <w:p w:rsidR="00E835A2" w:rsidRDefault="00E835A2">
      <w:pPr>
        <w:spacing w:after="240"/>
        <w:ind w:firstLine="495"/>
        <w:jc w:val="left"/>
        <w:rPr>
          <w:rFonts w:ascii="微软雅黑" w:eastAsia="微软雅黑" w:hAnsi="微软雅黑"/>
          <w:sz w:val="24"/>
        </w:rPr>
      </w:pPr>
    </w:p>
    <w:p w:rsidR="00E835A2" w:rsidRDefault="00E835A2">
      <w:pPr>
        <w:spacing w:after="240"/>
        <w:ind w:firstLine="495"/>
        <w:jc w:val="left"/>
        <w:rPr>
          <w:rFonts w:ascii="微软雅黑" w:eastAsia="微软雅黑" w:hAnsi="微软雅黑"/>
          <w:sz w:val="24"/>
        </w:rPr>
      </w:pPr>
    </w:p>
    <w:p w:rsidR="00E835A2" w:rsidRDefault="00E835A2">
      <w:pPr>
        <w:spacing w:after="240"/>
        <w:jc w:val="left"/>
        <w:rPr>
          <w:rFonts w:ascii="微软雅黑" w:eastAsia="微软雅黑" w:hAnsi="微软雅黑"/>
          <w:sz w:val="24"/>
        </w:rPr>
      </w:pPr>
    </w:p>
    <w:p w:rsidR="00E835A2" w:rsidRDefault="00280593">
      <w:pPr>
        <w:spacing w:after="240"/>
        <w:ind w:firstLineChars="200" w:firstLine="720"/>
        <w:jc w:val="left"/>
        <w:rPr>
          <w:rFonts w:ascii="微软雅黑" w:eastAsia="微软雅黑" w:hAnsi="微软雅黑"/>
          <w:sz w:val="36"/>
          <w:szCs w:val="36"/>
        </w:rPr>
      </w:pPr>
      <w:r>
        <w:rPr>
          <w:rFonts w:ascii="微软雅黑" w:eastAsia="微软雅黑" w:hAnsi="微软雅黑"/>
          <w:sz w:val="36"/>
          <w:szCs w:val="36"/>
        </w:rPr>
        <w:t>以上即为本次简报</w:t>
      </w:r>
      <w:r>
        <w:rPr>
          <w:rFonts w:ascii="微软雅黑" w:eastAsia="微软雅黑" w:hAnsi="微软雅黑" w:hint="eastAsia"/>
          <w:sz w:val="36"/>
          <w:szCs w:val="36"/>
        </w:rPr>
        <w:t>全部</w:t>
      </w:r>
      <w:r>
        <w:rPr>
          <w:rFonts w:ascii="微软雅黑" w:eastAsia="微软雅黑" w:hAnsi="微软雅黑"/>
          <w:sz w:val="36"/>
          <w:szCs w:val="36"/>
        </w:rPr>
        <w:t>内容，您若对其中内容</w:t>
      </w:r>
      <w:r>
        <w:rPr>
          <w:rFonts w:ascii="微软雅黑" w:eastAsia="微软雅黑" w:hAnsi="微软雅黑" w:hint="eastAsia"/>
          <w:sz w:val="36"/>
          <w:szCs w:val="36"/>
        </w:rPr>
        <w:t>有任何建议或疑问，</w:t>
      </w:r>
      <w:r>
        <w:rPr>
          <w:rFonts w:ascii="微软雅黑" w:eastAsia="微软雅黑" w:hAnsi="微软雅黑"/>
          <w:sz w:val="36"/>
          <w:szCs w:val="36"/>
        </w:rPr>
        <w:t>可</w:t>
      </w:r>
      <w:r>
        <w:rPr>
          <w:rFonts w:ascii="微软雅黑" w:eastAsia="微软雅黑" w:hAnsi="微软雅黑" w:hint="eastAsia"/>
          <w:sz w:val="36"/>
          <w:szCs w:val="36"/>
        </w:rPr>
        <w:t>按照下面的联络方式</w:t>
      </w:r>
      <w:r>
        <w:rPr>
          <w:rFonts w:ascii="微软雅黑" w:eastAsia="微软雅黑" w:hAnsi="微软雅黑"/>
          <w:sz w:val="36"/>
          <w:szCs w:val="36"/>
        </w:rPr>
        <w:t>与</w:t>
      </w:r>
      <w:r>
        <w:rPr>
          <w:rFonts w:ascii="微软雅黑" w:eastAsia="微软雅黑" w:hAnsi="微软雅黑" w:hint="eastAsia"/>
          <w:sz w:val="36"/>
          <w:szCs w:val="36"/>
        </w:rPr>
        <w:t>我们</w:t>
      </w:r>
      <w:r>
        <w:rPr>
          <w:rFonts w:ascii="微软雅黑" w:eastAsia="微软雅黑" w:hAnsi="微软雅黑"/>
          <w:sz w:val="36"/>
          <w:szCs w:val="36"/>
        </w:rPr>
        <w:t xml:space="preserve">沟通，谢谢合作！ </w:t>
      </w:r>
    </w:p>
    <w:p w:rsidR="00E835A2" w:rsidRDefault="00E835A2">
      <w:pPr>
        <w:spacing w:after="240"/>
        <w:ind w:firstLineChars="200" w:firstLine="720"/>
        <w:jc w:val="left"/>
        <w:rPr>
          <w:rFonts w:ascii="微软雅黑" w:eastAsia="微软雅黑" w:hAnsi="微软雅黑"/>
          <w:sz w:val="36"/>
          <w:szCs w:val="36"/>
        </w:rPr>
      </w:pPr>
    </w:p>
    <w:p w:rsidR="00E835A2" w:rsidRDefault="00E835A2">
      <w:pPr>
        <w:spacing w:after="240"/>
        <w:ind w:firstLineChars="200" w:firstLine="480"/>
        <w:jc w:val="left"/>
        <w:rPr>
          <w:rFonts w:ascii="微软雅黑" w:eastAsia="微软雅黑" w:hAnsi="微软雅黑"/>
          <w:sz w:val="24"/>
        </w:rPr>
      </w:pPr>
    </w:p>
    <w:p w:rsidR="00E835A2" w:rsidRDefault="00280593">
      <w:pPr>
        <w:pStyle w:val="Default"/>
        <w:rPr>
          <w:rFonts w:ascii="微软雅黑" w:eastAsia="微软雅黑" w:hAnsi="微软雅黑" w:cs="Times New Roman"/>
          <w:color w:val="auto"/>
        </w:rPr>
      </w:pPr>
      <w:r>
        <w:rPr>
          <w:rFonts w:ascii="微软雅黑" w:eastAsia="微软雅黑" w:hAnsi="微软雅黑" w:cs="Times New Roman"/>
          <w:color w:val="auto"/>
        </w:rPr>
        <w:t>服务</w:t>
      </w:r>
      <w:r>
        <w:rPr>
          <w:rFonts w:ascii="微软雅黑" w:eastAsia="微软雅黑" w:hAnsi="微软雅黑" w:cs="Times New Roman" w:hint="eastAsia"/>
          <w:color w:val="auto"/>
        </w:rPr>
        <w:t>窗口</w:t>
      </w:r>
      <w:r>
        <w:rPr>
          <w:rFonts w:ascii="微软雅黑" w:eastAsia="微软雅黑" w:hAnsi="微软雅黑" w:cs="Times New Roman"/>
          <w:color w:val="auto"/>
        </w:rPr>
        <w:t>：</w:t>
      </w:r>
      <w:r>
        <w:rPr>
          <w:rFonts w:ascii="微软雅黑" w:eastAsia="微软雅黑" w:hAnsi="微软雅黑" w:cs="Times New Roman" w:hint="eastAsia"/>
          <w:color w:val="auto"/>
        </w:rPr>
        <w:t>刘敏</w:t>
      </w:r>
      <w:r>
        <w:rPr>
          <w:rFonts w:ascii="微软雅黑" w:eastAsia="微软雅黑" w:hAnsi="微软雅黑" w:cs="Times New Roman"/>
          <w:color w:val="auto"/>
        </w:rPr>
        <w:t xml:space="preserve"> 电话: </w:t>
      </w:r>
      <w:r>
        <w:rPr>
          <w:rFonts w:ascii="微软雅黑" w:eastAsia="微软雅黑" w:hAnsi="微软雅黑" w:cs="Times New Roman" w:hint="eastAsia"/>
          <w:color w:val="auto"/>
        </w:rPr>
        <w:t>025-68526479</w:t>
      </w:r>
      <w:r>
        <w:rPr>
          <w:rFonts w:ascii="微软雅黑" w:eastAsia="微软雅黑" w:hAnsi="微软雅黑" w:cs="Times New Roman"/>
          <w:color w:val="auto"/>
        </w:rPr>
        <w:t xml:space="preserve"> </w:t>
      </w:r>
      <w:r>
        <w:rPr>
          <w:rFonts w:ascii="微软雅黑" w:eastAsia="微软雅黑" w:hAnsi="微软雅黑" w:cs="Times New Roman" w:hint="eastAsia"/>
          <w:color w:val="auto"/>
        </w:rPr>
        <w:t>M</w:t>
      </w:r>
      <w:r>
        <w:rPr>
          <w:rFonts w:ascii="微软雅黑" w:eastAsia="微软雅黑" w:hAnsi="微软雅黑" w:cs="Times New Roman"/>
          <w:color w:val="auto"/>
        </w:rPr>
        <w:t xml:space="preserve">ail: </w:t>
      </w:r>
      <w:hyperlink r:id="rId18" w:history="1">
        <w:r>
          <w:rPr>
            <w:rStyle w:val="a9"/>
            <w:rFonts w:ascii="微软雅黑" w:eastAsia="微软雅黑" w:hAnsi="微软雅黑" w:cs="Times New Roman" w:hint="eastAsia"/>
          </w:rPr>
          <w:t>liumina</w:t>
        </w:r>
        <w:r>
          <w:rPr>
            <w:rStyle w:val="a9"/>
            <w:rFonts w:ascii="微软雅黑" w:eastAsia="微软雅黑" w:hAnsi="微软雅黑" w:cs="Times New Roman"/>
          </w:rPr>
          <w:t>@digiwin.biz</w:t>
        </w:r>
      </w:hyperlink>
    </w:p>
    <w:p w:rsidR="00E835A2" w:rsidRDefault="00280593">
      <w:pPr>
        <w:pStyle w:val="Default"/>
        <w:rPr>
          <w:rFonts w:ascii="微软雅黑" w:eastAsia="微软雅黑" w:hAnsi="微软雅黑" w:cs="Times New Roman"/>
          <w:color w:val="auto"/>
        </w:rPr>
      </w:pPr>
      <w:r>
        <w:rPr>
          <w:rFonts w:ascii="微软雅黑" w:eastAsia="微软雅黑" w:hAnsi="微软雅黑" w:cs="Times New Roman"/>
          <w:color w:val="auto"/>
        </w:rPr>
        <w:t>服务主管：</w:t>
      </w:r>
      <w:r>
        <w:rPr>
          <w:rFonts w:ascii="微软雅黑" w:eastAsia="微软雅黑" w:hAnsi="微软雅黑" w:cs="Times New Roman" w:hint="eastAsia"/>
          <w:color w:val="auto"/>
        </w:rPr>
        <w:t>匡晓君</w:t>
      </w:r>
      <w:r>
        <w:rPr>
          <w:rFonts w:ascii="微软雅黑" w:eastAsia="微软雅黑" w:hAnsi="微软雅黑" w:cs="Times New Roman"/>
          <w:color w:val="auto"/>
        </w:rPr>
        <w:t xml:space="preserve"> 电话: 025-685227</w:t>
      </w:r>
      <w:r>
        <w:rPr>
          <w:rFonts w:ascii="微软雅黑" w:eastAsia="微软雅黑" w:hAnsi="微软雅黑" w:cs="Times New Roman" w:hint="eastAsia"/>
          <w:color w:val="auto"/>
        </w:rPr>
        <w:t>18</w:t>
      </w:r>
      <w:r>
        <w:rPr>
          <w:rFonts w:ascii="微软雅黑" w:eastAsia="微软雅黑" w:hAnsi="微软雅黑" w:cs="Times New Roman"/>
          <w:color w:val="auto"/>
        </w:rPr>
        <w:t xml:space="preserve"> </w:t>
      </w:r>
      <w:r>
        <w:rPr>
          <w:rFonts w:ascii="微软雅黑" w:eastAsia="微软雅黑" w:hAnsi="微软雅黑" w:cs="Times New Roman" w:hint="eastAsia"/>
          <w:color w:val="auto"/>
        </w:rPr>
        <w:t>M</w:t>
      </w:r>
      <w:r>
        <w:rPr>
          <w:rFonts w:ascii="微软雅黑" w:eastAsia="微软雅黑" w:hAnsi="微软雅黑" w:cs="Times New Roman"/>
          <w:color w:val="auto"/>
        </w:rPr>
        <w:t xml:space="preserve">ail: </w:t>
      </w:r>
      <w:hyperlink r:id="rId19" w:history="1">
        <w:r>
          <w:rPr>
            <w:rStyle w:val="a9"/>
            <w:rFonts w:ascii="微软雅黑" w:eastAsia="微软雅黑" w:hAnsi="微软雅黑" w:cs="Times New Roman" w:hint="eastAsia"/>
          </w:rPr>
          <w:t>kuangxj</w:t>
        </w:r>
        <w:r>
          <w:rPr>
            <w:rStyle w:val="a9"/>
            <w:rFonts w:ascii="微软雅黑" w:eastAsia="微软雅黑" w:hAnsi="微软雅黑" w:cs="Times New Roman"/>
          </w:rPr>
          <w:t>@digiwin.biz</w:t>
        </w:r>
      </w:hyperlink>
      <w:r>
        <w:rPr>
          <w:rFonts w:ascii="微软雅黑" w:eastAsia="微软雅黑" w:hAnsi="微软雅黑" w:cs="Times New Roman" w:hint="eastAsia"/>
          <w:color w:val="auto"/>
        </w:rPr>
        <w:t xml:space="preserve"> </w:t>
      </w:r>
      <w:r>
        <w:rPr>
          <w:rFonts w:ascii="微软雅黑" w:eastAsia="微软雅黑" w:hAnsi="微软雅黑" w:cs="Times New Roman"/>
          <w:color w:val="auto"/>
        </w:rPr>
        <w:t xml:space="preserve"> </w:t>
      </w:r>
    </w:p>
    <w:p w:rsidR="00E835A2" w:rsidRDefault="00280593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E-S</w:t>
      </w:r>
      <w:r>
        <w:rPr>
          <w:rFonts w:ascii="微软雅黑" w:eastAsia="微软雅黑" w:hAnsi="微软雅黑" w:hint="eastAsia"/>
          <w:sz w:val="24"/>
          <w:szCs w:val="24"/>
        </w:rPr>
        <w:t>ervice</w:t>
      </w:r>
      <w:r>
        <w:rPr>
          <w:rFonts w:ascii="微软雅黑" w:eastAsia="微软雅黑" w:hAnsi="微软雅黑"/>
          <w:sz w:val="24"/>
          <w:szCs w:val="24"/>
        </w:rPr>
        <w:t xml:space="preserve"> 网址： </w:t>
      </w:r>
      <w:hyperlink r:id="rId20" w:history="1">
        <w:r>
          <w:rPr>
            <w:rStyle w:val="a9"/>
            <w:rFonts w:ascii="微软雅黑" w:eastAsia="微软雅黑" w:hAnsi="微软雅黑"/>
            <w:sz w:val="24"/>
            <w:szCs w:val="24"/>
          </w:rPr>
          <w:t>http://eservice.digiwin.com.cn/</w:t>
        </w:r>
      </w:hyperlink>
    </w:p>
    <w:sectPr w:rsidR="00E835A2">
      <w:footerReference w:type="default" r:id="rId2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6349F" w:rsidRDefault="0026349F">
      <w:r>
        <w:separator/>
      </w:r>
    </w:p>
  </w:endnote>
  <w:endnote w:type="continuationSeparator" w:id="0">
    <w:p w:rsidR="0026349F" w:rsidRDefault="002634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简标宋">
    <w:altName w:val="黑体"/>
    <w:charset w:val="86"/>
    <w:family w:val="auto"/>
    <w:pitch w:val="default"/>
    <w:sig w:usb0="00000000" w:usb1="00000000" w:usb2="00000010" w:usb3="00000000" w:csb0="00040000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leftFromText="187" w:rightFromText="187" w:vertAnchor="text" w:tblpY="1"/>
      <w:tblW w:w="8522" w:type="dxa"/>
      <w:tblLayout w:type="fixed"/>
      <w:tblLook w:val="04A0" w:firstRow="1" w:lastRow="0" w:firstColumn="1" w:lastColumn="0" w:noHBand="0" w:noVBand="1"/>
    </w:tblPr>
    <w:tblGrid>
      <w:gridCol w:w="3835"/>
      <w:gridCol w:w="852"/>
      <w:gridCol w:w="3835"/>
    </w:tblGrid>
    <w:tr w:rsidR="00E835A2">
      <w:trPr>
        <w:trHeight w:val="89"/>
      </w:trPr>
      <w:tc>
        <w:tcPr>
          <w:tcW w:w="3835" w:type="dxa"/>
          <w:tcBorders>
            <w:bottom w:val="single" w:sz="4" w:space="0" w:color="4F81BD" w:themeColor="accent1"/>
          </w:tcBorders>
        </w:tcPr>
        <w:p w:rsidR="00E835A2" w:rsidRDefault="00E835A2">
          <w:pPr>
            <w:pStyle w:val="a5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852" w:type="dxa"/>
          <w:vAlign w:val="center"/>
        </w:tcPr>
        <w:p w:rsidR="00E835A2" w:rsidRDefault="00280593">
          <w:pPr>
            <w:pStyle w:val="11"/>
            <w:rPr>
              <w:rFonts w:asciiTheme="majorHAnsi" w:hAnsiTheme="majorHAnsi"/>
            </w:rPr>
          </w:pPr>
          <w:r>
            <w:rPr>
              <w:rFonts w:asciiTheme="majorHAnsi" w:hAnsiTheme="majorHAnsi" w:hint="eastAsia"/>
              <w:b/>
              <w:lang w:val="zh-CN"/>
            </w:rPr>
            <w:t xml:space="preserve"> </w:t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PAGE  \* MERGEFORMAT </w:instrText>
          </w:r>
          <w:r>
            <w:rPr>
              <w:rFonts w:hint="eastAsia"/>
            </w:rPr>
            <w:fldChar w:fldCharType="separate"/>
          </w:r>
          <w:r w:rsidR="000B365C" w:rsidRPr="000B365C">
            <w:rPr>
              <w:rFonts w:asciiTheme="majorHAnsi" w:hAnsiTheme="majorHAnsi"/>
              <w:b/>
              <w:noProof/>
              <w:lang w:val="zh-CN"/>
            </w:rPr>
            <w:t>3</w:t>
          </w:r>
          <w:r>
            <w:rPr>
              <w:rFonts w:asciiTheme="majorHAnsi" w:hAnsiTheme="majorHAnsi" w:hint="eastAsia"/>
              <w:b/>
              <w:lang w:val="zh-CN"/>
            </w:rPr>
            <w:fldChar w:fldCharType="end"/>
          </w:r>
        </w:p>
      </w:tc>
      <w:tc>
        <w:tcPr>
          <w:tcW w:w="3835" w:type="dxa"/>
          <w:tcBorders>
            <w:bottom w:val="single" w:sz="4" w:space="0" w:color="4F81BD" w:themeColor="accent1"/>
          </w:tcBorders>
        </w:tcPr>
        <w:p w:rsidR="00E835A2" w:rsidRDefault="00E835A2">
          <w:pPr>
            <w:pStyle w:val="a5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:rsidR="00E835A2" w:rsidRDefault="00E835A2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6349F" w:rsidRDefault="0026349F">
      <w:r>
        <w:separator/>
      </w:r>
    </w:p>
  </w:footnote>
  <w:footnote w:type="continuationSeparator" w:id="0">
    <w:p w:rsidR="0026349F" w:rsidRDefault="0026349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D314BE8"/>
    <w:multiLevelType w:val="multilevel"/>
    <w:tmpl w:val="3D314BE8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61414E7E"/>
    <w:multiLevelType w:val="multilevel"/>
    <w:tmpl w:val="61414E7E"/>
    <w:lvl w:ilvl="0">
      <w:start w:val="3"/>
      <w:numFmt w:val="bullet"/>
      <w:lvlText w:val=""/>
      <w:lvlJc w:val="left"/>
      <w:pPr>
        <w:ind w:left="360" w:hanging="360"/>
      </w:pPr>
      <w:rPr>
        <w:rFonts w:ascii="Wingdings" w:eastAsia="宋体" w:hAnsi="Wingdings" w:cs="Times New Roman" w:hint="default"/>
        <w:color w:val="FF0000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attachedTemplate r:id="rId1"/>
  <w:defaultTabStop w:val="420"/>
  <w:drawingGridHorizontalSpacing w:val="105"/>
  <w:drawingGridVerticalSpacing w:val="199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7540"/>
    <w:rsid w:val="0000330C"/>
    <w:rsid w:val="00005649"/>
    <w:rsid w:val="00012526"/>
    <w:rsid w:val="00014794"/>
    <w:rsid w:val="000259E4"/>
    <w:rsid w:val="000273CD"/>
    <w:rsid w:val="0003784D"/>
    <w:rsid w:val="00040977"/>
    <w:rsid w:val="00050156"/>
    <w:rsid w:val="000502F0"/>
    <w:rsid w:val="00051C92"/>
    <w:rsid w:val="00053ED7"/>
    <w:rsid w:val="000549C3"/>
    <w:rsid w:val="000552F9"/>
    <w:rsid w:val="00057C28"/>
    <w:rsid w:val="00061A4E"/>
    <w:rsid w:val="0006754E"/>
    <w:rsid w:val="00067ED9"/>
    <w:rsid w:val="00081B46"/>
    <w:rsid w:val="0008501B"/>
    <w:rsid w:val="000A3B40"/>
    <w:rsid w:val="000A404D"/>
    <w:rsid w:val="000A4FA8"/>
    <w:rsid w:val="000A663E"/>
    <w:rsid w:val="000A6928"/>
    <w:rsid w:val="000A7FC0"/>
    <w:rsid w:val="000B35F4"/>
    <w:rsid w:val="000B365C"/>
    <w:rsid w:val="000B4A24"/>
    <w:rsid w:val="000B5BF6"/>
    <w:rsid w:val="000B6361"/>
    <w:rsid w:val="000C1706"/>
    <w:rsid w:val="000D32AD"/>
    <w:rsid w:val="000E18CB"/>
    <w:rsid w:val="000E4AD5"/>
    <w:rsid w:val="000E73DC"/>
    <w:rsid w:val="000E7F85"/>
    <w:rsid w:val="000F18EF"/>
    <w:rsid w:val="000F3841"/>
    <w:rsid w:val="00101A00"/>
    <w:rsid w:val="00104B9B"/>
    <w:rsid w:val="00114D38"/>
    <w:rsid w:val="0011572C"/>
    <w:rsid w:val="0011577D"/>
    <w:rsid w:val="001243A9"/>
    <w:rsid w:val="00125520"/>
    <w:rsid w:val="00133503"/>
    <w:rsid w:val="00133CCF"/>
    <w:rsid w:val="001345E1"/>
    <w:rsid w:val="00136CD9"/>
    <w:rsid w:val="00142233"/>
    <w:rsid w:val="001440C8"/>
    <w:rsid w:val="00151564"/>
    <w:rsid w:val="00152380"/>
    <w:rsid w:val="00153515"/>
    <w:rsid w:val="00153D72"/>
    <w:rsid w:val="00154C62"/>
    <w:rsid w:val="00155AC8"/>
    <w:rsid w:val="00161C61"/>
    <w:rsid w:val="00171D6E"/>
    <w:rsid w:val="00174BB1"/>
    <w:rsid w:val="001755F3"/>
    <w:rsid w:val="00180A67"/>
    <w:rsid w:val="00180E63"/>
    <w:rsid w:val="00182F50"/>
    <w:rsid w:val="0018613C"/>
    <w:rsid w:val="001903C8"/>
    <w:rsid w:val="001941F2"/>
    <w:rsid w:val="001B4AF5"/>
    <w:rsid w:val="001B7561"/>
    <w:rsid w:val="001C0093"/>
    <w:rsid w:val="001C33AC"/>
    <w:rsid w:val="001C4235"/>
    <w:rsid w:val="001C4FBE"/>
    <w:rsid w:val="001C64D4"/>
    <w:rsid w:val="001C7C39"/>
    <w:rsid w:val="001C7EE0"/>
    <w:rsid w:val="001D0977"/>
    <w:rsid w:val="001D631D"/>
    <w:rsid w:val="001D78F9"/>
    <w:rsid w:val="001E1E09"/>
    <w:rsid w:val="001E1F68"/>
    <w:rsid w:val="001E3370"/>
    <w:rsid w:val="001E3B00"/>
    <w:rsid w:val="001E6BBE"/>
    <w:rsid w:val="001F7315"/>
    <w:rsid w:val="0020002E"/>
    <w:rsid w:val="002043D7"/>
    <w:rsid w:val="00207340"/>
    <w:rsid w:val="00210702"/>
    <w:rsid w:val="00211F39"/>
    <w:rsid w:val="0021643F"/>
    <w:rsid w:val="00217C62"/>
    <w:rsid w:val="002249FA"/>
    <w:rsid w:val="00230734"/>
    <w:rsid w:val="00230769"/>
    <w:rsid w:val="00231573"/>
    <w:rsid w:val="00233D9D"/>
    <w:rsid w:val="002340C9"/>
    <w:rsid w:val="00235D02"/>
    <w:rsid w:val="00237EA0"/>
    <w:rsid w:val="00245CC1"/>
    <w:rsid w:val="00257083"/>
    <w:rsid w:val="002573A4"/>
    <w:rsid w:val="002620C3"/>
    <w:rsid w:val="0026349F"/>
    <w:rsid w:val="00263C8D"/>
    <w:rsid w:val="002647A4"/>
    <w:rsid w:val="00266750"/>
    <w:rsid w:val="00266CB0"/>
    <w:rsid w:val="00271B09"/>
    <w:rsid w:val="00280593"/>
    <w:rsid w:val="00283EEF"/>
    <w:rsid w:val="0029026D"/>
    <w:rsid w:val="00290533"/>
    <w:rsid w:val="00295671"/>
    <w:rsid w:val="002A01F6"/>
    <w:rsid w:val="002A1CB5"/>
    <w:rsid w:val="002A39CF"/>
    <w:rsid w:val="002A6BB6"/>
    <w:rsid w:val="002B26AE"/>
    <w:rsid w:val="002B33F6"/>
    <w:rsid w:val="002B390A"/>
    <w:rsid w:val="002B4F29"/>
    <w:rsid w:val="002B5354"/>
    <w:rsid w:val="002B63EC"/>
    <w:rsid w:val="002B64C2"/>
    <w:rsid w:val="002C21E5"/>
    <w:rsid w:val="002C2E45"/>
    <w:rsid w:val="002D0012"/>
    <w:rsid w:val="002D6F3C"/>
    <w:rsid w:val="002E66A8"/>
    <w:rsid w:val="002F2181"/>
    <w:rsid w:val="002F4A31"/>
    <w:rsid w:val="002F71BE"/>
    <w:rsid w:val="00305282"/>
    <w:rsid w:val="00311635"/>
    <w:rsid w:val="00317EDA"/>
    <w:rsid w:val="00320712"/>
    <w:rsid w:val="003237CB"/>
    <w:rsid w:val="00326F77"/>
    <w:rsid w:val="00333603"/>
    <w:rsid w:val="003340C8"/>
    <w:rsid w:val="00336118"/>
    <w:rsid w:val="003415EA"/>
    <w:rsid w:val="00345E86"/>
    <w:rsid w:val="00350080"/>
    <w:rsid w:val="00353291"/>
    <w:rsid w:val="003572A0"/>
    <w:rsid w:val="0035793F"/>
    <w:rsid w:val="00366188"/>
    <w:rsid w:val="00366C07"/>
    <w:rsid w:val="00367540"/>
    <w:rsid w:val="003700CA"/>
    <w:rsid w:val="0037109B"/>
    <w:rsid w:val="00374678"/>
    <w:rsid w:val="00382AFC"/>
    <w:rsid w:val="00385656"/>
    <w:rsid w:val="00385A88"/>
    <w:rsid w:val="003879A7"/>
    <w:rsid w:val="00392AAA"/>
    <w:rsid w:val="00395DBB"/>
    <w:rsid w:val="003A133F"/>
    <w:rsid w:val="003A1ACA"/>
    <w:rsid w:val="003A4899"/>
    <w:rsid w:val="003A4EB8"/>
    <w:rsid w:val="003A61A6"/>
    <w:rsid w:val="003A69B6"/>
    <w:rsid w:val="003A6EBE"/>
    <w:rsid w:val="003A7F21"/>
    <w:rsid w:val="003C1446"/>
    <w:rsid w:val="003C26BD"/>
    <w:rsid w:val="003C2A67"/>
    <w:rsid w:val="003C38E5"/>
    <w:rsid w:val="003C54AE"/>
    <w:rsid w:val="003C5F8C"/>
    <w:rsid w:val="003C6D93"/>
    <w:rsid w:val="003C7B16"/>
    <w:rsid w:val="003D4A95"/>
    <w:rsid w:val="003D7B37"/>
    <w:rsid w:val="003E122D"/>
    <w:rsid w:val="003E30B0"/>
    <w:rsid w:val="003E4756"/>
    <w:rsid w:val="003F2663"/>
    <w:rsid w:val="003F2B27"/>
    <w:rsid w:val="003F4E43"/>
    <w:rsid w:val="003F5FAF"/>
    <w:rsid w:val="00400132"/>
    <w:rsid w:val="004033ED"/>
    <w:rsid w:val="004043EE"/>
    <w:rsid w:val="00413338"/>
    <w:rsid w:val="00414722"/>
    <w:rsid w:val="004168E0"/>
    <w:rsid w:val="0042008A"/>
    <w:rsid w:val="00420F23"/>
    <w:rsid w:val="00427055"/>
    <w:rsid w:val="004338E5"/>
    <w:rsid w:val="004356A4"/>
    <w:rsid w:val="004524E6"/>
    <w:rsid w:val="004527A2"/>
    <w:rsid w:val="00452EE7"/>
    <w:rsid w:val="00453BBE"/>
    <w:rsid w:val="004549F7"/>
    <w:rsid w:val="00460C01"/>
    <w:rsid w:val="00465510"/>
    <w:rsid w:val="0048191E"/>
    <w:rsid w:val="004832AE"/>
    <w:rsid w:val="00484B06"/>
    <w:rsid w:val="0048690A"/>
    <w:rsid w:val="00491259"/>
    <w:rsid w:val="004948C7"/>
    <w:rsid w:val="004B1453"/>
    <w:rsid w:val="004B164E"/>
    <w:rsid w:val="004B4072"/>
    <w:rsid w:val="004B55BF"/>
    <w:rsid w:val="004C5E50"/>
    <w:rsid w:val="004D02CB"/>
    <w:rsid w:val="004D6BC3"/>
    <w:rsid w:val="004D7E17"/>
    <w:rsid w:val="004E3F75"/>
    <w:rsid w:val="004E3FF0"/>
    <w:rsid w:val="004F4A38"/>
    <w:rsid w:val="004F7CE7"/>
    <w:rsid w:val="004F7ED9"/>
    <w:rsid w:val="00506F62"/>
    <w:rsid w:val="00507836"/>
    <w:rsid w:val="0051017C"/>
    <w:rsid w:val="0051192D"/>
    <w:rsid w:val="00512A83"/>
    <w:rsid w:val="00515D81"/>
    <w:rsid w:val="00524EEE"/>
    <w:rsid w:val="0052615D"/>
    <w:rsid w:val="00530AC5"/>
    <w:rsid w:val="00542B96"/>
    <w:rsid w:val="005444F7"/>
    <w:rsid w:val="005456CD"/>
    <w:rsid w:val="00555BB8"/>
    <w:rsid w:val="005562DA"/>
    <w:rsid w:val="0055743A"/>
    <w:rsid w:val="00564AAF"/>
    <w:rsid w:val="00567CB8"/>
    <w:rsid w:val="00567CDB"/>
    <w:rsid w:val="00567F69"/>
    <w:rsid w:val="00572AAD"/>
    <w:rsid w:val="0058247C"/>
    <w:rsid w:val="00582C15"/>
    <w:rsid w:val="0058455E"/>
    <w:rsid w:val="005A1CA7"/>
    <w:rsid w:val="005B193E"/>
    <w:rsid w:val="005B5B89"/>
    <w:rsid w:val="005C1FFA"/>
    <w:rsid w:val="005C32C8"/>
    <w:rsid w:val="005C42DE"/>
    <w:rsid w:val="005C4F81"/>
    <w:rsid w:val="005D2EBB"/>
    <w:rsid w:val="005D38D8"/>
    <w:rsid w:val="005E62C3"/>
    <w:rsid w:val="005E7286"/>
    <w:rsid w:val="005F193F"/>
    <w:rsid w:val="005F65C2"/>
    <w:rsid w:val="00600348"/>
    <w:rsid w:val="0060320A"/>
    <w:rsid w:val="00604D8B"/>
    <w:rsid w:val="00605D95"/>
    <w:rsid w:val="006135A3"/>
    <w:rsid w:val="00613F07"/>
    <w:rsid w:val="00614DED"/>
    <w:rsid w:val="00622CDB"/>
    <w:rsid w:val="00631E42"/>
    <w:rsid w:val="00635835"/>
    <w:rsid w:val="006436DF"/>
    <w:rsid w:val="0065101C"/>
    <w:rsid w:val="00656053"/>
    <w:rsid w:val="0065608B"/>
    <w:rsid w:val="00660D85"/>
    <w:rsid w:val="006615CC"/>
    <w:rsid w:val="00661C85"/>
    <w:rsid w:val="0066246C"/>
    <w:rsid w:val="006646C6"/>
    <w:rsid w:val="00674DE9"/>
    <w:rsid w:val="00674F74"/>
    <w:rsid w:val="006832A1"/>
    <w:rsid w:val="006837E4"/>
    <w:rsid w:val="006842C4"/>
    <w:rsid w:val="00684410"/>
    <w:rsid w:val="0068500F"/>
    <w:rsid w:val="00693BAC"/>
    <w:rsid w:val="00695EF0"/>
    <w:rsid w:val="00697AAD"/>
    <w:rsid w:val="006A0CA2"/>
    <w:rsid w:val="006A3921"/>
    <w:rsid w:val="006A3F47"/>
    <w:rsid w:val="006B1029"/>
    <w:rsid w:val="006B53CD"/>
    <w:rsid w:val="006B7145"/>
    <w:rsid w:val="006C2433"/>
    <w:rsid w:val="006C49CA"/>
    <w:rsid w:val="006C5FFD"/>
    <w:rsid w:val="006C6CF4"/>
    <w:rsid w:val="006D1099"/>
    <w:rsid w:val="006E6BEB"/>
    <w:rsid w:val="006F08CF"/>
    <w:rsid w:val="006F13BE"/>
    <w:rsid w:val="006F2294"/>
    <w:rsid w:val="006F47EF"/>
    <w:rsid w:val="006F715E"/>
    <w:rsid w:val="0070163E"/>
    <w:rsid w:val="00706E85"/>
    <w:rsid w:val="00710773"/>
    <w:rsid w:val="00730C0E"/>
    <w:rsid w:val="00733D1D"/>
    <w:rsid w:val="00735E3D"/>
    <w:rsid w:val="00740F28"/>
    <w:rsid w:val="00743678"/>
    <w:rsid w:val="00743B60"/>
    <w:rsid w:val="007442B7"/>
    <w:rsid w:val="00747F32"/>
    <w:rsid w:val="007507BA"/>
    <w:rsid w:val="007509B1"/>
    <w:rsid w:val="00750DA8"/>
    <w:rsid w:val="00752FF9"/>
    <w:rsid w:val="0076343B"/>
    <w:rsid w:val="007648B8"/>
    <w:rsid w:val="007700FF"/>
    <w:rsid w:val="0077316F"/>
    <w:rsid w:val="00775DAC"/>
    <w:rsid w:val="007829EE"/>
    <w:rsid w:val="00783D57"/>
    <w:rsid w:val="00783EE8"/>
    <w:rsid w:val="00794DE2"/>
    <w:rsid w:val="00796163"/>
    <w:rsid w:val="0079711C"/>
    <w:rsid w:val="007A1A86"/>
    <w:rsid w:val="007A3C53"/>
    <w:rsid w:val="007A4B55"/>
    <w:rsid w:val="007A6564"/>
    <w:rsid w:val="007B4FEB"/>
    <w:rsid w:val="007B5EBF"/>
    <w:rsid w:val="007B6776"/>
    <w:rsid w:val="007C0A97"/>
    <w:rsid w:val="007C38FA"/>
    <w:rsid w:val="007C3F63"/>
    <w:rsid w:val="007C5187"/>
    <w:rsid w:val="007D0BC9"/>
    <w:rsid w:val="007D5AB6"/>
    <w:rsid w:val="007E2996"/>
    <w:rsid w:val="007F121E"/>
    <w:rsid w:val="007F77A4"/>
    <w:rsid w:val="008062A8"/>
    <w:rsid w:val="00807371"/>
    <w:rsid w:val="00810B6A"/>
    <w:rsid w:val="008277D8"/>
    <w:rsid w:val="008376FC"/>
    <w:rsid w:val="0083790E"/>
    <w:rsid w:val="0084381A"/>
    <w:rsid w:val="00843FF8"/>
    <w:rsid w:val="00845B29"/>
    <w:rsid w:val="00853BB2"/>
    <w:rsid w:val="008575DB"/>
    <w:rsid w:val="00857BBA"/>
    <w:rsid w:val="00872597"/>
    <w:rsid w:val="008760A7"/>
    <w:rsid w:val="00877E6C"/>
    <w:rsid w:val="00881076"/>
    <w:rsid w:val="0088687B"/>
    <w:rsid w:val="008A5870"/>
    <w:rsid w:val="008A5D2A"/>
    <w:rsid w:val="008B2159"/>
    <w:rsid w:val="008B417B"/>
    <w:rsid w:val="008C5186"/>
    <w:rsid w:val="008C6578"/>
    <w:rsid w:val="008D0141"/>
    <w:rsid w:val="008D73B1"/>
    <w:rsid w:val="008E0D93"/>
    <w:rsid w:val="008E0E26"/>
    <w:rsid w:val="008F04E5"/>
    <w:rsid w:val="008F30F2"/>
    <w:rsid w:val="008F395F"/>
    <w:rsid w:val="008F5105"/>
    <w:rsid w:val="008F7BF3"/>
    <w:rsid w:val="00902A1F"/>
    <w:rsid w:val="00902ED6"/>
    <w:rsid w:val="009060AE"/>
    <w:rsid w:val="00913A00"/>
    <w:rsid w:val="009154C0"/>
    <w:rsid w:val="00925E79"/>
    <w:rsid w:val="009261ED"/>
    <w:rsid w:val="009267BB"/>
    <w:rsid w:val="00931DBB"/>
    <w:rsid w:val="009437CF"/>
    <w:rsid w:val="00947C86"/>
    <w:rsid w:val="009563B4"/>
    <w:rsid w:val="0096084E"/>
    <w:rsid w:val="00963AEF"/>
    <w:rsid w:val="009679EC"/>
    <w:rsid w:val="0097070E"/>
    <w:rsid w:val="0097100F"/>
    <w:rsid w:val="0097719D"/>
    <w:rsid w:val="0097756A"/>
    <w:rsid w:val="00985315"/>
    <w:rsid w:val="00985422"/>
    <w:rsid w:val="009925B5"/>
    <w:rsid w:val="009A1D70"/>
    <w:rsid w:val="009A1F10"/>
    <w:rsid w:val="009B0C8F"/>
    <w:rsid w:val="009B39EC"/>
    <w:rsid w:val="009B3AF9"/>
    <w:rsid w:val="009C19B5"/>
    <w:rsid w:val="009C22AA"/>
    <w:rsid w:val="009C67DF"/>
    <w:rsid w:val="009C6F9D"/>
    <w:rsid w:val="009D2C26"/>
    <w:rsid w:val="009D47C7"/>
    <w:rsid w:val="009D6395"/>
    <w:rsid w:val="009D7D70"/>
    <w:rsid w:val="009E0B60"/>
    <w:rsid w:val="009E7083"/>
    <w:rsid w:val="009F48E4"/>
    <w:rsid w:val="009F64AF"/>
    <w:rsid w:val="00A01E7B"/>
    <w:rsid w:val="00A03039"/>
    <w:rsid w:val="00A04DC5"/>
    <w:rsid w:val="00A149F8"/>
    <w:rsid w:val="00A20E9F"/>
    <w:rsid w:val="00A225F0"/>
    <w:rsid w:val="00A2501C"/>
    <w:rsid w:val="00A269FC"/>
    <w:rsid w:val="00A30C60"/>
    <w:rsid w:val="00A34E94"/>
    <w:rsid w:val="00A3510B"/>
    <w:rsid w:val="00A41F1F"/>
    <w:rsid w:val="00A45C71"/>
    <w:rsid w:val="00A47DBD"/>
    <w:rsid w:val="00A514A4"/>
    <w:rsid w:val="00A51AFF"/>
    <w:rsid w:val="00A55399"/>
    <w:rsid w:val="00A57BB5"/>
    <w:rsid w:val="00A65741"/>
    <w:rsid w:val="00A668FF"/>
    <w:rsid w:val="00A71DA5"/>
    <w:rsid w:val="00A74891"/>
    <w:rsid w:val="00A809CC"/>
    <w:rsid w:val="00A8138E"/>
    <w:rsid w:val="00A81F08"/>
    <w:rsid w:val="00A82834"/>
    <w:rsid w:val="00A841AE"/>
    <w:rsid w:val="00A843BE"/>
    <w:rsid w:val="00A92F55"/>
    <w:rsid w:val="00A954A0"/>
    <w:rsid w:val="00A9723A"/>
    <w:rsid w:val="00AA05EE"/>
    <w:rsid w:val="00AB04F2"/>
    <w:rsid w:val="00AB6D33"/>
    <w:rsid w:val="00AC0ED9"/>
    <w:rsid w:val="00AE740E"/>
    <w:rsid w:val="00AF3931"/>
    <w:rsid w:val="00AF7B2B"/>
    <w:rsid w:val="00B044C0"/>
    <w:rsid w:val="00B127E7"/>
    <w:rsid w:val="00B14A62"/>
    <w:rsid w:val="00B167F3"/>
    <w:rsid w:val="00B33989"/>
    <w:rsid w:val="00B36413"/>
    <w:rsid w:val="00B37A14"/>
    <w:rsid w:val="00B405DD"/>
    <w:rsid w:val="00B41784"/>
    <w:rsid w:val="00B5180B"/>
    <w:rsid w:val="00B6088C"/>
    <w:rsid w:val="00B66BD2"/>
    <w:rsid w:val="00B834B4"/>
    <w:rsid w:val="00B84BE3"/>
    <w:rsid w:val="00B84DD2"/>
    <w:rsid w:val="00B858A3"/>
    <w:rsid w:val="00B87244"/>
    <w:rsid w:val="00B91377"/>
    <w:rsid w:val="00B94D46"/>
    <w:rsid w:val="00B976B8"/>
    <w:rsid w:val="00BA161F"/>
    <w:rsid w:val="00BA1EA1"/>
    <w:rsid w:val="00BA23B6"/>
    <w:rsid w:val="00BA596C"/>
    <w:rsid w:val="00BA627F"/>
    <w:rsid w:val="00BB1442"/>
    <w:rsid w:val="00BB60C5"/>
    <w:rsid w:val="00BC1BD5"/>
    <w:rsid w:val="00BC31F8"/>
    <w:rsid w:val="00BC4A7C"/>
    <w:rsid w:val="00BC5DD4"/>
    <w:rsid w:val="00BC6A29"/>
    <w:rsid w:val="00BC7BD7"/>
    <w:rsid w:val="00BD122B"/>
    <w:rsid w:val="00BD3E81"/>
    <w:rsid w:val="00BD7B83"/>
    <w:rsid w:val="00BE1DA2"/>
    <w:rsid w:val="00BF5375"/>
    <w:rsid w:val="00C038AC"/>
    <w:rsid w:val="00C050CE"/>
    <w:rsid w:val="00C05A57"/>
    <w:rsid w:val="00C07AE4"/>
    <w:rsid w:val="00C10025"/>
    <w:rsid w:val="00C13164"/>
    <w:rsid w:val="00C1658C"/>
    <w:rsid w:val="00C21A1B"/>
    <w:rsid w:val="00C227F8"/>
    <w:rsid w:val="00C22D5E"/>
    <w:rsid w:val="00C2517F"/>
    <w:rsid w:val="00C25572"/>
    <w:rsid w:val="00C25D36"/>
    <w:rsid w:val="00C276A7"/>
    <w:rsid w:val="00C30C69"/>
    <w:rsid w:val="00C368DD"/>
    <w:rsid w:val="00C36E8B"/>
    <w:rsid w:val="00C437E7"/>
    <w:rsid w:val="00C47C9C"/>
    <w:rsid w:val="00C51DC8"/>
    <w:rsid w:val="00C5450B"/>
    <w:rsid w:val="00C55C14"/>
    <w:rsid w:val="00C662C1"/>
    <w:rsid w:val="00C671F7"/>
    <w:rsid w:val="00C711A0"/>
    <w:rsid w:val="00C77C24"/>
    <w:rsid w:val="00C913F8"/>
    <w:rsid w:val="00C91C72"/>
    <w:rsid w:val="00C92157"/>
    <w:rsid w:val="00C938BD"/>
    <w:rsid w:val="00CA1EAD"/>
    <w:rsid w:val="00CA61EE"/>
    <w:rsid w:val="00CA6537"/>
    <w:rsid w:val="00CB1D0F"/>
    <w:rsid w:val="00CC1B5D"/>
    <w:rsid w:val="00CC7212"/>
    <w:rsid w:val="00CD34A9"/>
    <w:rsid w:val="00CD4F9B"/>
    <w:rsid w:val="00CE0D21"/>
    <w:rsid w:val="00CE2BAD"/>
    <w:rsid w:val="00CE7DFB"/>
    <w:rsid w:val="00CF29EF"/>
    <w:rsid w:val="00CF3D1E"/>
    <w:rsid w:val="00CF63F9"/>
    <w:rsid w:val="00D011CE"/>
    <w:rsid w:val="00D13928"/>
    <w:rsid w:val="00D2557E"/>
    <w:rsid w:val="00D2742D"/>
    <w:rsid w:val="00D3276E"/>
    <w:rsid w:val="00D35E5B"/>
    <w:rsid w:val="00D440E6"/>
    <w:rsid w:val="00D51270"/>
    <w:rsid w:val="00D5266B"/>
    <w:rsid w:val="00D533D2"/>
    <w:rsid w:val="00D55A53"/>
    <w:rsid w:val="00D60D4A"/>
    <w:rsid w:val="00D61534"/>
    <w:rsid w:val="00D62764"/>
    <w:rsid w:val="00D664A6"/>
    <w:rsid w:val="00D67434"/>
    <w:rsid w:val="00D70429"/>
    <w:rsid w:val="00D73867"/>
    <w:rsid w:val="00D87930"/>
    <w:rsid w:val="00D879DC"/>
    <w:rsid w:val="00D93FAE"/>
    <w:rsid w:val="00DB268A"/>
    <w:rsid w:val="00DB3E43"/>
    <w:rsid w:val="00DB74C4"/>
    <w:rsid w:val="00DC2959"/>
    <w:rsid w:val="00DC3E3A"/>
    <w:rsid w:val="00DC3FA4"/>
    <w:rsid w:val="00DC4BF5"/>
    <w:rsid w:val="00DC50A2"/>
    <w:rsid w:val="00DC5A2F"/>
    <w:rsid w:val="00DC66FA"/>
    <w:rsid w:val="00DC6C4F"/>
    <w:rsid w:val="00DC7F2F"/>
    <w:rsid w:val="00DD3F1A"/>
    <w:rsid w:val="00DE018E"/>
    <w:rsid w:val="00DE21B7"/>
    <w:rsid w:val="00DE61BF"/>
    <w:rsid w:val="00DE646F"/>
    <w:rsid w:val="00DE6BA7"/>
    <w:rsid w:val="00DF44C5"/>
    <w:rsid w:val="00DF4A16"/>
    <w:rsid w:val="00DF7DDE"/>
    <w:rsid w:val="00E003BD"/>
    <w:rsid w:val="00E01BE7"/>
    <w:rsid w:val="00E04362"/>
    <w:rsid w:val="00E10AF3"/>
    <w:rsid w:val="00E10D11"/>
    <w:rsid w:val="00E12DB3"/>
    <w:rsid w:val="00E1303A"/>
    <w:rsid w:val="00E13CBC"/>
    <w:rsid w:val="00E25887"/>
    <w:rsid w:val="00E3754E"/>
    <w:rsid w:val="00E429B0"/>
    <w:rsid w:val="00E4693F"/>
    <w:rsid w:val="00E47D26"/>
    <w:rsid w:val="00E521D3"/>
    <w:rsid w:val="00E66861"/>
    <w:rsid w:val="00E73AE0"/>
    <w:rsid w:val="00E74F42"/>
    <w:rsid w:val="00E83351"/>
    <w:rsid w:val="00E835A2"/>
    <w:rsid w:val="00E910D3"/>
    <w:rsid w:val="00EA201D"/>
    <w:rsid w:val="00EA5ABD"/>
    <w:rsid w:val="00EA67B4"/>
    <w:rsid w:val="00EA732F"/>
    <w:rsid w:val="00EA74BD"/>
    <w:rsid w:val="00EB10DD"/>
    <w:rsid w:val="00EB7CF2"/>
    <w:rsid w:val="00EC5BE6"/>
    <w:rsid w:val="00EC65CA"/>
    <w:rsid w:val="00ED0AA8"/>
    <w:rsid w:val="00ED115F"/>
    <w:rsid w:val="00ED1FA4"/>
    <w:rsid w:val="00ED1FB3"/>
    <w:rsid w:val="00ED37AD"/>
    <w:rsid w:val="00ED7266"/>
    <w:rsid w:val="00EE2E91"/>
    <w:rsid w:val="00EE56BB"/>
    <w:rsid w:val="00EE61F1"/>
    <w:rsid w:val="00EF0FC5"/>
    <w:rsid w:val="00F10AB4"/>
    <w:rsid w:val="00F141AD"/>
    <w:rsid w:val="00F14809"/>
    <w:rsid w:val="00F14C7B"/>
    <w:rsid w:val="00F155E7"/>
    <w:rsid w:val="00F1654F"/>
    <w:rsid w:val="00F232AC"/>
    <w:rsid w:val="00F25947"/>
    <w:rsid w:val="00F30450"/>
    <w:rsid w:val="00F3298C"/>
    <w:rsid w:val="00F33239"/>
    <w:rsid w:val="00F34F26"/>
    <w:rsid w:val="00F43004"/>
    <w:rsid w:val="00F51200"/>
    <w:rsid w:val="00F54088"/>
    <w:rsid w:val="00F55382"/>
    <w:rsid w:val="00F55559"/>
    <w:rsid w:val="00F60300"/>
    <w:rsid w:val="00F60DBA"/>
    <w:rsid w:val="00F620C0"/>
    <w:rsid w:val="00F64C1A"/>
    <w:rsid w:val="00F700CE"/>
    <w:rsid w:val="00F70ABC"/>
    <w:rsid w:val="00F723C5"/>
    <w:rsid w:val="00F74F16"/>
    <w:rsid w:val="00F7510A"/>
    <w:rsid w:val="00F77E2D"/>
    <w:rsid w:val="00F824B7"/>
    <w:rsid w:val="00F86861"/>
    <w:rsid w:val="00F8763F"/>
    <w:rsid w:val="00F90629"/>
    <w:rsid w:val="00F928FD"/>
    <w:rsid w:val="00F94471"/>
    <w:rsid w:val="00FA0CF2"/>
    <w:rsid w:val="00FA7424"/>
    <w:rsid w:val="00FB0945"/>
    <w:rsid w:val="00FB37E2"/>
    <w:rsid w:val="00FB7B2D"/>
    <w:rsid w:val="00FC1DB4"/>
    <w:rsid w:val="00FC219C"/>
    <w:rsid w:val="00FC3002"/>
    <w:rsid w:val="00FC643B"/>
    <w:rsid w:val="00FE53C0"/>
    <w:rsid w:val="023E380A"/>
    <w:rsid w:val="039268F7"/>
    <w:rsid w:val="047739BC"/>
    <w:rsid w:val="05485842"/>
    <w:rsid w:val="05B10971"/>
    <w:rsid w:val="05B76B52"/>
    <w:rsid w:val="05E40EA7"/>
    <w:rsid w:val="09A241DA"/>
    <w:rsid w:val="0A3122DE"/>
    <w:rsid w:val="0B3732C6"/>
    <w:rsid w:val="0D4D3ABC"/>
    <w:rsid w:val="0DD2676C"/>
    <w:rsid w:val="0E253A5C"/>
    <w:rsid w:val="0F585E8E"/>
    <w:rsid w:val="0FA812BB"/>
    <w:rsid w:val="10E856BC"/>
    <w:rsid w:val="146F48FB"/>
    <w:rsid w:val="14A96F4B"/>
    <w:rsid w:val="153D6CDC"/>
    <w:rsid w:val="1609204A"/>
    <w:rsid w:val="1941488B"/>
    <w:rsid w:val="1C390609"/>
    <w:rsid w:val="1C615D7B"/>
    <w:rsid w:val="1C921D05"/>
    <w:rsid w:val="1E8A0524"/>
    <w:rsid w:val="1EBC2F21"/>
    <w:rsid w:val="203A42AC"/>
    <w:rsid w:val="20FE2890"/>
    <w:rsid w:val="22665D54"/>
    <w:rsid w:val="27B44B0A"/>
    <w:rsid w:val="27FB7139"/>
    <w:rsid w:val="2FC43790"/>
    <w:rsid w:val="32D875EB"/>
    <w:rsid w:val="38184374"/>
    <w:rsid w:val="39132C58"/>
    <w:rsid w:val="395B5E0C"/>
    <w:rsid w:val="3A6672E6"/>
    <w:rsid w:val="3E860709"/>
    <w:rsid w:val="40185DE5"/>
    <w:rsid w:val="405C0487"/>
    <w:rsid w:val="405D3742"/>
    <w:rsid w:val="40722FFC"/>
    <w:rsid w:val="42DD7EB4"/>
    <w:rsid w:val="43F04DED"/>
    <w:rsid w:val="45CA5186"/>
    <w:rsid w:val="467939C9"/>
    <w:rsid w:val="471729A9"/>
    <w:rsid w:val="47F63E2E"/>
    <w:rsid w:val="480C66CB"/>
    <w:rsid w:val="48E31A65"/>
    <w:rsid w:val="500A009A"/>
    <w:rsid w:val="527B22F4"/>
    <w:rsid w:val="548E77A9"/>
    <w:rsid w:val="549271E4"/>
    <w:rsid w:val="580B6D03"/>
    <w:rsid w:val="5C0E2BA0"/>
    <w:rsid w:val="5D1D4656"/>
    <w:rsid w:val="5D386B55"/>
    <w:rsid w:val="5D6D5BF8"/>
    <w:rsid w:val="60783BE8"/>
    <w:rsid w:val="61602A08"/>
    <w:rsid w:val="64875FB7"/>
    <w:rsid w:val="65516779"/>
    <w:rsid w:val="667F2C50"/>
    <w:rsid w:val="68062DC4"/>
    <w:rsid w:val="696A3B29"/>
    <w:rsid w:val="6A63761E"/>
    <w:rsid w:val="6A955416"/>
    <w:rsid w:val="6A9961B6"/>
    <w:rsid w:val="6B5021B9"/>
    <w:rsid w:val="6B7C483C"/>
    <w:rsid w:val="6F1C5007"/>
    <w:rsid w:val="73B36D23"/>
    <w:rsid w:val="74C14E03"/>
    <w:rsid w:val="769D14B4"/>
    <w:rsid w:val="7B4045BD"/>
    <w:rsid w:val="7CB7167A"/>
    <w:rsid w:val="7D315490"/>
    <w:rsid w:val="7EB1290A"/>
    <w:rsid w:val="7F391EE7"/>
    <w:rsid w:val="7FBD7E0D"/>
    <w:rsid w:val="7FCD6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E7198F12-B954-4DA3-9B76-7366B284A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 w:qFormat="1"/>
    <w:lsdException w:name="Light List" w:uiPriority="61"/>
    <w:lsdException w:name="Light Grid" w:uiPriority="62"/>
    <w:lsdException w:name="Medium Shading 1" w:uiPriority="63"/>
    <w:lsdException w:name="Medium Shading 2" w:uiPriority="64" w:qFormat="1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 w:qFormat="1"/>
    <w:lsdException w:name="Medium Shading 1 Accent 1" w:uiPriority="63"/>
    <w:lsdException w:name="Medium Shading 2 Accent 1" w:uiPriority="64" w:qFormat="1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">
    <w:name w:val="toc 7"/>
    <w:basedOn w:val="a"/>
    <w:next w:val="a"/>
    <w:uiPriority w:val="39"/>
    <w:unhideWhenUsed/>
    <w:qFormat/>
    <w:pPr>
      <w:ind w:leftChars="1200" w:left="2520"/>
    </w:pPr>
  </w:style>
  <w:style w:type="paragraph" w:styleId="5">
    <w:name w:val="toc 5"/>
    <w:basedOn w:val="a"/>
    <w:next w:val="a"/>
    <w:uiPriority w:val="39"/>
    <w:unhideWhenUsed/>
    <w:qFormat/>
    <w:pPr>
      <w:ind w:leftChars="800" w:left="1680"/>
    </w:pPr>
  </w:style>
  <w:style w:type="paragraph" w:styleId="30">
    <w:name w:val="toc 3"/>
    <w:basedOn w:val="a"/>
    <w:next w:val="a"/>
    <w:uiPriority w:val="39"/>
    <w:unhideWhenUsed/>
    <w:qFormat/>
    <w:pPr>
      <w:ind w:leftChars="400" w:left="840"/>
    </w:pPr>
  </w:style>
  <w:style w:type="paragraph" w:styleId="8">
    <w:name w:val="toc 8"/>
    <w:basedOn w:val="a"/>
    <w:next w:val="a"/>
    <w:uiPriority w:val="39"/>
    <w:unhideWhenUsed/>
    <w:qFormat/>
    <w:pPr>
      <w:ind w:leftChars="1400" w:left="2940"/>
    </w:pPr>
  </w:style>
  <w:style w:type="paragraph" w:styleId="a3">
    <w:name w:val="Balloon Text"/>
    <w:basedOn w:val="a"/>
    <w:link w:val="Char"/>
    <w:uiPriority w:val="99"/>
    <w:unhideWhenUsed/>
    <w:qFormat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qFormat/>
  </w:style>
  <w:style w:type="paragraph" w:styleId="4">
    <w:name w:val="toc 4"/>
    <w:basedOn w:val="a"/>
    <w:next w:val="a"/>
    <w:uiPriority w:val="39"/>
    <w:unhideWhenUsed/>
    <w:qFormat/>
    <w:pPr>
      <w:ind w:leftChars="600" w:left="1260"/>
    </w:pPr>
  </w:style>
  <w:style w:type="paragraph" w:styleId="6">
    <w:name w:val="toc 6"/>
    <w:basedOn w:val="a"/>
    <w:next w:val="a"/>
    <w:uiPriority w:val="39"/>
    <w:unhideWhenUsed/>
    <w:qFormat/>
    <w:pPr>
      <w:ind w:leftChars="1000" w:left="2100"/>
    </w:pPr>
  </w:style>
  <w:style w:type="paragraph" w:styleId="20">
    <w:name w:val="toc 2"/>
    <w:basedOn w:val="a"/>
    <w:next w:val="a"/>
    <w:uiPriority w:val="39"/>
    <w:unhideWhenUsed/>
    <w:qFormat/>
    <w:pPr>
      <w:ind w:leftChars="200" w:left="420"/>
    </w:pPr>
  </w:style>
  <w:style w:type="paragraph" w:styleId="9">
    <w:name w:val="toc 9"/>
    <w:basedOn w:val="a"/>
    <w:next w:val="a"/>
    <w:uiPriority w:val="39"/>
    <w:unhideWhenUsed/>
    <w:qFormat/>
    <w:pPr>
      <w:ind w:leftChars="1600" w:left="3360"/>
    </w:pPr>
  </w:style>
  <w:style w:type="paragraph" w:styleId="a6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a7">
    <w:name w:val="Strong"/>
    <w:basedOn w:val="a0"/>
    <w:uiPriority w:val="22"/>
    <w:qFormat/>
    <w:rPr>
      <w:b/>
      <w:bCs/>
    </w:rPr>
  </w:style>
  <w:style w:type="character" w:styleId="a8">
    <w:name w:val="FollowedHyperlink"/>
    <w:basedOn w:val="a0"/>
    <w:uiPriority w:val="99"/>
    <w:unhideWhenUsed/>
    <w:qFormat/>
    <w:rPr>
      <w:color w:val="800080" w:themeColor="followedHyperlink"/>
      <w:u w:val="single"/>
    </w:rPr>
  </w:style>
  <w:style w:type="character" w:styleId="a9">
    <w:name w:val="Hyperlink"/>
    <w:basedOn w:val="a0"/>
    <w:uiPriority w:val="99"/>
    <w:unhideWhenUsed/>
    <w:qFormat/>
    <w:rPr>
      <w:color w:val="0000FF" w:themeColor="hyperlink"/>
      <w:u w:val="single"/>
    </w:rPr>
  </w:style>
  <w:style w:type="table" w:styleId="aa">
    <w:name w:val="Table Grid"/>
    <w:basedOn w:val="a1"/>
    <w:uiPriority w:val="59"/>
    <w:qFormat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ab">
    <w:name w:val="Light Shading"/>
    <w:basedOn w:val="a1"/>
    <w:uiPriority w:val="60"/>
    <w:qFormat/>
    <w:rPr>
      <w:color w:val="000000" w:themeColor="text1" w:themeShade="BF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Grid Accent 1"/>
    <w:basedOn w:val="a1"/>
    <w:uiPriority w:val="62"/>
    <w:qFormat/>
    <w:tblPr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auto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auto"/>
        </w:tcBorders>
      </w:tcPr>
    </w:tblStylePr>
  </w:style>
  <w:style w:type="table" w:styleId="21">
    <w:name w:val="Medium Shading 2"/>
    <w:basedOn w:val="a1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1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customStyle="1" w:styleId="Char">
    <w:name w:val="批注框文本 Char"/>
    <w:basedOn w:val="a0"/>
    <w:link w:val="a3"/>
    <w:uiPriority w:val="99"/>
    <w:semiHidden/>
    <w:qFormat/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qFormat/>
    <w:rPr>
      <w:kern w:val="2"/>
      <w:sz w:val="18"/>
      <w:szCs w:val="18"/>
    </w:rPr>
  </w:style>
  <w:style w:type="character" w:customStyle="1" w:styleId="Char0">
    <w:name w:val="页脚 Char"/>
    <w:basedOn w:val="a0"/>
    <w:link w:val="a4"/>
    <w:uiPriority w:val="99"/>
    <w:qFormat/>
    <w:rPr>
      <w:kern w:val="2"/>
      <w:sz w:val="18"/>
      <w:szCs w:val="18"/>
    </w:rPr>
  </w:style>
  <w:style w:type="character" w:customStyle="1" w:styleId="1Char">
    <w:name w:val="标题 1 Char"/>
    <w:basedOn w:val="a0"/>
    <w:link w:val="1"/>
    <w:uiPriority w:val="9"/>
    <w:qFormat/>
    <w:rPr>
      <w:b/>
      <w:bCs/>
      <w:kern w:val="44"/>
      <w:sz w:val="44"/>
      <w:szCs w:val="44"/>
    </w:rPr>
  </w:style>
  <w:style w:type="paragraph" w:customStyle="1" w:styleId="11">
    <w:name w:val="无间隔1"/>
    <w:link w:val="Char2"/>
    <w:uiPriority w:val="1"/>
    <w:qFormat/>
    <w:rPr>
      <w:rFonts w:asciiTheme="minorHAnsi" w:eastAsiaTheme="minorEastAsia" w:hAnsiTheme="minorHAnsi" w:cstheme="minorBidi"/>
      <w:sz w:val="22"/>
      <w:szCs w:val="22"/>
    </w:rPr>
  </w:style>
  <w:style w:type="character" w:customStyle="1" w:styleId="Char2">
    <w:name w:val="无间隔 Char"/>
    <w:basedOn w:val="a0"/>
    <w:link w:val="11"/>
    <w:uiPriority w:val="1"/>
    <w:qFormat/>
    <w:rPr>
      <w:rFonts w:asciiTheme="minorHAnsi" w:eastAsiaTheme="minorEastAsia" w:hAnsiTheme="minorHAnsi" w:cstheme="minorBidi"/>
      <w:sz w:val="22"/>
      <w:szCs w:val="22"/>
    </w:rPr>
  </w:style>
  <w:style w:type="paragraph" w:customStyle="1" w:styleId="12">
    <w:name w:val="列出段落1"/>
    <w:basedOn w:val="a"/>
    <w:uiPriority w:val="34"/>
    <w:qFormat/>
    <w:pPr>
      <w:ind w:firstLineChars="200" w:firstLine="420"/>
    </w:p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</w:pPr>
    <w:rPr>
      <w:rFonts w:ascii="幼圆" w:eastAsia="幼圆" w:hAnsi="Calibri" w:cs="幼圆"/>
      <w:color w:val="000000"/>
      <w:sz w:val="24"/>
      <w:szCs w:val="24"/>
    </w:rPr>
  </w:style>
  <w:style w:type="character" w:customStyle="1" w:styleId="13">
    <w:name w:val="占位符文本1"/>
    <w:basedOn w:val="a0"/>
    <w:uiPriority w:val="99"/>
    <w:semiHidden/>
    <w:qFormat/>
    <w:rPr>
      <w:color w:val="808080"/>
    </w:rPr>
  </w:style>
  <w:style w:type="character" w:customStyle="1" w:styleId="2Char">
    <w:name w:val="标题 2 Char"/>
    <w:basedOn w:val="a0"/>
    <w:link w:val="2"/>
    <w:uiPriority w:val="9"/>
    <w:qFormat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character" w:customStyle="1" w:styleId="3Char">
    <w:name w:val="标题 3 Char"/>
    <w:basedOn w:val="a0"/>
    <w:link w:val="3"/>
    <w:uiPriority w:val="9"/>
    <w:qFormat/>
    <w:rPr>
      <w:b/>
      <w:bCs/>
      <w:kern w:val="2"/>
      <w:sz w:val="32"/>
      <w:szCs w:val="32"/>
    </w:rPr>
  </w:style>
  <w:style w:type="character" w:customStyle="1" w:styleId="apple-converted-space">
    <w:name w:val="apple-converted-space"/>
    <w:qFormat/>
  </w:style>
  <w:style w:type="paragraph" w:customStyle="1" w:styleId="22">
    <w:name w:val="列出段落2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422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50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14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94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29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41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97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6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11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37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hyperlink" Target="mailto:pane@digiwin.biz" TargetMode="External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chart" Target="charts/chart3.xml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hyperlink" Target="http://eservice.digiwin.com.cn/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chart" Target="charts/chart2.xml"/><Relationship Id="rId5" Type="http://schemas.openxmlformats.org/officeDocument/2006/relationships/image" Target="media/image1.jpeg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chart" Target="charts/chart1.xml"/><Relationship Id="rId19" Type="http://schemas.openxmlformats.org/officeDocument/2006/relationships/hyperlink" Target="mailto:liudong@digiwin.biz" TargetMode="Externa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&#24037;&#20316;&#25991;&#26723;&#25972;&#29702;\2013\TSC&#26381;&#21153;&#31616;&#25253;\&#31616;&#25253;&#25552;&#20132;\&#31616;&#25253;&#27169;&#29256;\TOP%20GP&#26381;&#21153;&#31616;&#25253;-2013&#24180;1&#26376;-&#12304;&#32769;&#26495;&#30005;&#22120;&#12305;.dotx" TargetMode="External"/></Relationships>
</file>

<file path=word/charts/_rels/chart1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___1.xlsx"/><Relationship Id="rId1" Type="http://schemas.openxmlformats.org/officeDocument/2006/relationships/themeOverride" Target="../theme/themeOverride1.xml"/></Relationships>
</file>

<file path=word/charts/_rels/chart2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___2.xlsx"/><Relationship Id="rId1" Type="http://schemas.openxmlformats.org/officeDocument/2006/relationships/themeOverride" Target="../theme/themeOverride2.xml"/></Relationships>
</file>

<file path=word/charts/_rels/chart3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___3.xlsx"/><Relationship Id="rId1" Type="http://schemas.openxmlformats.org/officeDocument/2006/relationships/themeOverride" Target="../theme/themeOverrid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>
        <c:manualLayout>
          <c:layoutTarget val="inner"/>
          <c:xMode val="edge"/>
          <c:yMode val="edge"/>
          <c:x val="9.1948949419297293E-2"/>
          <c:y val="7.1169997981021596E-2"/>
          <c:w val="0.70069722297371095"/>
          <c:h val="0.65573187966888802"/>
        </c:manualLayout>
      </c:layout>
      <c:lineChart>
        <c:grouping val="standard"/>
        <c:varyColors val="0"/>
        <c:ser>
          <c:idx val="0"/>
          <c:order val="0"/>
          <c:tx>
            <c:v>当天结案率</c:v>
          </c:tx>
          <c:spPr>
            <a:ln w="28575">
              <a:solidFill>
                <a:schemeClr val="accent1"/>
              </a:solidFill>
            </a:ln>
            <a:effectLst/>
          </c:spPr>
          <c:marker>
            <c:symbol val="diamond"/>
            <c:size val="7"/>
            <c:spPr>
              <a:solidFill>
                <a:schemeClr val="accent1"/>
              </a:solidFill>
              <a:ln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horzOverflow="overflow" vert="horz" wrap="square" anchor="ctr" anchorCtr="1"/>
              <a:lstStyle/>
              <a:p>
                <a:pPr>
                  <a:defRPr sz="1000" b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numRef>
              <c:f>Sheet1!$J$2:$J$7</c:f>
              <c:numCache>
                <c:formatCode>General</c:formatCode>
                <c:ptCount val="6"/>
                <c:pt idx="0">
                  <c:v>4</c:v>
                </c:pt>
                <c:pt idx="1">
                  <c:v>5</c:v>
                </c:pt>
                <c:pt idx="2">
                  <c:v>6</c:v>
                </c:pt>
                <c:pt idx="3">
                  <c:v>7</c:v>
                </c:pt>
                <c:pt idx="4">
                  <c:v>8</c:v>
                </c:pt>
                <c:pt idx="5">
                  <c:v>9</c:v>
                </c:pt>
              </c:numCache>
            </c:numRef>
          </c:cat>
          <c:val>
            <c:numRef>
              <c:f>Sheet1!$O$2:$O$7</c:f>
              <c:numCache>
                <c:formatCode>0.00%</c:formatCode>
                <c:ptCount val="6"/>
                <c:pt idx="0">
                  <c:v>0.5806</c:v>
                </c:pt>
                <c:pt idx="1">
                  <c:v>0.36959999999999998</c:v>
                </c:pt>
                <c:pt idx="2">
                  <c:v>0.6905</c:v>
                </c:pt>
                <c:pt idx="3">
                  <c:v>0.7419</c:v>
                </c:pt>
                <c:pt idx="4">
                  <c:v>0.8506999999999999</c:v>
                </c:pt>
                <c:pt idx="5">
                  <c:v>0.85959999999999992</c:v>
                </c:pt>
              </c:numCache>
            </c:numRef>
          </c:val>
          <c:smooth val="0"/>
        </c:ser>
        <c:ser>
          <c:idx val="1"/>
          <c:order val="1"/>
          <c:tx>
            <c:v>三天结案率</c:v>
          </c:tx>
          <c:spPr>
            <a:ln w="28575">
              <a:solidFill>
                <a:schemeClr val="accent2"/>
              </a:solidFill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>
                <a:solidFill>
                  <a:schemeClr val="accent2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horzOverflow="overflow" vert="horz" wrap="square" anchor="ctr" anchorCtr="1"/>
              <a:lstStyle/>
              <a:p>
                <a:pPr>
                  <a:defRPr sz="1000" b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numRef>
              <c:f>Sheet1!$J$2:$J$7</c:f>
              <c:numCache>
                <c:formatCode>General</c:formatCode>
                <c:ptCount val="6"/>
                <c:pt idx="0">
                  <c:v>4</c:v>
                </c:pt>
                <c:pt idx="1">
                  <c:v>5</c:v>
                </c:pt>
                <c:pt idx="2">
                  <c:v>6</c:v>
                </c:pt>
                <c:pt idx="3">
                  <c:v>7</c:v>
                </c:pt>
                <c:pt idx="4">
                  <c:v>8</c:v>
                </c:pt>
                <c:pt idx="5">
                  <c:v>9</c:v>
                </c:pt>
              </c:numCache>
            </c:numRef>
          </c:cat>
          <c:val>
            <c:numRef>
              <c:f>Sheet1!$Q$2:$Q$7</c:f>
              <c:numCache>
                <c:formatCode>0.00%</c:formatCode>
                <c:ptCount val="6"/>
                <c:pt idx="0">
                  <c:v>0.7258</c:v>
                </c:pt>
                <c:pt idx="1">
                  <c:v>0.6522</c:v>
                </c:pt>
                <c:pt idx="2">
                  <c:v>0.75</c:v>
                </c:pt>
                <c:pt idx="3">
                  <c:v>0.82799999999999996</c:v>
                </c:pt>
                <c:pt idx="4">
                  <c:v>0.92540000000000011</c:v>
                </c:pt>
                <c:pt idx="5">
                  <c:v>0.9123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1836889904"/>
        <c:axId val="-1836878480"/>
      </c:lineChart>
      <c:catAx>
        <c:axId val="-1836889904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spPr>
          <a:noFill/>
          <a:ln>
            <a:solidFill>
              <a:schemeClr val="tx1">
                <a:lumMod val="50000"/>
                <a:lumOff val="50000"/>
              </a:schemeClr>
            </a:solidFill>
          </a:ln>
          <a:effectLst/>
        </c:spPr>
        <c:txPr>
          <a:bodyPr rot="-60000000" spcFirstLastPara="0" vertOverflow="ellipsis" horzOverflow="overflow" vert="horz" wrap="square" anchor="ctr" anchorCtr="1"/>
          <a:lstStyle/>
          <a:p>
            <a:pPr>
              <a:defRPr sz="1000" b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-1836878480"/>
        <c:crosses val="autoZero"/>
        <c:auto val="1"/>
        <c:lblAlgn val="ctr"/>
        <c:lblOffset val="100"/>
        <c:tickMarkSkip val="1"/>
        <c:noMultiLvlLbl val="0"/>
      </c:catAx>
      <c:valAx>
        <c:axId val="-1836878480"/>
        <c:scaling>
          <c:orientation val="minMax"/>
          <c:max val="1"/>
        </c:scaling>
        <c:delete val="0"/>
        <c:axPos val="l"/>
        <c:majorGridlines>
          <c:spPr>
            <a:ln>
              <a:solidFill>
                <a:schemeClr val="tx1">
                  <a:lumMod val="50000"/>
                  <a:lumOff val="50000"/>
                </a:schemeClr>
              </a:solidFill>
            </a:ln>
            <a:effectLst/>
          </c:spPr>
        </c:majorGridlines>
        <c:numFmt formatCode="0.00%" sourceLinked="1"/>
        <c:majorTickMark val="out"/>
        <c:minorTickMark val="none"/>
        <c:tickLblPos val="nextTo"/>
        <c:spPr>
          <a:noFill/>
          <a:ln>
            <a:solidFill>
              <a:schemeClr val="tx1">
                <a:lumMod val="50000"/>
                <a:lumOff val="50000"/>
              </a:schemeClr>
            </a:solidFill>
          </a:ln>
          <a:effectLst/>
        </c:spPr>
        <c:txPr>
          <a:bodyPr rot="-60000000" spcFirstLastPara="0" vertOverflow="ellipsis" horzOverflow="overflow" vert="horz" wrap="square" anchor="ctr" anchorCtr="1"/>
          <a:lstStyle/>
          <a:p>
            <a:pPr>
              <a:defRPr sz="1000" b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-1836889904"/>
        <c:crosses val="autoZero"/>
        <c:crossBetween val="between"/>
      </c:valAx>
      <c:spPr>
        <a:solidFill>
          <a:schemeClr val="bg1">
            <a:lumMod val="75000"/>
          </a:schemeClr>
        </a:solidFill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9264617239300805"/>
          <c:y val="0.39040682414698202"/>
          <c:w val="0.204942736588306"/>
          <c:h val="0.194944404676688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horzOverflow="overflow" vert="horz" wrap="square" anchor="ctr" anchorCtr="1"/>
        <a:lstStyle/>
        <a:p>
          <a:pPr>
            <a:defRPr sz="1000" b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tint val="75000"/>
        </a:schemeClr>
      </a:solidFill>
      <a:prstDash val="solid"/>
    </a:ln>
    <a:effectLst/>
  </c:spPr>
  <c:txPr>
    <a:bodyPr rot="0" spcFirstLastPara="0" vertOverflow="ellipsis" horzOverflow="overflow" vert="horz" wrap="square" anchor="ctr" anchorCtr="1"/>
    <a:lstStyle/>
    <a:p>
      <a:pPr>
        <a:defRPr lang="zh-CN"/>
      </a:pPr>
      <a:endParaRPr lang="zh-CN"/>
    </a:p>
  </c:txPr>
  <c:externalData r:id="rId2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vertOverflow="ellipsis" anchor="ctr" anchorCtr="1"/>
          <a:lstStyle/>
          <a:p>
            <a:pPr algn="ctr">
              <a:defRPr sz="1800" b="1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问题模组分布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Sheet1!$M$15</c:f>
              <c:strCache>
                <c:ptCount val="1"/>
                <c:pt idx="0">
                  <c:v>总账</c:v>
                </c:pt>
              </c:strCache>
            </c:strRef>
          </c:tx>
          <c:spPr>
            <a:solidFill>
              <a:schemeClr val="accent1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Sheet1!$N$15</c:f>
              <c:numCache>
                <c:formatCode>General</c:formatCode>
                <c:ptCount val="1"/>
                <c:pt idx="0">
                  <c:v>24</c:v>
                </c:pt>
              </c:numCache>
            </c:numRef>
          </c:val>
        </c:ser>
        <c:ser>
          <c:idx val="1"/>
          <c:order val="1"/>
          <c:tx>
            <c:strRef>
              <c:f>Sheet1!$M$16</c:f>
              <c:strCache>
                <c:ptCount val="1"/>
                <c:pt idx="0">
                  <c:v>质量</c:v>
                </c:pt>
              </c:strCache>
            </c:strRef>
          </c:tx>
          <c:spPr>
            <a:solidFill>
              <a:schemeClr val="accent2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Sheet1!$N$16</c:f>
              <c:numCache>
                <c:formatCode>General</c:formatCode>
                <c:ptCount val="1"/>
                <c:pt idx="0">
                  <c:v>4</c:v>
                </c:pt>
              </c:numCache>
            </c:numRef>
          </c:val>
        </c:ser>
        <c:ser>
          <c:idx val="2"/>
          <c:order val="2"/>
          <c:tx>
            <c:strRef>
              <c:f>Sheet1!$M$17</c:f>
              <c:strCache>
                <c:ptCount val="1"/>
                <c:pt idx="0">
                  <c:v>应收</c:v>
                </c:pt>
              </c:strCache>
            </c:strRef>
          </c:tx>
          <c:spPr>
            <a:solidFill>
              <a:schemeClr val="accent3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Sheet1!$N$17</c:f>
              <c:numCache>
                <c:formatCode>General</c:formatCode>
                <c:ptCount val="1"/>
                <c:pt idx="0">
                  <c:v>17</c:v>
                </c:pt>
              </c:numCache>
            </c:numRef>
          </c:val>
        </c:ser>
        <c:ser>
          <c:idx val="3"/>
          <c:order val="3"/>
          <c:tx>
            <c:strRef>
              <c:f>Sheet1!$M$18</c:f>
              <c:strCache>
                <c:ptCount val="1"/>
                <c:pt idx="0">
                  <c:v>应付</c:v>
                </c:pt>
              </c:strCache>
            </c:strRef>
          </c:tx>
          <c:spPr>
            <a:solidFill>
              <a:schemeClr val="accent4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Sheet1!$N$18</c:f>
              <c:numCache>
                <c:formatCode>General</c:formatCode>
                <c:ptCount val="1"/>
                <c:pt idx="0">
                  <c:v>62</c:v>
                </c:pt>
              </c:numCache>
            </c:numRef>
          </c:val>
        </c:ser>
        <c:ser>
          <c:idx val="4"/>
          <c:order val="4"/>
          <c:tx>
            <c:strRef>
              <c:f>Sheet1!$M$19</c:f>
              <c:strCache>
                <c:ptCount val="1"/>
                <c:pt idx="0">
                  <c:v>销售</c:v>
                </c:pt>
              </c:strCache>
            </c:strRef>
          </c:tx>
          <c:spPr>
            <a:solidFill>
              <a:schemeClr val="accent5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Sheet1!$N$19</c:f>
              <c:numCache>
                <c:formatCode>General</c:formatCode>
                <c:ptCount val="1"/>
                <c:pt idx="0">
                  <c:v>76</c:v>
                </c:pt>
              </c:numCache>
            </c:numRef>
          </c:val>
        </c:ser>
        <c:ser>
          <c:idx val="5"/>
          <c:order val="5"/>
          <c:tx>
            <c:strRef>
              <c:f>Sheet1!$M$20</c:f>
              <c:strCache>
                <c:ptCount val="1"/>
                <c:pt idx="0">
                  <c:v>系统环境</c:v>
                </c:pt>
              </c:strCache>
            </c:strRef>
          </c:tx>
          <c:spPr>
            <a:solidFill>
              <a:schemeClr val="accent6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Sheet1!$N$20</c:f>
              <c:numCache>
                <c:formatCode>General</c:formatCode>
                <c:ptCount val="1"/>
                <c:pt idx="0">
                  <c:v>11</c:v>
                </c:pt>
              </c:numCache>
            </c:numRef>
          </c:val>
        </c:ser>
        <c:ser>
          <c:idx val="6"/>
          <c:order val="6"/>
          <c:tx>
            <c:strRef>
              <c:f>Sheet1!$M$21</c:f>
              <c:strCache>
                <c:ptCount val="1"/>
                <c:pt idx="0">
                  <c:v>生产</c:v>
                </c:pt>
              </c:strCache>
            </c:strRef>
          </c:tx>
          <c:spPr>
            <a:solidFill>
              <a:schemeClr val="accent1">
                <a:tint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Sheet1!$N$21</c:f>
              <c:numCache>
                <c:formatCode>General</c:formatCode>
                <c:ptCount val="1"/>
                <c:pt idx="0">
                  <c:v>56</c:v>
                </c:pt>
              </c:numCache>
            </c:numRef>
          </c:val>
        </c:ser>
        <c:ser>
          <c:idx val="7"/>
          <c:order val="7"/>
          <c:tx>
            <c:strRef>
              <c:f>Sheet1!$M$22</c:f>
              <c:strCache>
                <c:ptCount val="1"/>
                <c:pt idx="0">
                  <c:v>其他</c:v>
                </c:pt>
              </c:strCache>
            </c:strRef>
          </c:tx>
          <c:spPr>
            <a:solidFill>
              <a:schemeClr val="accent2">
                <a:tint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Sheet1!$N$22</c:f>
              <c:numCache>
                <c:formatCode>General</c:formatCode>
                <c:ptCount val="1"/>
                <c:pt idx="0">
                  <c:v>22</c:v>
                </c:pt>
              </c:numCache>
            </c:numRef>
          </c:val>
        </c:ser>
        <c:ser>
          <c:idx val="8"/>
          <c:order val="8"/>
          <c:tx>
            <c:strRef>
              <c:f>Sheet1!$M$23</c:f>
              <c:strCache>
                <c:ptCount val="1"/>
                <c:pt idx="0">
                  <c:v>流通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Sheet1!$N$23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</c:ser>
        <c:ser>
          <c:idx val="9"/>
          <c:order val="9"/>
          <c:tx>
            <c:strRef>
              <c:f>Sheet1!$M$24</c:f>
              <c:strCache>
                <c:ptCount val="1"/>
                <c:pt idx="0">
                  <c:v>料件库存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Sheet1!$N$24</c:f>
              <c:numCache>
                <c:formatCode>General</c:formatCode>
                <c:ptCount val="1"/>
                <c:pt idx="0">
                  <c:v>50</c:v>
                </c:pt>
              </c:numCache>
            </c:numRef>
          </c:val>
        </c:ser>
        <c:ser>
          <c:idx val="10"/>
          <c:order val="10"/>
          <c:tx>
            <c:strRef>
              <c:f>Sheet1!$M$25</c:f>
              <c:strCache>
                <c:ptCount val="1"/>
                <c:pt idx="0">
                  <c:v>集团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Sheet1!$N$25</c:f>
              <c:numCache>
                <c:formatCode>General</c:formatCode>
                <c:ptCount val="1"/>
                <c:pt idx="0">
                  <c:v>4</c:v>
                </c:pt>
              </c:numCache>
            </c:numRef>
          </c:val>
        </c:ser>
        <c:ser>
          <c:idx val="11"/>
          <c:order val="11"/>
          <c:tx>
            <c:strRef>
              <c:f>Sheet1!$M$26</c:f>
              <c:strCache>
                <c:ptCount val="1"/>
                <c:pt idx="0">
                  <c:v>集成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Sheet1!$N$26</c:f>
              <c:numCache>
                <c:formatCode>General</c:formatCode>
                <c:ptCount val="1"/>
                <c:pt idx="0">
                  <c:v>9</c:v>
                </c:pt>
              </c:numCache>
            </c:numRef>
          </c:val>
        </c:ser>
        <c:ser>
          <c:idx val="12"/>
          <c:order val="12"/>
          <c:tx>
            <c:strRef>
              <c:f>Sheet1!$M$27</c:f>
              <c:strCache>
                <c:ptCount val="1"/>
                <c:pt idx="0">
                  <c:v>固资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Sheet1!$N$27</c:f>
              <c:numCache>
                <c:formatCode>General</c:formatCode>
                <c:ptCount val="1"/>
                <c:pt idx="0">
                  <c:v>3</c:v>
                </c:pt>
              </c:numCache>
            </c:numRef>
          </c:val>
        </c:ser>
        <c:ser>
          <c:idx val="13"/>
          <c:order val="13"/>
          <c:tx>
            <c:strRef>
              <c:f>Sheet1!$M$28</c:f>
              <c:strCache>
                <c:ptCount val="1"/>
                <c:pt idx="0">
                  <c:v>成本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Sheet1!$N$28</c:f>
              <c:numCache>
                <c:formatCode>General</c:formatCode>
                <c:ptCount val="1"/>
                <c:pt idx="0">
                  <c:v>29</c:v>
                </c:pt>
              </c:numCache>
            </c:numRef>
          </c:val>
        </c:ser>
        <c:ser>
          <c:idx val="14"/>
          <c:order val="14"/>
          <c:tx>
            <c:strRef>
              <c:f>Sheet1!$M$29</c:f>
              <c:strCache>
                <c:ptCount val="1"/>
                <c:pt idx="0">
                  <c:v>采购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Sheet1!$N$29</c:f>
              <c:numCache>
                <c:formatCode>General</c:formatCode>
                <c:ptCount val="1"/>
                <c:pt idx="0">
                  <c:v>41</c:v>
                </c:pt>
              </c:numCache>
            </c:numRef>
          </c:val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75"/>
        <c:overlap val="40"/>
        <c:axId val="-1836886640"/>
        <c:axId val="-1836884464"/>
      </c:barChart>
      <c:catAx>
        <c:axId val="-183688664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tx1">
                <a:lumMod val="50000"/>
                <a:lumOff val="50000"/>
              </a:schemeClr>
            </a:solidFill>
          </a:ln>
          <a:effectLst/>
        </c:spPr>
        <c:txPr>
          <a:bodyPr rot="-60000000" spcFirstLastPara="0" vertOverflow="ellipsis" horzOverflow="overflow" vert="horz" wrap="square" anchor="ctr" anchorCtr="1"/>
          <a:lstStyle/>
          <a:p>
            <a:pPr>
              <a:defRPr sz="1000" b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-1836884464"/>
        <c:crosses val="autoZero"/>
        <c:auto val="1"/>
        <c:lblAlgn val="ctr"/>
        <c:lblOffset val="100"/>
        <c:tickMarkSkip val="1"/>
        <c:noMultiLvlLbl val="0"/>
      </c:catAx>
      <c:valAx>
        <c:axId val="-1836884464"/>
        <c:scaling>
          <c:orientation val="minMax"/>
        </c:scaling>
        <c:delete val="0"/>
        <c:axPos val="l"/>
        <c:majorGridlines>
          <c:spPr>
            <a:ln>
              <a:solidFill>
                <a:schemeClr val="tx1">
                  <a:lumMod val="50000"/>
                  <a:lumOff val="50000"/>
                </a:schemeClr>
              </a:solidFill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tx1">
                <a:lumMod val="50000"/>
                <a:lumOff val="50000"/>
              </a:schemeClr>
            </a:solidFill>
          </a:ln>
          <a:effectLst/>
        </c:spPr>
        <c:txPr>
          <a:bodyPr rot="-60000000" spcFirstLastPara="0" vertOverflow="ellipsis" horzOverflow="overflow" vert="horz" wrap="square" anchor="ctr" anchorCtr="1"/>
          <a:lstStyle/>
          <a:p>
            <a:pPr>
              <a:defRPr sz="1000" b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-1836886640"/>
        <c:crosses val="autoZero"/>
        <c:crossBetween val="between"/>
      </c:valAx>
      <c:spPr>
        <a:solidFill>
          <a:schemeClr val="bg1"/>
        </a:solidFill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81876091070011603"/>
          <c:y val="1.8232379489149225E-2"/>
          <c:w val="0.16931303086219768"/>
          <c:h val="0.98176762051085076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horzOverflow="overflow" vert="horz" wrap="square" anchor="ctr" anchorCtr="1"/>
        <a:lstStyle/>
        <a:p>
          <a:pPr>
            <a:defRPr sz="1000" b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tint val="75000"/>
        </a:schemeClr>
      </a:solidFill>
      <a:prstDash val="solid"/>
    </a:ln>
    <a:effectLst/>
  </c:spPr>
  <c:txPr>
    <a:bodyPr rot="0" spcFirstLastPara="0" vertOverflow="ellipsis" horzOverflow="overflow" vert="horz" wrap="square" anchor="ctr" anchorCtr="1"/>
    <a:lstStyle/>
    <a:p>
      <a:pPr>
        <a:defRPr lang="zh-CN"/>
      </a:pPr>
      <a:endParaRPr lang="zh-CN"/>
    </a:p>
  </c:txPr>
  <c:externalData r:id="rId2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vertOverflow="ellipsis" anchor="ctr" anchorCtr="1"/>
          <a:lstStyle/>
          <a:p>
            <a:pPr algn="ctr">
              <a:defRPr sz="1800" b="1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问题类型分布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Sheet1!$L$28</c:f>
              <c:strCache>
                <c:ptCount val="1"/>
                <c:pt idx="0">
                  <c:v>问题解决</c:v>
                </c:pt>
              </c:strCache>
            </c:strRef>
          </c:tx>
          <c:spPr>
            <a:solidFill>
              <a:schemeClr val="accent1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Sheet1!$M$28</c:f>
              <c:numCache>
                <c:formatCode>General</c:formatCode>
                <c:ptCount val="1"/>
                <c:pt idx="0">
                  <c:v>155</c:v>
                </c:pt>
              </c:numCache>
            </c:numRef>
          </c:val>
        </c:ser>
        <c:ser>
          <c:idx val="1"/>
          <c:order val="1"/>
          <c:tx>
            <c:strRef>
              <c:f>Sheet1!$L$29</c:f>
              <c:strCache>
                <c:ptCount val="1"/>
                <c:pt idx="0">
                  <c:v>数据问题</c:v>
                </c:pt>
              </c:strCache>
            </c:strRef>
          </c:tx>
          <c:spPr>
            <a:solidFill>
              <a:schemeClr val="accent2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Sheet1!$M$29</c:f>
              <c:numCache>
                <c:formatCode>General</c:formatCode>
                <c:ptCount val="1"/>
                <c:pt idx="0">
                  <c:v>69</c:v>
                </c:pt>
              </c:numCache>
            </c:numRef>
          </c:val>
        </c:ser>
        <c:ser>
          <c:idx val="2"/>
          <c:order val="2"/>
          <c:tx>
            <c:strRef>
              <c:f>Sheet1!$L$30</c:f>
              <c:strCache>
                <c:ptCount val="1"/>
                <c:pt idx="0">
                  <c:v>产品BUG</c:v>
                </c:pt>
              </c:strCache>
            </c:strRef>
          </c:tx>
          <c:spPr>
            <a:solidFill>
              <a:schemeClr val="accent3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Sheet1!$M$30</c:f>
              <c:numCache>
                <c:formatCode>General</c:formatCode>
                <c:ptCount val="1"/>
                <c:pt idx="0">
                  <c:v>67</c:v>
                </c:pt>
              </c:numCache>
            </c:numRef>
          </c:val>
        </c:ser>
        <c:ser>
          <c:idx val="3"/>
          <c:order val="3"/>
          <c:tx>
            <c:strRef>
              <c:f>Sheet1!$L$31</c:f>
              <c:strCache>
                <c:ptCount val="1"/>
                <c:pt idx="0">
                  <c:v>客制BUG</c:v>
                </c:pt>
              </c:strCache>
            </c:strRef>
          </c:tx>
          <c:spPr>
            <a:solidFill>
              <a:schemeClr val="accent4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Sheet1!$M$31</c:f>
              <c:numCache>
                <c:formatCode>General</c:formatCode>
                <c:ptCount val="1"/>
                <c:pt idx="0">
                  <c:v>35</c:v>
                </c:pt>
              </c:numCache>
            </c:numRef>
          </c:val>
        </c:ser>
        <c:ser>
          <c:idx val="4"/>
          <c:order val="4"/>
          <c:tx>
            <c:strRef>
              <c:f>Sheet1!$L$32</c:f>
              <c:strCache>
                <c:ptCount val="1"/>
                <c:pt idx="0">
                  <c:v>客制需求</c:v>
                </c:pt>
              </c:strCache>
            </c:strRef>
          </c:tx>
          <c:spPr>
            <a:solidFill>
              <a:schemeClr val="accent5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Sheet1!$M$32</c:f>
              <c:numCache>
                <c:formatCode>General</c:formatCode>
                <c:ptCount val="1"/>
                <c:pt idx="0">
                  <c:v>21</c:v>
                </c:pt>
              </c:numCache>
            </c:numRef>
          </c:val>
        </c:ser>
        <c:ser>
          <c:idx val="5"/>
          <c:order val="5"/>
          <c:tx>
            <c:strRef>
              <c:f>Sheet1!$L$33</c:f>
              <c:strCache>
                <c:ptCount val="1"/>
                <c:pt idx="0">
                  <c:v>操作问题</c:v>
                </c:pt>
              </c:strCache>
            </c:strRef>
          </c:tx>
          <c:spPr>
            <a:solidFill>
              <a:schemeClr val="accent6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Sheet1!$M$33</c:f>
              <c:numCache>
                <c:formatCode>General</c:formatCode>
                <c:ptCount val="1"/>
                <c:pt idx="0">
                  <c:v>19</c:v>
                </c:pt>
              </c:numCache>
            </c:numRef>
          </c:val>
        </c:ser>
        <c:ser>
          <c:idx val="6"/>
          <c:order val="6"/>
          <c:tx>
            <c:strRef>
              <c:f>Sheet1!$L$34</c:f>
              <c:strCache>
                <c:ptCount val="1"/>
                <c:pt idx="0">
                  <c:v>流程问题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Sheet1!$M$34</c:f>
              <c:numCache>
                <c:formatCode>General</c:formatCode>
                <c:ptCount val="1"/>
                <c:pt idx="0">
                  <c:v>17</c:v>
                </c:pt>
              </c:numCache>
            </c:numRef>
          </c:val>
        </c:ser>
        <c:ser>
          <c:idx val="7"/>
          <c:order val="7"/>
          <c:tx>
            <c:strRef>
              <c:f>Sheet1!$L$35</c:f>
              <c:strCache>
                <c:ptCount val="1"/>
                <c:pt idx="0">
                  <c:v>硬件与环境问题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Sheet1!$M$35</c:f>
              <c:numCache>
                <c:formatCode>General</c:formatCode>
                <c:ptCount val="1"/>
                <c:pt idx="0">
                  <c:v>9</c:v>
                </c:pt>
              </c:numCache>
            </c:numRef>
          </c:val>
        </c:ser>
        <c:ser>
          <c:idx val="8"/>
          <c:order val="8"/>
          <c:tx>
            <c:strRef>
              <c:f>Sheet1!$L$36</c:f>
              <c:strCache>
                <c:ptCount val="1"/>
                <c:pt idx="0">
                  <c:v>集成问题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Sheet1!$M$36</c:f>
              <c:numCache>
                <c:formatCode>General</c:formatCode>
                <c:ptCount val="1"/>
                <c:pt idx="0">
                  <c:v>7</c:v>
                </c:pt>
              </c:numCache>
            </c:numRef>
          </c:val>
        </c:ser>
        <c:ser>
          <c:idx val="9"/>
          <c:order val="9"/>
          <c:tx>
            <c:strRef>
              <c:f>Sheet1!$L$37</c:f>
              <c:strCache>
                <c:ptCount val="1"/>
                <c:pt idx="0">
                  <c:v>客制撰写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Sheet1!$M$37</c:f>
              <c:numCache>
                <c:formatCode>General</c:formatCode>
                <c:ptCount val="1"/>
                <c:pt idx="0">
                  <c:v>5</c:v>
                </c:pt>
              </c:numCache>
            </c:numRef>
          </c:val>
        </c:ser>
        <c:ser>
          <c:idx val="10"/>
          <c:order val="10"/>
          <c:tx>
            <c:strRef>
              <c:f>Sheet1!$L$38</c:f>
              <c:strCache>
                <c:ptCount val="1"/>
                <c:pt idx="0">
                  <c:v>程序优化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Sheet1!$M$38</c:f>
              <c:numCache>
                <c:formatCode>General</c:formatCode>
                <c:ptCount val="1"/>
                <c:pt idx="0">
                  <c:v>4</c:v>
                </c:pt>
              </c:numCache>
            </c:numRef>
          </c:val>
        </c:ser>
        <c:ser>
          <c:idx val="11"/>
          <c:order val="11"/>
          <c:tx>
            <c:strRef>
              <c:f>Sheet1!$L$39</c:f>
              <c:strCache>
                <c:ptCount val="1"/>
                <c:pt idx="0">
                  <c:v>版本升级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Sheet1!$M$39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75"/>
        <c:overlap val="40"/>
        <c:axId val="-1836882832"/>
        <c:axId val="-1836881744"/>
      </c:barChart>
      <c:catAx>
        <c:axId val="-183688283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tx1">
                <a:lumMod val="50000"/>
                <a:lumOff val="50000"/>
              </a:schemeClr>
            </a:solidFill>
          </a:ln>
          <a:effectLst/>
        </c:spPr>
        <c:txPr>
          <a:bodyPr rot="-60000000" spcFirstLastPara="0" vertOverflow="ellipsis" horzOverflow="overflow" vert="horz" wrap="square" anchor="ctr" anchorCtr="1"/>
          <a:lstStyle/>
          <a:p>
            <a:pPr>
              <a:defRPr sz="1000" b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-1836881744"/>
        <c:crosses val="autoZero"/>
        <c:auto val="1"/>
        <c:lblAlgn val="ctr"/>
        <c:lblOffset val="100"/>
        <c:tickMarkSkip val="1"/>
        <c:noMultiLvlLbl val="0"/>
      </c:catAx>
      <c:valAx>
        <c:axId val="-1836881744"/>
        <c:scaling>
          <c:orientation val="minMax"/>
        </c:scaling>
        <c:delete val="0"/>
        <c:axPos val="l"/>
        <c:majorGridlines>
          <c:spPr>
            <a:ln>
              <a:solidFill>
                <a:schemeClr val="tx1">
                  <a:lumMod val="50000"/>
                  <a:lumOff val="50000"/>
                </a:schemeClr>
              </a:solidFill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tx1">
                <a:lumMod val="50000"/>
                <a:lumOff val="50000"/>
              </a:schemeClr>
            </a:solidFill>
          </a:ln>
          <a:effectLst/>
        </c:spPr>
        <c:txPr>
          <a:bodyPr rot="-60000000" spcFirstLastPara="0" vertOverflow="ellipsis" horzOverflow="overflow" vert="horz" wrap="square" anchor="ctr" anchorCtr="1"/>
          <a:lstStyle/>
          <a:p>
            <a:pPr>
              <a:defRPr sz="1000" b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-1836882832"/>
        <c:crosses val="autoZero"/>
        <c:crossBetween val="between"/>
      </c:valAx>
      <c:spPr>
        <a:solidFill>
          <a:schemeClr val="bg1"/>
        </a:solidFill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7221945278422921"/>
          <c:y val="5.3152577625909955E-2"/>
          <c:w val="0.20859589493759323"/>
          <c:h val="0.91507849254692208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horzOverflow="overflow" vert="horz" wrap="square" anchor="ctr" anchorCtr="1"/>
        <a:lstStyle/>
        <a:p>
          <a:pPr>
            <a:defRPr sz="1000" b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tint val="75000"/>
        </a:schemeClr>
      </a:solidFill>
      <a:prstDash val="solid"/>
    </a:ln>
    <a:effectLst/>
  </c:spPr>
  <c:txPr>
    <a:bodyPr rot="0" spcFirstLastPara="0" vertOverflow="ellipsis" horzOverflow="overflow" vert="horz" wrap="square" anchor="ctr" anchorCtr="1"/>
    <a:lstStyle/>
    <a:p>
      <a:pPr>
        <a:defRPr lang="zh-CN"/>
      </a:pPr>
      <a:endParaRPr lang="zh-CN"/>
    </a:p>
  </c:txPr>
  <c:externalData r:id="rId2">
    <c:autoUpdate val="0"/>
  </c:externalData>
</c:chartSpace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2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3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41771EE-A4A6-46EE-ACD5-61FAFCD8F3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TOP GP服务简报-2013年1月-【老板电器】.dotx</Template>
  <TotalTime>409</TotalTime>
  <Pages>7</Pages>
  <Words>235</Words>
  <Characters>1342</Characters>
  <Application>Microsoft Office Word</Application>
  <DocSecurity>0</DocSecurity>
  <Lines>11</Lines>
  <Paragraphs>3</Paragraphs>
  <ScaleCrop>false</ScaleCrop>
  <Company>Sky123.Org</Company>
  <LinksUpToDate>false</LinksUpToDate>
  <CharactersWithSpaces>1574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刘栋</dc:title>
  <dc:creator>刘栋</dc:creator>
  <cp:lastModifiedBy>达小奚</cp:lastModifiedBy>
  <cp:revision>124</cp:revision>
  <cp:lastPrinted>2017-08-14T03:43:00Z</cp:lastPrinted>
  <dcterms:created xsi:type="dcterms:W3CDTF">2015-05-27T07:59:00Z</dcterms:created>
  <dcterms:modified xsi:type="dcterms:W3CDTF">2017-10-18T02:01:00Z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