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761AC" w:rsidRDefault="00DB40A6">
      <w:pPr>
        <w:pStyle w:val="Title"/>
      </w:pPr>
      <w:r>
        <w:t xml:space="preserve">Cloud &amp; </w:t>
      </w:r>
      <w:proofErr w:type="spellStart"/>
      <w:r>
        <w:t>Hyperscaling</w:t>
      </w:r>
      <w:proofErr w:type="spellEnd"/>
      <w:r>
        <w:t xml:space="preserve"> </w:t>
      </w:r>
    </w:p>
    <w:p w:rsidR="004761AC" w:rsidRDefault="00DB40A6">
      <w:r>
        <w:rPr>
          <w:b/>
          <w:bCs/>
        </w:rPr>
        <w:t>URL:</w:t>
      </w:r>
      <w:r>
        <w:t xml:space="preserve"> </w:t>
      </w:r>
      <w:r>
        <w:rPr>
          <w:rFonts w:ascii="Consolas" w:eastAsia="Consolas" w:hAnsi="Consolas" w:cs="Consolas"/>
        </w:rPr>
        <w:t>/services/cloud-and-</w:t>
      </w:r>
      <w:proofErr w:type="spellStart"/>
      <w:r>
        <w:rPr>
          <w:rFonts w:ascii="Consolas" w:eastAsia="Consolas" w:hAnsi="Consolas" w:cs="Consolas"/>
        </w:rPr>
        <w:t>hyperscaling</w:t>
      </w:r>
      <w:proofErr w:type="spellEnd"/>
      <w:r>
        <w:t xml:space="preserve"> (keep, since the page is already indexed) · </w:t>
      </w:r>
      <w:r>
        <w:rPr>
          <w:b/>
          <w:bCs/>
        </w:rPr>
        <w:t>Cluster:</w:t>
      </w:r>
      <w:r>
        <w:t xml:space="preserve"> Digital Transformation (child page)</w:t>
      </w:r>
    </w:p>
    <w:p w:rsidR="004761AC" w:rsidRDefault="00DB40A6">
      <w:r>
        <w:rPr>
          <w:b/>
          <w:bCs/>
        </w:rPr>
        <w:t>Design:</w:t>
      </w:r>
      <w:r>
        <w:t xml:space="preserve"> a fluid inner-page layout, built from the same sectio</w:t>
      </w:r>
      <w:r>
        <w:t>n patterns as the Legacy and Data pages so the cluster reads as one set</w:t>
      </w:r>
    </w:p>
    <w:p w:rsidR="004761AC" w:rsidRDefault="00DB40A6">
      <w:pPr>
        <w:pStyle w:val="Heading1"/>
      </w:pPr>
      <w:r>
        <w:t>Keyword split across the cluster (prevents the pages competing)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3"/>
        <w:gridCol w:w="5041"/>
        <w:gridCol w:w="2832"/>
      </w:tblGrid>
      <w:tr w:rsidR="004761AC">
        <w:tblPrEx>
          <w:tblCellMar>
            <w:top w:w="0" w:type="dxa"/>
            <w:bottom w:w="0" w:type="dxa"/>
          </w:tblCellMar>
        </w:tblPrEx>
        <w:trPr>
          <w:tblHeader/>
        </w:trPr>
        <w:tc>
          <w:tcPr>
            <w:tcW w:w="0" w:type="auto"/>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rsidR="004761AC" w:rsidRDefault="00DB40A6">
            <w:r>
              <w:rPr>
                <w:b/>
                <w:bCs/>
                <w:sz w:val="19"/>
                <w:szCs w:val="19"/>
              </w:rPr>
              <w:t>Page</w:t>
            </w:r>
          </w:p>
        </w:tc>
        <w:tc>
          <w:tcPr>
            <w:tcW w:w="0" w:type="auto"/>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rsidR="004761AC" w:rsidRDefault="00DB40A6">
            <w:r>
              <w:rPr>
                <w:b/>
                <w:bCs/>
                <w:sz w:val="19"/>
                <w:szCs w:val="19"/>
              </w:rPr>
              <w:t>Owns</w:t>
            </w:r>
          </w:p>
        </w:tc>
        <w:tc>
          <w:tcPr>
            <w:tcW w:w="0" w:type="auto"/>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rsidR="004761AC" w:rsidRDefault="00DB40A6">
            <w:r>
              <w:rPr>
                <w:b/>
                <w:bCs/>
                <w:sz w:val="19"/>
                <w:szCs w:val="19"/>
              </w:rPr>
              <w:t>Leaves to the other page</w:t>
            </w:r>
          </w:p>
        </w:tc>
      </w:tr>
      <w:tr w:rsidR="004761AC">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b/>
                <w:bCs/>
                <w:sz w:val="19"/>
                <w:szCs w:val="19"/>
              </w:rPr>
              <w:t xml:space="preserve">Cloud &amp; </w:t>
            </w:r>
            <w:proofErr w:type="spellStart"/>
            <w:r>
              <w:rPr>
                <w:b/>
                <w:bCs/>
                <w:sz w:val="19"/>
                <w:szCs w:val="19"/>
              </w:rPr>
              <w:t>Hyperscaling</w:t>
            </w:r>
            <w:proofErr w:type="spellEnd"/>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sz w:val="19"/>
                <w:szCs w:val="19"/>
              </w:rPr>
              <w:t>cloud migration services, cloud consulting, cloud-to-cloud migration, scaling cloud infrastructure</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sz w:val="19"/>
                <w:szCs w:val="19"/>
              </w:rPr>
              <w:t>Rewriting old code (→ Legacy)</w:t>
            </w:r>
          </w:p>
        </w:tc>
      </w:tr>
      <w:tr w:rsidR="004761AC">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sz w:val="19"/>
                <w:szCs w:val="19"/>
              </w:rPr>
              <w:t>Legacy System Modernization</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sz w:val="19"/>
                <w:szCs w:val="19"/>
              </w:rPr>
              <w:t>legacy modernization, COBOL to Java, Java upgrades, rehost vs refactor</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sz w:val="19"/>
                <w:szCs w:val="19"/>
              </w:rPr>
              <w:t>Cloud platform choice and operations (→ Cloud)</w:t>
            </w:r>
          </w:p>
        </w:tc>
      </w:tr>
      <w:tr w:rsidR="004761AC">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sz w:val="19"/>
                <w:szCs w:val="19"/>
              </w:rPr>
              <w:t>Data Analytics &amp; Engineering</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sz w:val="19"/>
                <w:szCs w:val="19"/>
              </w:rPr>
              <w:t>data platforms, pipelines, BI</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sz w:val="19"/>
                <w:szCs w:val="19"/>
              </w:rPr>
              <w:t>Infrastructure (→ Cloud)</w:t>
            </w:r>
          </w:p>
        </w:tc>
      </w:tr>
    </w:tbl>
    <w:p w:rsidR="004761AC" w:rsidRDefault="00DB40A6">
      <w:pPr>
        <w:pStyle w:val="Heading1"/>
      </w:pPr>
      <w:r>
        <w:t>Page setup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0"/>
        <w:gridCol w:w="8256"/>
      </w:tblGrid>
      <w:tr w:rsidR="004761AC">
        <w:tblPrEx>
          <w:tblCellMar>
            <w:top w:w="0" w:type="dxa"/>
            <w:bottom w:w="0" w:type="dxa"/>
          </w:tblCellMar>
        </w:tblPrEx>
        <w:trPr>
          <w:tblHeader/>
        </w:trPr>
        <w:tc>
          <w:tcPr>
            <w:tcW w:w="0" w:type="auto"/>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rsidR="004761AC" w:rsidRDefault="00DB40A6">
            <w:r>
              <w:rPr>
                <w:b/>
                <w:bCs/>
                <w:sz w:val="19"/>
                <w:szCs w:val="19"/>
              </w:rPr>
              <w:t>Field</w:t>
            </w:r>
          </w:p>
        </w:tc>
        <w:tc>
          <w:tcPr>
            <w:tcW w:w="0" w:type="auto"/>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rsidR="004761AC" w:rsidRDefault="00DB40A6">
            <w:r>
              <w:rPr>
                <w:b/>
                <w:bCs/>
                <w:sz w:val="19"/>
                <w:szCs w:val="19"/>
              </w:rPr>
              <w:t>Value</w:t>
            </w:r>
          </w:p>
        </w:tc>
      </w:tr>
      <w:tr w:rsidR="004761AC">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sz w:val="19"/>
                <w:szCs w:val="19"/>
              </w:rPr>
              <w:t>Title tag</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rFonts w:ascii="Consolas" w:eastAsia="Consolas" w:hAnsi="Consolas" w:cs="Consolas"/>
                <w:sz w:val="19"/>
                <w:szCs w:val="19"/>
              </w:rPr>
              <w:t xml:space="preserve">Cloud Migration &amp; </w:t>
            </w:r>
            <w:proofErr w:type="spellStart"/>
            <w:r>
              <w:rPr>
                <w:rFonts w:ascii="Consolas" w:eastAsia="Consolas" w:hAnsi="Consolas" w:cs="Consolas"/>
                <w:sz w:val="19"/>
                <w:szCs w:val="19"/>
              </w:rPr>
              <w:t>Hyperscaling</w:t>
            </w:r>
            <w:proofErr w:type="spellEnd"/>
            <w:r>
              <w:rPr>
                <w:rFonts w:ascii="Consolas" w:eastAsia="Consolas" w:hAnsi="Consolas" w:cs="Consolas"/>
                <w:sz w:val="19"/>
                <w:szCs w:val="19"/>
              </w:rPr>
              <w:t xml:space="preserve"> Services | </w:t>
            </w:r>
            <w:proofErr w:type="spellStart"/>
            <w:r>
              <w:rPr>
                <w:rFonts w:ascii="Consolas" w:eastAsia="Consolas" w:hAnsi="Consolas" w:cs="Consolas"/>
                <w:sz w:val="19"/>
                <w:szCs w:val="19"/>
              </w:rPr>
              <w:t>xLoop</w:t>
            </w:r>
            <w:proofErr w:type="spellEnd"/>
            <w:r>
              <w:rPr>
                <w:sz w:val="19"/>
                <w:szCs w:val="19"/>
              </w:rPr>
              <w:t xml:space="preserve"> (47 chars)</w:t>
            </w:r>
          </w:p>
        </w:tc>
      </w:tr>
      <w:tr w:rsidR="004761AC">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sz w:val="19"/>
                <w:szCs w:val="19"/>
              </w:rPr>
              <w:t>Meta description</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rFonts w:ascii="Consolas" w:eastAsia="Consolas" w:hAnsi="Consolas" w:cs="Consolas"/>
                <w:sz w:val="19"/>
                <w:szCs w:val="19"/>
              </w:rPr>
              <w:t>Cloud migration and scaling for data and AI workloads. We plan migrations in waves, move applications to AWS or private cloud, and build systems that scale.</w:t>
            </w:r>
            <w:r>
              <w:rPr>
                <w:sz w:val="19"/>
                <w:szCs w:val="19"/>
              </w:rPr>
              <w:t xml:space="preserve"> (157 chars)</w:t>
            </w:r>
          </w:p>
        </w:tc>
      </w:tr>
      <w:tr w:rsidR="004761AC">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sz w:val="19"/>
                <w:szCs w:val="19"/>
              </w:rPr>
              <w:t>H1</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sz w:val="19"/>
                <w:szCs w:val="19"/>
              </w:rPr>
              <w:t xml:space="preserve">Cloud Migration and </w:t>
            </w:r>
            <w:proofErr w:type="spellStart"/>
            <w:r>
              <w:rPr>
                <w:sz w:val="19"/>
                <w:szCs w:val="19"/>
              </w:rPr>
              <w:t>Hyperscaling</w:t>
            </w:r>
            <w:proofErr w:type="spellEnd"/>
            <w:r>
              <w:rPr>
                <w:sz w:val="19"/>
                <w:szCs w:val="19"/>
              </w:rPr>
              <w:t xml:space="preserve"> Services</w:t>
            </w:r>
          </w:p>
        </w:tc>
      </w:tr>
      <w:tr w:rsidR="004761AC">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sz w:val="19"/>
                <w:szCs w:val="19"/>
              </w:rPr>
              <w:t>Nav label</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sz w:val="19"/>
                <w:szCs w:val="19"/>
              </w:rPr>
              <w:t xml:space="preserve">Cloud &amp; </w:t>
            </w:r>
            <w:proofErr w:type="spellStart"/>
            <w:r>
              <w:rPr>
                <w:sz w:val="19"/>
                <w:szCs w:val="19"/>
              </w:rPr>
              <w:t>Hyperscaling</w:t>
            </w:r>
            <w:proofErr w:type="spellEnd"/>
            <w:r>
              <w:rPr>
                <w:sz w:val="19"/>
                <w:szCs w:val="19"/>
              </w:rPr>
              <w:t xml:space="preserve"> (unchanged)</w:t>
            </w:r>
          </w:p>
        </w:tc>
      </w:tr>
      <w:tr w:rsidR="004761AC">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sz w:val="19"/>
                <w:szCs w:val="19"/>
              </w:rPr>
              <w:t>Breadcrumb</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sz w:val="19"/>
                <w:szCs w:val="19"/>
              </w:rPr>
              <w:t xml:space="preserve">Home › Services › Digital Transformation › Cloud &amp; </w:t>
            </w:r>
            <w:proofErr w:type="spellStart"/>
            <w:r>
              <w:rPr>
                <w:sz w:val="19"/>
                <w:szCs w:val="19"/>
              </w:rPr>
              <w:t>Hyperscaling</w:t>
            </w:r>
            <w:proofErr w:type="spellEnd"/>
          </w:p>
        </w:tc>
      </w:tr>
      <w:tr w:rsidR="004761AC">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sz w:val="19"/>
                <w:szCs w:val="19"/>
              </w:rPr>
              <w:t>Schema</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sz w:val="19"/>
                <w:szCs w:val="19"/>
              </w:rPr>
              <w:t xml:space="preserve">Service · </w:t>
            </w:r>
            <w:proofErr w:type="spellStart"/>
            <w:r>
              <w:rPr>
                <w:sz w:val="19"/>
                <w:szCs w:val="19"/>
              </w:rPr>
              <w:t>FAQPage</w:t>
            </w:r>
            <w:proofErr w:type="spellEnd"/>
            <w:r>
              <w:rPr>
                <w:sz w:val="19"/>
                <w:szCs w:val="19"/>
              </w:rPr>
              <w:t xml:space="preserve"> · </w:t>
            </w:r>
            <w:proofErr w:type="spellStart"/>
            <w:r>
              <w:rPr>
                <w:sz w:val="19"/>
                <w:szCs w:val="19"/>
              </w:rPr>
              <w:t>BreadcrumbList</w:t>
            </w:r>
            <w:proofErr w:type="spellEnd"/>
            <w:r>
              <w:rPr>
                <w:sz w:val="19"/>
                <w:szCs w:val="19"/>
              </w:rPr>
              <w:t xml:space="preserve"> · Organization</w:t>
            </w:r>
          </w:p>
        </w:tc>
      </w:tr>
      <w:tr w:rsidR="004761AC">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sz w:val="19"/>
                <w:szCs w:val="19"/>
              </w:rPr>
              <w:t>Visible "Last updated" date</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sz w:val="19"/>
                <w:szCs w:val="19"/>
              </w:rPr>
              <w:t>Yes</w:t>
            </w:r>
          </w:p>
        </w:tc>
      </w:tr>
    </w:tbl>
    <w:p w:rsidR="004761AC" w:rsidRDefault="004761AC"/>
    <w:p w:rsidR="004761AC" w:rsidRDefault="00DB40A6">
      <w:r>
        <w:rPr>
          <w:b/>
          <w:bCs/>
        </w:rPr>
        <w:t>Build rules:</w:t>
      </w:r>
      <w:r>
        <w:t xml:space="preserve"> same as the Legacy and Data pages. Server-rendered, real tables, one H1, anchor IDs, no counters, no typing animation.</w:t>
      </w:r>
    </w:p>
    <w:p w:rsidR="004761AC" w:rsidRDefault="00DB40A6">
      <w:pPr>
        <w:pStyle w:val="Heading1"/>
      </w:pPr>
      <w:r>
        <w:t xml:space="preserve">1. Hero — </w:t>
      </w:r>
      <w:r>
        <w:rPr>
          <w:rFonts w:ascii="Consolas" w:eastAsia="Consolas" w:hAnsi="Consolas" w:cs="Consolas"/>
        </w:rPr>
        <w:t>#top</w:t>
      </w:r>
    </w:p>
    <w:p w:rsidR="004761AC" w:rsidRDefault="00DB40A6">
      <w:r>
        <w:rPr>
          <w:b/>
          <w:bCs/>
        </w:rPr>
        <w:t>Eyebrow:</w:t>
      </w:r>
      <w:r>
        <w:t xml:space="preserve"> Digital Transformation</w:t>
      </w:r>
    </w:p>
    <w:p w:rsidR="004761AC" w:rsidRDefault="00DB40A6">
      <w:r>
        <w:rPr>
          <w:b/>
          <w:bCs/>
        </w:rPr>
        <w:t>H1:</w:t>
      </w:r>
      <w:r>
        <w:t xml:space="preserve"> Cloud Migration and </w:t>
      </w:r>
      <w:proofErr w:type="spellStart"/>
      <w:r>
        <w:t>Hyperscaling</w:t>
      </w:r>
      <w:proofErr w:type="spellEnd"/>
      <w:r>
        <w:t xml:space="preserve"> Services</w:t>
      </w:r>
    </w:p>
    <w:p w:rsidR="004761AC" w:rsidRDefault="00DB40A6">
      <w:r>
        <w:rPr>
          <w:b/>
          <w:bCs/>
        </w:rPr>
        <w:t>Subhead:</w:t>
      </w:r>
      <w:r>
        <w:t xml:space="preserve"> Systems that can't scale. Cloud bills nobody can explain. AI workloads your infrastructure was never built for. We plan the move, migrate in controlled waves, and build cloud platforms that grow with the business.</w:t>
      </w:r>
    </w:p>
    <w:p w:rsidR="004761AC" w:rsidRDefault="00DB40A6">
      <w:r>
        <w:rPr>
          <w:b/>
          <w:bCs/>
        </w:rPr>
        <w:t>Primary CTA:</w:t>
      </w:r>
      <w:r>
        <w:t xml:space="preserve"> Talk to a Cloud Architect (3</w:t>
      </w:r>
      <w:r>
        <w:t>0 min) →</w:t>
      </w:r>
    </w:p>
    <w:p w:rsidR="004761AC" w:rsidRDefault="00DB40A6">
      <w:r>
        <w:rPr>
          <w:b/>
          <w:bCs/>
        </w:rPr>
        <w:t>Small line under the CTA:</w:t>
      </w:r>
      <w:r>
        <w:t xml:space="preserve"> We'll look at what you're running, what's holding it back, and where to start.</w:t>
      </w:r>
    </w:p>
    <w:p w:rsidR="004761AC" w:rsidRDefault="00DB40A6">
      <w:r>
        <w:rPr>
          <w:b/>
          <w:bCs/>
        </w:rPr>
        <w:t>Trust line (text):</w:t>
      </w:r>
      <w:r>
        <w:t xml:space="preserve"> Technology partners: AWS · Microsoft · Snowflake · Databricks · Salesforce</w:t>
      </w:r>
    </w:p>
    <w:p w:rsidR="004761AC" w:rsidRDefault="00DB40A6">
      <w:r>
        <w:rPr>
          <w:i/>
          <w:iCs/>
          <w:color w:val="666666"/>
          <w:sz w:val="19"/>
          <w:szCs w:val="19"/>
        </w:rPr>
        <w:t xml:space="preserve">Build: same booking link as the homepage's Data </w:t>
      </w:r>
      <w:r>
        <w:rPr>
          <w:i/>
          <w:iCs/>
          <w:color w:val="666666"/>
          <w:sz w:val="19"/>
          <w:szCs w:val="19"/>
        </w:rPr>
        <w:t xml:space="preserve">&amp; AI Readiness Review, with a hidden </w:t>
      </w:r>
      <w:r>
        <w:rPr>
          <w:rFonts w:ascii="Consolas" w:eastAsia="Consolas" w:hAnsi="Consolas" w:cs="Consolas"/>
          <w:i/>
          <w:iCs/>
          <w:color w:val="666666"/>
          <w:sz w:val="19"/>
          <w:szCs w:val="19"/>
        </w:rPr>
        <w:t>source=cloud</w:t>
      </w:r>
      <w:r>
        <w:rPr>
          <w:i/>
          <w:iCs/>
          <w:color w:val="666666"/>
          <w:sz w:val="19"/>
          <w:szCs w:val="19"/>
        </w:rPr>
        <w:t xml:space="preserve"> tag.</w:t>
      </w:r>
    </w:p>
    <w:p w:rsidR="004761AC" w:rsidRDefault="00DB40A6">
      <w:pPr>
        <w:pStyle w:val="Heading1"/>
      </w:pPr>
      <w:r>
        <w:lastRenderedPageBreak/>
        <w:t xml:space="preserve">2. Answer block — </w:t>
      </w:r>
      <w:r>
        <w:rPr>
          <w:rFonts w:ascii="Consolas" w:eastAsia="Consolas" w:hAnsi="Consolas" w:cs="Consolas"/>
        </w:rPr>
        <w:t>#what-is</w:t>
      </w:r>
    </w:p>
    <w:p w:rsidR="004761AC" w:rsidRDefault="00DB40A6">
      <w:r>
        <w:rPr>
          <w:b/>
          <w:bCs/>
        </w:rPr>
        <w:t>H2:</w:t>
      </w:r>
      <w:r>
        <w:t xml:space="preserve"> What </w:t>
      </w:r>
      <w:proofErr w:type="gramStart"/>
      <w:r>
        <w:t>Are</w:t>
      </w:r>
      <w:proofErr w:type="gramEnd"/>
      <w:r>
        <w:t xml:space="preserve"> Cloud Migration and </w:t>
      </w:r>
      <w:proofErr w:type="spellStart"/>
      <w:r>
        <w:t>Hyperscaling</w:t>
      </w:r>
      <w:proofErr w:type="spellEnd"/>
      <w:r>
        <w:t xml:space="preserve"> Services?</w:t>
      </w:r>
    </w:p>
    <w:p w:rsidR="004761AC" w:rsidRDefault="00DB40A6">
      <w:r>
        <w:t>Cloud migration services move applications, data and infrastructure from on-premise servers or another cloud to a clou</w:t>
      </w:r>
      <w:r>
        <w:t xml:space="preserve">d platform. </w:t>
      </w:r>
      <w:proofErr w:type="spellStart"/>
      <w:r>
        <w:t>Hyperscaling</w:t>
      </w:r>
      <w:proofErr w:type="spellEnd"/>
      <w:r>
        <w:t xml:space="preserve"> is designing those systems to grow on demand, adding capacity automatically as users, data or AI workloads increase. Done well, both start with deciding which workloads should move, and in what order.</w:t>
      </w:r>
    </w:p>
    <w:p w:rsidR="004761AC" w:rsidRDefault="00DB40A6">
      <w:r>
        <w:rPr>
          <w:i/>
          <w:iCs/>
          <w:color w:val="666666"/>
          <w:sz w:val="19"/>
          <w:szCs w:val="19"/>
        </w:rPr>
        <w:t xml:space="preserve">Plain </w:t>
      </w:r>
      <w:r>
        <w:rPr>
          <w:i/>
          <w:iCs/>
          <w:color w:val="666666"/>
          <w:sz w:val="19"/>
          <w:szCs w:val="19"/>
        </w:rPr>
        <w:t>text, never collapsed. A</w:t>
      </w:r>
      <w:r>
        <w:rPr>
          <w:i/>
          <w:iCs/>
          <w:color w:val="666666"/>
          <w:sz w:val="19"/>
          <w:szCs w:val="19"/>
        </w:rPr>
        <w:t>bout 55 words.</w:t>
      </w:r>
    </w:p>
    <w:p w:rsidR="004761AC" w:rsidRDefault="00DB40A6">
      <w:pPr>
        <w:pStyle w:val="Heading1"/>
      </w:pPr>
      <w:r>
        <w:t xml:space="preserve">3. Problems we fix — </w:t>
      </w:r>
      <w:r>
        <w:rPr>
          <w:rFonts w:ascii="Consolas" w:eastAsia="Consolas" w:hAnsi="Consolas" w:cs="Consolas"/>
        </w:rPr>
        <w:t>#problems</w:t>
      </w:r>
    </w:p>
    <w:p w:rsidR="004761AC" w:rsidRDefault="00DB40A6">
      <w:r>
        <w:rPr>
          <w:b/>
          <w:bCs/>
        </w:rPr>
        <w:t>H2:</w:t>
      </w:r>
      <w:r>
        <w:t xml:space="preserve"> </w:t>
      </w:r>
      <w:r w:rsidR="00DA3CCB">
        <w:t>Cloud challenges we solve</w:t>
      </w:r>
    </w:p>
    <w:p w:rsidR="004761AC" w:rsidRDefault="00DB40A6">
      <w:r>
        <w:rPr>
          <w:i/>
          <w:iCs/>
          <w:color w:val="666666"/>
          <w:sz w:val="19"/>
          <w:szCs w:val="19"/>
        </w:rPr>
        <w:t xml:space="preserve">Design: 5 cards. </w:t>
      </w:r>
      <w:r w:rsidR="00DA3CCB">
        <w:rPr>
          <w:i/>
          <w:iCs/>
          <w:color w:val="666666"/>
          <w:sz w:val="19"/>
          <w:szCs w:val="19"/>
        </w:rPr>
        <w:t>This should be an interactive accordion or tabbed section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4"/>
        <w:gridCol w:w="1857"/>
        <w:gridCol w:w="2822"/>
        <w:gridCol w:w="3763"/>
      </w:tblGrid>
      <w:tr w:rsidR="00C556E5">
        <w:tblPrEx>
          <w:tblCellMar>
            <w:top w:w="0" w:type="dxa"/>
            <w:bottom w:w="0" w:type="dxa"/>
          </w:tblCellMar>
        </w:tblPrEx>
        <w:trPr>
          <w:tblHeader/>
        </w:trPr>
        <w:tc>
          <w:tcPr>
            <w:tcW w:w="0" w:type="auto"/>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rsidR="004761AC" w:rsidRDefault="00DB40A6">
            <w:r>
              <w:rPr>
                <w:b/>
                <w:bCs/>
                <w:sz w:val="19"/>
                <w:szCs w:val="19"/>
              </w:rPr>
              <w:t>Starting point</w:t>
            </w:r>
          </w:p>
        </w:tc>
        <w:tc>
          <w:tcPr>
            <w:tcW w:w="0" w:type="auto"/>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rsidR="004761AC" w:rsidRDefault="00DB40A6">
            <w:r>
              <w:rPr>
                <w:b/>
                <w:bCs/>
                <w:sz w:val="19"/>
                <w:szCs w:val="19"/>
              </w:rPr>
              <w:t>You're hearing</w:t>
            </w:r>
          </w:p>
        </w:tc>
        <w:tc>
          <w:tcPr>
            <w:tcW w:w="0" w:type="auto"/>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rsidR="004761AC" w:rsidRDefault="00DB40A6">
            <w:r>
              <w:rPr>
                <w:b/>
                <w:bCs/>
                <w:sz w:val="19"/>
                <w:szCs w:val="19"/>
              </w:rPr>
              <w:t>What's usually underneath</w:t>
            </w:r>
          </w:p>
        </w:tc>
        <w:tc>
          <w:tcPr>
            <w:tcW w:w="0" w:type="auto"/>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rsidR="004761AC" w:rsidRDefault="00DA3CCB">
            <w:r>
              <w:rPr>
                <w:b/>
                <w:bCs/>
                <w:sz w:val="19"/>
                <w:szCs w:val="19"/>
              </w:rPr>
              <w:t>How we fix it</w:t>
            </w:r>
          </w:p>
        </w:tc>
      </w:tr>
      <w:tr w:rsidR="00C556E5">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b/>
                <w:bCs/>
                <w:sz w:val="19"/>
                <w:szCs w:val="19"/>
              </w:rPr>
              <w:t>Still on-premise</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sz w:val="19"/>
                <w:szCs w:val="19"/>
              </w:rPr>
              <w:t>"Our data center contract is ending, and we don't know what can move."</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sz w:val="19"/>
                <w:szCs w:val="19"/>
              </w:rPr>
              <w:t xml:space="preserve">Aging hardware, </w:t>
            </w:r>
            <w:r w:rsidR="00DA3CCB">
              <w:rPr>
                <w:sz w:val="19"/>
                <w:szCs w:val="19"/>
              </w:rPr>
              <w:t>unassessed applications,</w:t>
            </w:r>
            <w:r>
              <w:rPr>
                <w:sz w:val="19"/>
                <w:szCs w:val="19"/>
              </w:rPr>
              <w:t xml:space="preserve"> and </w:t>
            </w:r>
            <w:r w:rsidR="00DA3CCB">
              <w:rPr>
                <w:sz w:val="19"/>
                <w:szCs w:val="19"/>
              </w:rPr>
              <w:t>unmapped dependencies are creating analysis paralysis</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A3CCB">
            <w:r>
              <w:rPr>
                <w:sz w:val="19"/>
                <w:szCs w:val="19"/>
              </w:rPr>
              <w:t>Strategically assess</w:t>
            </w:r>
            <w:r w:rsidR="00DB40A6">
              <w:rPr>
                <w:sz w:val="19"/>
                <w:szCs w:val="19"/>
              </w:rPr>
              <w:t xml:space="preserve"> every workload</w:t>
            </w:r>
            <w:r>
              <w:rPr>
                <w:sz w:val="19"/>
                <w:szCs w:val="19"/>
              </w:rPr>
              <w:t xml:space="preserve"> and build a custom migration roadmap that moves your infrastructure in planned waves – minimizing downtime, eliminating surprises and modernizing your stack</w:t>
            </w:r>
            <w:r>
              <w:rPr>
                <w:sz w:val="19"/>
                <w:szCs w:val="19"/>
              </w:rPr>
              <w:br/>
            </w:r>
            <w:r>
              <w:br/>
              <w:t xml:space="preserve">CTA: Get your migration roadmap </w:t>
            </w:r>
            <w:r>
              <w:rPr>
                <w:rStyle w:val="Emphasis"/>
                <w:rFonts w:ascii="Segoe UI" w:hAnsi="Segoe UI" w:cs="Segoe UI"/>
                <w:color w:val="0F1115"/>
                <w:shd w:val="clear" w:color="auto" w:fill="FFFFFF"/>
              </w:rPr>
              <w:t>→</w:t>
            </w:r>
          </w:p>
        </w:tc>
      </w:tr>
      <w:tr w:rsidR="00C556E5">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b/>
                <w:bCs/>
                <w:sz w:val="19"/>
                <w:szCs w:val="19"/>
              </w:rPr>
              <w:t>On cloud, but it isn't paying off</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sz w:val="19"/>
                <w:szCs w:val="19"/>
              </w:rPr>
              <w:t>"The cloud bill keeps growing, and nobody can explain it."</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A3CCB">
            <w:r>
              <w:rPr>
                <w:sz w:val="19"/>
                <w:szCs w:val="19"/>
              </w:rPr>
              <w:t>You moved to the cloud without refactoring, resulting in idle resources, massive waste and no clear ownership of the budget</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A3CCB">
            <w:r>
              <w:t>We stop the financial bleed. Through meticulous cost visibility, tagging and right-sizing, we optimize your cloud spend. We transition suitable workloads to managed services turning your cloud from a cost center to a competitive advantage</w:t>
            </w:r>
            <w:r>
              <w:br/>
            </w:r>
            <w:r>
              <w:br/>
              <w:t xml:space="preserve">CTA: Request a Cloud Cost Audit </w:t>
            </w:r>
            <w:r>
              <w:rPr>
                <w:rStyle w:val="Emphasis"/>
                <w:rFonts w:ascii="Segoe UI" w:hAnsi="Segoe UI" w:cs="Segoe UI"/>
                <w:color w:val="0F1115"/>
                <w:shd w:val="clear" w:color="auto" w:fill="FFFFFF"/>
              </w:rPr>
              <w:t>→</w:t>
            </w:r>
          </w:p>
        </w:tc>
      </w:tr>
      <w:tr w:rsidR="00C556E5">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b/>
                <w:bCs/>
                <w:sz w:val="19"/>
                <w:szCs w:val="19"/>
              </w:rPr>
              <w:t>Changing or consolidating clouds</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sz w:val="19"/>
                <w:szCs w:val="19"/>
              </w:rPr>
              <w:t>"We're on the wrong cloud for where we're going."</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sz w:val="19"/>
                <w:szCs w:val="19"/>
              </w:rPr>
              <w:t xml:space="preserve">New contracts, </w:t>
            </w:r>
            <w:r w:rsidR="00C556E5">
              <w:rPr>
                <w:sz w:val="19"/>
                <w:szCs w:val="19"/>
              </w:rPr>
              <w:t>mergers or expanding workloads have left you spread across providers with disjointed tools and skill sets</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C556E5">
            <w:r>
              <w:rPr>
                <w:sz w:val="19"/>
                <w:szCs w:val="19"/>
              </w:rPr>
              <w:t>We plan and execute seamless cloud-to-cloud migrations workload by workload. With a rigorous total-cost-of-ownership (TCO) comparison, we ensure your new architecture aligns perfectly with your business goals</w:t>
            </w:r>
            <w:r>
              <w:rPr>
                <w:sz w:val="19"/>
                <w:szCs w:val="19"/>
              </w:rPr>
              <w:br/>
            </w:r>
            <w:r>
              <w:br/>
              <w:t xml:space="preserve">CTA: Plan your cloud migration </w:t>
            </w:r>
            <w:r>
              <w:rPr>
                <w:rStyle w:val="Emphasis"/>
                <w:rFonts w:ascii="Segoe UI" w:hAnsi="Segoe UI" w:cs="Segoe UI"/>
                <w:color w:val="0F1115"/>
                <w:shd w:val="clear" w:color="auto" w:fill="FFFFFF"/>
              </w:rPr>
              <w:t>→</w:t>
            </w:r>
          </w:p>
        </w:tc>
      </w:tr>
      <w:tr w:rsidR="00C556E5">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b/>
                <w:bCs/>
                <w:sz w:val="19"/>
                <w:szCs w:val="19"/>
              </w:rPr>
              <w:t>Can't scale</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sz w:val="19"/>
                <w:szCs w:val="19"/>
              </w:rPr>
              <w:t>"It fa</w:t>
            </w:r>
            <w:r>
              <w:rPr>
                <w:sz w:val="19"/>
                <w:szCs w:val="19"/>
              </w:rPr>
              <w:t>lls over every time traffic spikes."</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C556E5">
            <w:r>
              <w:rPr>
                <w:sz w:val="19"/>
                <w:szCs w:val="19"/>
              </w:rPr>
              <w:t>You’re running a</w:t>
            </w:r>
            <w:r w:rsidR="00DB40A6">
              <w:rPr>
                <w:sz w:val="19"/>
                <w:szCs w:val="19"/>
              </w:rPr>
              <w:t xml:space="preserve"> monolith</w:t>
            </w:r>
            <w:r>
              <w:rPr>
                <w:sz w:val="19"/>
                <w:szCs w:val="19"/>
              </w:rPr>
              <w:t>ic architecture</w:t>
            </w:r>
            <w:r w:rsidR="00DB40A6">
              <w:rPr>
                <w:sz w:val="19"/>
                <w:szCs w:val="19"/>
              </w:rPr>
              <w:t xml:space="preserve"> on fixed capacity</w:t>
            </w:r>
            <w:r>
              <w:rPr>
                <w:sz w:val="19"/>
                <w:szCs w:val="19"/>
              </w:rPr>
              <w:t>. E</w:t>
            </w:r>
            <w:r w:rsidR="00DB40A6">
              <w:rPr>
                <w:sz w:val="19"/>
                <w:szCs w:val="19"/>
              </w:rPr>
              <w:t xml:space="preserve">very layer </w:t>
            </w:r>
            <w:r>
              <w:rPr>
                <w:sz w:val="19"/>
                <w:szCs w:val="19"/>
              </w:rPr>
              <w:t xml:space="preserve">of your application is tightly coupled, meaning nothing scales unless everything </w:t>
            </w:r>
            <w:r w:rsidR="00DB40A6">
              <w:rPr>
                <w:sz w:val="19"/>
                <w:szCs w:val="19"/>
              </w:rPr>
              <w:t xml:space="preserve">scales </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C556E5">
            <w:r>
              <w:rPr>
                <w:sz w:val="19"/>
                <w:szCs w:val="19"/>
              </w:rPr>
              <w:t>We build resilient, on demand systems. By decoupling your application layers and migrating to cloud-native services, we architect an infrastructure that scales elastically with your traffic</w:t>
            </w:r>
            <w:r>
              <w:rPr>
                <w:sz w:val="19"/>
                <w:szCs w:val="19"/>
              </w:rPr>
              <w:br/>
            </w:r>
            <w:r>
              <w:br/>
              <w:t xml:space="preserve">CTA: Modernize your architecture </w:t>
            </w:r>
            <w:r>
              <w:rPr>
                <w:rStyle w:val="Emphasis"/>
                <w:rFonts w:ascii="Segoe UI" w:hAnsi="Segoe UI" w:cs="Segoe UI"/>
                <w:color w:val="0F1115"/>
                <w:shd w:val="clear" w:color="auto" w:fill="FFFFFF"/>
              </w:rPr>
              <w:t>→</w:t>
            </w:r>
          </w:p>
        </w:tc>
      </w:tr>
      <w:tr w:rsidR="00C556E5">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b/>
                <w:bCs/>
                <w:sz w:val="19"/>
                <w:szCs w:val="19"/>
              </w:rPr>
              <w:t>Not ready for data and AI</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sz w:val="19"/>
                <w:szCs w:val="19"/>
              </w:rPr>
              <w:t>"Our infrastructure can't c</w:t>
            </w:r>
            <w:r>
              <w:rPr>
                <w:sz w:val="19"/>
                <w:szCs w:val="19"/>
              </w:rPr>
              <w:t>arry AI."</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C556E5">
            <w:r>
              <w:rPr>
                <w:sz w:val="19"/>
                <w:szCs w:val="19"/>
              </w:rPr>
              <w:t>Your current platforms were built for standard applications, not heavy data pipelines and computational power required by modern AI and machine learning models</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C556E5">
            <w:r>
              <w:rPr>
                <w:sz w:val="19"/>
                <w:szCs w:val="19"/>
              </w:rPr>
              <w:t>We lay the foundation for your AI future. We build cloud data platforms and compute environments specifically designed for high volume data processing and model training, ensuring your infrastructure is ready for whatever comes next</w:t>
            </w:r>
            <w:r>
              <w:rPr>
                <w:sz w:val="19"/>
                <w:szCs w:val="19"/>
              </w:rPr>
              <w:br/>
            </w:r>
            <w:r>
              <w:br/>
              <w:t xml:space="preserve">CTA: Build your AI-ready foundation </w:t>
            </w:r>
            <w:r>
              <w:rPr>
                <w:rStyle w:val="Emphasis"/>
                <w:rFonts w:ascii="Segoe UI" w:hAnsi="Segoe UI" w:cs="Segoe UI"/>
                <w:color w:val="0F1115"/>
                <w:shd w:val="clear" w:color="auto" w:fill="FFFFFF"/>
              </w:rPr>
              <w:t>→</w:t>
            </w:r>
          </w:p>
        </w:tc>
      </w:tr>
    </w:tbl>
    <w:p w:rsidR="004761AC" w:rsidRDefault="004761AC"/>
    <w:p w:rsidR="004761AC" w:rsidRDefault="00DB40A6">
      <w:pPr>
        <w:pStyle w:val="Heading1"/>
      </w:pPr>
      <w:r>
        <w:t xml:space="preserve">4. Services — </w:t>
      </w:r>
      <w:r>
        <w:rPr>
          <w:rFonts w:ascii="Consolas" w:eastAsia="Consolas" w:hAnsi="Consolas" w:cs="Consolas"/>
        </w:rPr>
        <w:t>#services</w:t>
      </w:r>
    </w:p>
    <w:p w:rsidR="004761AC" w:rsidRDefault="00DB40A6">
      <w:r>
        <w:rPr>
          <w:b/>
          <w:bCs/>
        </w:rPr>
        <w:t>H2:</w:t>
      </w:r>
      <w:r>
        <w:t xml:space="preserve"> Our Cloud Services</w:t>
      </w:r>
    </w:p>
    <w:p w:rsidR="004761AC" w:rsidRDefault="00DB40A6">
      <w:r>
        <w:t xml:space="preserve">From </w:t>
      </w:r>
      <w:r w:rsidR="00C556E5">
        <w:t>first assessment to post-go-live operations, we guide you through every stage of your cloud journey.</w:t>
      </w:r>
    </w:p>
    <w:p w:rsidR="004761AC" w:rsidRDefault="00DB40A6">
      <w:r>
        <w:rPr>
          <w:b/>
          <w:bCs/>
        </w:rPr>
        <w:t>Flow strip (HTML text, not an image):</w:t>
      </w:r>
      <w:r>
        <w:t xml:space="preserve"> </w:t>
      </w:r>
      <w:r w:rsidR="00C556E5">
        <w:br/>
      </w:r>
      <w:r>
        <w:t>Assess → Design → Migrate → Modernize → Optimize and operate</w:t>
      </w:r>
      <w:r w:rsidR="00B918E9">
        <w:br/>
      </w:r>
      <w:r w:rsidR="00B918E9">
        <w:rPr>
          <w:i/>
          <w:iCs/>
          <w:color w:val="666666"/>
          <w:sz w:val="19"/>
          <w:szCs w:val="19"/>
        </w:rPr>
        <w:t xml:space="preserve">This will be an interactive timeline or a sticky sub-navigation menu.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9"/>
        <w:gridCol w:w="3570"/>
        <w:gridCol w:w="2392"/>
        <w:gridCol w:w="2275"/>
      </w:tblGrid>
      <w:tr w:rsidR="004761AC">
        <w:tblPrEx>
          <w:tblCellMar>
            <w:top w:w="0" w:type="dxa"/>
            <w:bottom w:w="0" w:type="dxa"/>
          </w:tblCellMar>
        </w:tblPrEx>
        <w:trPr>
          <w:tblHeader/>
        </w:trPr>
        <w:tc>
          <w:tcPr>
            <w:tcW w:w="0" w:type="auto"/>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rsidR="004761AC" w:rsidRDefault="00DB40A6">
            <w:r>
              <w:rPr>
                <w:b/>
                <w:bCs/>
                <w:sz w:val="19"/>
                <w:szCs w:val="19"/>
              </w:rPr>
              <w:t>Service</w:t>
            </w:r>
          </w:p>
        </w:tc>
        <w:tc>
          <w:tcPr>
            <w:tcW w:w="0" w:type="auto"/>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rsidR="004761AC" w:rsidRDefault="00DB40A6">
            <w:r>
              <w:rPr>
                <w:b/>
                <w:bCs/>
                <w:sz w:val="19"/>
                <w:szCs w:val="19"/>
              </w:rPr>
              <w:t>What's included</w:t>
            </w:r>
          </w:p>
        </w:tc>
        <w:tc>
          <w:tcPr>
            <w:tcW w:w="0" w:type="auto"/>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rsidR="004761AC" w:rsidRDefault="00DB40A6">
            <w:r>
              <w:rPr>
                <w:b/>
                <w:bCs/>
                <w:sz w:val="19"/>
                <w:szCs w:val="19"/>
              </w:rPr>
              <w:t>You get</w:t>
            </w:r>
          </w:p>
        </w:tc>
        <w:tc>
          <w:tcPr>
            <w:tcW w:w="0" w:type="auto"/>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rsidR="004761AC" w:rsidRDefault="00DB40A6">
            <w:r>
              <w:rPr>
                <w:b/>
                <w:bCs/>
                <w:sz w:val="19"/>
                <w:szCs w:val="19"/>
              </w:rPr>
              <w:t>Delivered</w:t>
            </w:r>
          </w:p>
        </w:tc>
      </w:tr>
      <w:tr w:rsidR="004761AC">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b/>
                <w:bCs/>
                <w:sz w:val="19"/>
                <w:szCs w:val="19"/>
              </w:rPr>
              <w:t>1. Cloud assessment and migration strategy</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FE3766">
            <w:r w:rsidRPr="00FE3766">
              <w:rPr>
                <w:sz w:val="19"/>
                <w:szCs w:val="19"/>
              </w:rPr>
              <w:t>We conduct deep discovery of your applications and infrastructure, mapping dependencies and assessing cloud readiness. We build a comprehensive Total Cost of Ownership (TCO) model and segment your migration into manageable waves</w:t>
            </w:r>
            <w:r>
              <w:rPr>
                <w:sz w:val="19"/>
                <w:szCs w:val="19"/>
              </w:rPr>
              <w:t xml:space="preserve">. </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FE3766">
            <w:r w:rsidRPr="00FE3766">
              <w:rPr>
                <w:sz w:val="19"/>
                <w:szCs w:val="19"/>
              </w:rPr>
              <w:t>A clear, fundable migration roadmap that minimizes business disruption and maximizes ROI</w:t>
            </w:r>
            <w:r>
              <w:rPr>
                <w:sz w:val="19"/>
                <w:szCs w:val="19"/>
              </w:rPr>
              <w:t>.</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sz w:val="19"/>
                <w:szCs w:val="19"/>
              </w:rPr>
              <w:t>An AWS-to-Azure migration plan for a Middle East retail and real estate group, jointly with Microsoft</w:t>
            </w:r>
          </w:p>
        </w:tc>
      </w:tr>
      <w:tr w:rsidR="004761AC">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b/>
                <w:bCs/>
                <w:sz w:val="19"/>
                <w:szCs w:val="19"/>
              </w:rPr>
              <w:t>2. Cloud foundation design</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FE3766">
            <w:r w:rsidRPr="00FE3766">
              <w:rPr>
                <w:sz w:val="19"/>
                <w:szCs w:val="19"/>
              </w:rPr>
              <w:t>We design your target architecture and landing zones. This includes defining account structures, Identity and Access Management (IAM), networking, and strict security guardrails—all built with Infrastructure as Code (</w:t>
            </w:r>
            <w:proofErr w:type="spellStart"/>
            <w:r w:rsidRPr="00FE3766">
              <w:rPr>
                <w:sz w:val="19"/>
                <w:szCs w:val="19"/>
              </w:rPr>
              <w:t>IaC</w:t>
            </w:r>
            <w:proofErr w:type="spellEnd"/>
            <w:r w:rsidRPr="00FE3766">
              <w:rPr>
                <w:sz w:val="19"/>
                <w:szCs w:val="19"/>
              </w:rPr>
              <w:t>) for repeatability</w:t>
            </w:r>
            <w:r>
              <w:rPr>
                <w:sz w:val="19"/>
                <w:szCs w:val="19"/>
              </w:rPr>
              <w:t xml:space="preserve">. </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B918E9">
            <w:r w:rsidRPr="00B918E9">
              <w:rPr>
                <w:sz w:val="19"/>
                <w:szCs w:val="19"/>
              </w:rPr>
              <w:t>A secure, compliant, and repeatable cloud foundation that eliminates security risks and accelerates future deployments</w:t>
            </w:r>
            <w:r w:rsidR="00FE3766">
              <w:rPr>
                <w:sz w:val="19"/>
                <w:szCs w:val="19"/>
              </w:rPr>
              <w:t>.</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sz w:val="19"/>
                <w:szCs w:val="19"/>
              </w:rPr>
              <w:t>—</w:t>
            </w:r>
          </w:p>
        </w:tc>
      </w:tr>
      <w:tr w:rsidR="004761AC">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b/>
                <w:bCs/>
                <w:sz w:val="19"/>
                <w:szCs w:val="19"/>
              </w:rPr>
              <w:t>3. Cloud migrat</w:t>
            </w:r>
            <w:r>
              <w:rPr>
                <w:b/>
                <w:bCs/>
                <w:sz w:val="19"/>
                <w:szCs w:val="19"/>
              </w:rPr>
              <w:t>ion</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FE3766">
            <w:r w:rsidRPr="00FE3766">
              <w:rPr>
                <w:sz w:val="19"/>
                <w:szCs w:val="19"/>
              </w:rPr>
              <w:t>We handle the heavy lifting of database and data migration. We execute meticulous cutover planning, implement robust rollback strategies, and manage the complete decommissioning of your legacy environments with full data retention</w:t>
            </w:r>
            <w:r>
              <w:rPr>
                <w:sz w:val="19"/>
                <w:szCs w:val="19"/>
              </w:rPr>
              <w:t>.</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B918E9">
            <w:r w:rsidRPr="00B918E9">
              <w:rPr>
                <w:sz w:val="19"/>
                <w:szCs w:val="19"/>
              </w:rPr>
              <w:t>Workloads running securely on the new platform, migrated in planned waves without interrupting your daily business operations.</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sz w:val="19"/>
                <w:szCs w:val="19"/>
              </w:rPr>
              <w:t>A single-server ecommerce platform to AWS · financial services applications to private cloud · cloud-to-cloud and PHP application migrations</w:t>
            </w:r>
          </w:p>
        </w:tc>
      </w:tr>
      <w:tr w:rsidR="004761AC">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b/>
                <w:bCs/>
                <w:sz w:val="19"/>
                <w:szCs w:val="19"/>
              </w:rPr>
              <w:t xml:space="preserve">4. Cloud-native modernization and </w:t>
            </w:r>
            <w:proofErr w:type="spellStart"/>
            <w:r>
              <w:rPr>
                <w:b/>
                <w:bCs/>
                <w:sz w:val="19"/>
                <w:szCs w:val="19"/>
              </w:rPr>
              <w:t>hyperscaling</w:t>
            </w:r>
            <w:proofErr w:type="spellEnd"/>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FE3766">
            <w:r w:rsidRPr="00FE3766">
              <w:rPr>
                <w:sz w:val="19"/>
                <w:szCs w:val="19"/>
              </w:rPr>
              <w:t>We break down monolithic applications into agile, decoupled microservices. We leverage containers, orchestration, managed cloud services, and CI/CD pipelines to automate your deployment process</w:t>
            </w:r>
            <w:r>
              <w:rPr>
                <w:sz w:val="19"/>
                <w:szCs w:val="19"/>
              </w:rPr>
              <w:t>.</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FE3766">
            <w:r w:rsidRPr="00FE3766">
              <w:rPr>
                <w:sz w:val="19"/>
                <w:szCs w:val="19"/>
              </w:rPr>
              <w:t>Resilient systems that add capacity on demand, eliminating the need for costly, disruptive rebuilds during traffic spikes</w:t>
            </w:r>
            <w:r>
              <w:rPr>
                <w:sz w:val="19"/>
                <w:szCs w:val="19"/>
              </w:rPr>
              <w:t>.</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sz w:val="19"/>
                <w:szCs w:val="19"/>
              </w:rPr>
              <w:t>A cloud-native operations platform for a container depot · a cross-border financial wellness platform at 10,000+ users</w:t>
            </w:r>
          </w:p>
        </w:tc>
      </w:tr>
      <w:tr w:rsidR="004761AC">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b/>
                <w:bCs/>
                <w:sz w:val="19"/>
                <w:szCs w:val="19"/>
              </w:rPr>
              <w:t>5. Cloud optimization and operations</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FE3766">
            <w:r w:rsidRPr="00FE3766">
              <w:rPr>
                <w:sz w:val="19"/>
                <w:szCs w:val="19"/>
              </w:rPr>
              <w:t>We provide ongoing monitoring, alerting, and performance tuning. We conduct continuous cost optimization (right-sizing, reserved capacity, tagging) and manage your backup and disaster recovery strategies, backed by monthly service reviews.</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FE3766">
            <w:r w:rsidRPr="00FE3766">
              <w:rPr>
                <w:sz w:val="19"/>
                <w:szCs w:val="19"/>
              </w:rPr>
              <w:t>A platform that runs seamlessly, securely, and cost-effectively, allowing your internal teams to focus on innovation rather than maintenance.</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sz w:val="19"/>
                <w:szCs w:val="19"/>
              </w:rPr>
              <w:t>—</w:t>
            </w:r>
          </w:p>
        </w:tc>
      </w:tr>
    </w:tbl>
    <w:p w:rsidR="004761AC" w:rsidRDefault="004761AC"/>
    <w:p w:rsidR="004761AC" w:rsidRDefault="00DB40A6">
      <w:r>
        <w:rPr>
          <w:i/>
          <w:iCs/>
          <w:color w:val="666666"/>
          <w:sz w:val="19"/>
          <w:szCs w:val="19"/>
        </w:rPr>
        <w:t xml:space="preserve">Design: the 5 services as a horizontal lifecycle on desktop, matching the flow strip, and stacked on mobile. The "Delivered" line sits at the bottom of each card. Services 2 and 5 are confirmed by delivery but have no published case yet. Leave their proof </w:t>
      </w:r>
      <w:r>
        <w:rPr>
          <w:i/>
          <w:iCs/>
          <w:color w:val="666666"/>
          <w:sz w:val="19"/>
          <w:szCs w:val="19"/>
        </w:rPr>
        <w:t>slot out rather than show "—".</w:t>
      </w:r>
    </w:p>
    <w:p w:rsidR="004761AC" w:rsidRDefault="00DB40A6">
      <w:r>
        <w:rPr>
          <w:b/>
          <w:bCs/>
        </w:rPr>
        <w:t>H3:</w:t>
      </w:r>
      <w:r>
        <w:t xml:space="preserve"> How We Choose a Migration Strategy for Each Workload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6"/>
        <w:gridCol w:w="3962"/>
        <w:gridCol w:w="4118"/>
      </w:tblGrid>
      <w:tr w:rsidR="004761AC">
        <w:tblPrEx>
          <w:tblCellMar>
            <w:top w:w="0" w:type="dxa"/>
            <w:bottom w:w="0" w:type="dxa"/>
          </w:tblCellMar>
        </w:tblPrEx>
        <w:trPr>
          <w:tblHeader/>
        </w:trPr>
        <w:tc>
          <w:tcPr>
            <w:tcW w:w="0" w:type="auto"/>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rsidR="004761AC" w:rsidRDefault="00DB40A6">
            <w:r>
              <w:rPr>
                <w:b/>
                <w:bCs/>
                <w:sz w:val="19"/>
                <w:szCs w:val="19"/>
              </w:rPr>
              <w:t>Strategy</w:t>
            </w:r>
          </w:p>
        </w:tc>
        <w:tc>
          <w:tcPr>
            <w:tcW w:w="0" w:type="auto"/>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rsidR="004761AC" w:rsidRDefault="00DB40A6">
            <w:r>
              <w:rPr>
                <w:b/>
                <w:bCs/>
                <w:sz w:val="19"/>
                <w:szCs w:val="19"/>
              </w:rPr>
              <w:t>What happens</w:t>
            </w:r>
          </w:p>
        </w:tc>
        <w:tc>
          <w:tcPr>
            <w:tcW w:w="0" w:type="auto"/>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rsidR="004761AC" w:rsidRDefault="00DB40A6">
            <w:r>
              <w:rPr>
                <w:b/>
                <w:bCs/>
                <w:sz w:val="19"/>
                <w:szCs w:val="19"/>
              </w:rPr>
              <w:t>Best for</w:t>
            </w:r>
          </w:p>
        </w:tc>
      </w:tr>
      <w:tr w:rsidR="004761AC">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b/>
                <w:bCs/>
                <w:sz w:val="19"/>
                <w:szCs w:val="19"/>
              </w:rPr>
              <w:t>Retire</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sz w:val="19"/>
                <w:szCs w:val="19"/>
              </w:rPr>
              <w:t>Switch it off, and keep the data you need</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sz w:val="19"/>
                <w:szCs w:val="19"/>
              </w:rPr>
              <w:t>Applications no one uses, or that duplicate another</w:t>
            </w:r>
          </w:p>
        </w:tc>
      </w:tr>
      <w:tr w:rsidR="004761AC">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b/>
                <w:bCs/>
                <w:sz w:val="19"/>
                <w:szCs w:val="19"/>
              </w:rPr>
              <w:lastRenderedPageBreak/>
              <w:t>Retain</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sz w:val="19"/>
                <w:szCs w:val="19"/>
              </w:rPr>
              <w:t>Leave it where it is, for now</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sz w:val="19"/>
                <w:szCs w:val="19"/>
              </w:rPr>
              <w:t>Systems tied to hardware, regulation or a pending replacement</w:t>
            </w:r>
          </w:p>
        </w:tc>
      </w:tr>
      <w:tr w:rsidR="004761AC">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b/>
                <w:bCs/>
                <w:sz w:val="19"/>
                <w:szCs w:val="19"/>
              </w:rPr>
              <w:t>Rehost (lift-and-shift)</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sz w:val="19"/>
                <w:szCs w:val="19"/>
              </w:rPr>
              <w:t>Move it as it is to cloud infrastructure</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sz w:val="19"/>
                <w:szCs w:val="19"/>
              </w:rPr>
              <w:t>Fast data-center exits and stable applications</w:t>
            </w:r>
          </w:p>
        </w:tc>
      </w:tr>
      <w:tr w:rsidR="004761AC">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proofErr w:type="spellStart"/>
            <w:r>
              <w:rPr>
                <w:b/>
                <w:bCs/>
                <w:sz w:val="19"/>
                <w:szCs w:val="19"/>
              </w:rPr>
              <w:t>Replatform</w:t>
            </w:r>
            <w:proofErr w:type="spellEnd"/>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sz w:val="19"/>
                <w:szCs w:val="19"/>
              </w:rPr>
              <w:t xml:space="preserve">Move it with targeted changes, such as </w:t>
            </w:r>
            <w:r>
              <w:rPr>
                <w:sz w:val="19"/>
                <w:szCs w:val="19"/>
              </w:rPr>
              <w:t>a managed database</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sz w:val="19"/>
                <w:szCs w:val="19"/>
              </w:rPr>
              <w:t>Gaining cloud benefits without a rewrite</w:t>
            </w:r>
          </w:p>
        </w:tc>
      </w:tr>
      <w:tr w:rsidR="004761AC">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b/>
                <w:bCs/>
                <w:sz w:val="19"/>
                <w:szCs w:val="19"/>
              </w:rPr>
              <w:t>Refactor or re-architect</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sz w:val="19"/>
                <w:szCs w:val="19"/>
              </w:rPr>
              <w:t>Rework it to be cloud-native</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sz w:val="19"/>
                <w:szCs w:val="19"/>
              </w:rPr>
              <w:t>Applications that need to scale or change often</w:t>
            </w:r>
          </w:p>
        </w:tc>
      </w:tr>
      <w:tr w:rsidR="004761AC">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b/>
                <w:bCs/>
                <w:sz w:val="19"/>
                <w:szCs w:val="19"/>
              </w:rPr>
              <w:t>Repurchase</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sz w:val="19"/>
                <w:szCs w:val="19"/>
              </w:rPr>
              <w:t>Replace it with a SaaS product</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sz w:val="19"/>
                <w:szCs w:val="19"/>
              </w:rPr>
              <w:t>Commodity functions such as CRM, HR or email</w:t>
            </w:r>
          </w:p>
        </w:tc>
      </w:tr>
    </w:tbl>
    <w:p w:rsidR="004761AC" w:rsidRDefault="004761AC"/>
    <w:p w:rsidR="004761AC" w:rsidRDefault="00DB40A6">
      <w:r>
        <w:rPr>
          <w:i/>
          <w:iCs/>
          <w:color w:val="666666"/>
          <w:sz w:val="19"/>
          <w:szCs w:val="19"/>
        </w:rPr>
        <w:t>Most estates use several strategies. Sensitive or mission-critical workloads usually move last, once the approach is proven.</w:t>
      </w:r>
    </w:p>
    <w:p w:rsidR="004761AC" w:rsidRDefault="00DB40A6">
      <w:r>
        <w:rPr>
          <w:b/>
          <w:bCs/>
        </w:rPr>
        <w:t>Line below:</w:t>
      </w:r>
      <w:r>
        <w:t xml:space="preserve"> Rewriting old code as part of the move? See [Legacy System </w:t>
      </w:r>
      <w:proofErr w:type="gramStart"/>
      <w:r>
        <w:t>Modernization](</w:t>
      </w:r>
      <w:proofErr w:type="gramEnd"/>
      <w:r>
        <w:t>/services/legacy-system-modernization). Movin</w:t>
      </w:r>
      <w:r>
        <w:t xml:space="preserve">g data platforms? See [Data Analytics &amp; </w:t>
      </w:r>
      <w:proofErr w:type="gramStart"/>
      <w:r>
        <w:t>Engineering](</w:t>
      </w:r>
      <w:proofErr w:type="gramEnd"/>
      <w:r>
        <w:t>/services/data-analytics). Cloud security and compliance? See [Cybersecurity](/services/cyber-security-service).</w:t>
      </w:r>
    </w:p>
    <w:p w:rsidR="004761AC" w:rsidRDefault="00DB40A6">
      <w:r>
        <w:rPr>
          <w:i/>
          <w:iCs/>
          <w:color w:val="666666"/>
          <w:sz w:val="19"/>
          <w:szCs w:val="19"/>
        </w:rPr>
        <w:t>Overlap with Legacy: Legacy's approaches table is about the code ("Leave it / Open it up / Move it…"). This one is about the cloud move. Different wording and different queries, so the two pages don't compete.</w:t>
      </w:r>
    </w:p>
    <w:p w:rsidR="004761AC" w:rsidRDefault="00DB40A6">
      <w:pPr>
        <w:pStyle w:val="Heading1"/>
      </w:pPr>
      <w:r>
        <w:t>5. Cl</w:t>
      </w:r>
      <w:r>
        <w:t xml:space="preserve">oud for AI — </w:t>
      </w:r>
      <w:r>
        <w:rPr>
          <w:rFonts w:ascii="Consolas" w:eastAsia="Consolas" w:hAnsi="Consolas" w:cs="Consolas"/>
        </w:rPr>
        <w:t>#for-ai</w:t>
      </w:r>
    </w:p>
    <w:p w:rsidR="004761AC" w:rsidRDefault="00DB40A6">
      <w:r>
        <w:rPr>
          <w:b/>
          <w:bCs/>
        </w:rPr>
        <w:t>H2:</w:t>
      </w:r>
      <w:r>
        <w:t xml:space="preserve"> Is Your Cloud Ready for AI Workloads?</w:t>
      </w:r>
    </w:p>
    <w:p w:rsidR="004761AC" w:rsidRDefault="00DB40A6">
      <w:r>
        <w:t>AI changes what infrastructure has to do. Three questions show whether yours is ready:</w:t>
      </w:r>
    </w:p>
    <w:p w:rsidR="004761AC" w:rsidRDefault="00DB40A6">
      <w:pPr>
        <w:pStyle w:val="ListParagraph"/>
        <w:numPr>
          <w:ilvl w:val="0"/>
          <w:numId w:val="1"/>
        </w:numPr>
      </w:pPr>
      <w:r>
        <w:rPr>
          <w:b/>
          <w:bCs/>
        </w:rPr>
        <w:t>Can it reach the data?</w:t>
      </w:r>
      <w:r>
        <w:t xml:space="preserve"> Models need clean data on one platform, not copies scattered across servers</w:t>
      </w:r>
    </w:p>
    <w:p w:rsidR="004761AC" w:rsidRDefault="00DB40A6">
      <w:pPr>
        <w:pStyle w:val="ListParagraph"/>
        <w:numPr>
          <w:ilvl w:val="0"/>
          <w:numId w:val="1"/>
        </w:numPr>
      </w:pPr>
      <w:r>
        <w:rPr>
          <w:b/>
          <w:bCs/>
        </w:rPr>
        <w:t xml:space="preserve">Can it </w:t>
      </w:r>
      <w:r>
        <w:rPr>
          <w:b/>
          <w:bCs/>
        </w:rPr>
        <w:t>scale on demand?</w:t>
      </w:r>
      <w:r>
        <w:t xml:space="preserve"> Training and inference load </w:t>
      </w:r>
      <w:proofErr w:type="gramStart"/>
      <w:r>
        <w:t>comes</w:t>
      </w:r>
      <w:proofErr w:type="gramEnd"/>
      <w:r>
        <w:t xml:space="preserve"> in bursts, not steady traffic</w:t>
      </w:r>
    </w:p>
    <w:p w:rsidR="004761AC" w:rsidRDefault="00DB40A6">
      <w:pPr>
        <w:pStyle w:val="ListParagraph"/>
        <w:numPr>
          <w:ilvl w:val="0"/>
          <w:numId w:val="1"/>
        </w:numPr>
      </w:pPr>
      <w:r>
        <w:rPr>
          <w:b/>
          <w:bCs/>
        </w:rPr>
        <w:t>Can you see what it costs?</w:t>
      </w:r>
      <w:r>
        <w:t xml:space="preserve"> AI workloads make unclear cloud bills worse, fast</w:t>
      </w:r>
    </w:p>
    <w:p w:rsidR="004761AC" w:rsidRDefault="00DB40A6">
      <w:r>
        <w:t>If the answer to any is no, fix the platform before scaling the AI.</w:t>
      </w:r>
    </w:p>
    <w:p w:rsidR="004761AC" w:rsidRDefault="00DB40A6">
      <w:r>
        <w:rPr>
          <w:i/>
          <w:iCs/>
          <w:color w:val="666666"/>
          <w:sz w:val="19"/>
          <w:szCs w:val="19"/>
        </w:rPr>
        <w:t>Links: "one platform" → /servi</w:t>
      </w:r>
      <w:r>
        <w:rPr>
          <w:i/>
          <w:iCs/>
          <w:color w:val="666666"/>
          <w:sz w:val="19"/>
          <w:szCs w:val="19"/>
        </w:rPr>
        <w:t>ces/data-analytics · "AI" → Applied AI Solutions · blog "Building Scalable AI Infrastructure: Lessons from Real-World Implementations"</w:t>
      </w:r>
    </w:p>
    <w:p w:rsidR="004761AC" w:rsidRDefault="00DB40A6">
      <w:pPr>
        <w:pStyle w:val="Heading1"/>
      </w:pPr>
      <w:r>
        <w:t xml:space="preserve">6. How we work — </w:t>
      </w:r>
      <w:r>
        <w:rPr>
          <w:rFonts w:ascii="Consolas" w:eastAsia="Consolas" w:hAnsi="Consolas" w:cs="Consolas"/>
        </w:rPr>
        <w:t>#process</w:t>
      </w:r>
    </w:p>
    <w:p w:rsidR="004761AC" w:rsidRDefault="00DB40A6">
      <w:r>
        <w:rPr>
          <w:b/>
          <w:bCs/>
        </w:rPr>
        <w:t>H2:</w:t>
      </w:r>
      <w:r>
        <w:t xml:space="preserve"> How Does a Cloud Migration Work?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4"/>
        <w:gridCol w:w="5308"/>
        <w:gridCol w:w="3244"/>
      </w:tblGrid>
      <w:tr w:rsidR="004761AC">
        <w:tblPrEx>
          <w:tblCellMar>
            <w:top w:w="0" w:type="dxa"/>
            <w:bottom w:w="0" w:type="dxa"/>
          </w:tblCellMar>
        </w:tblPrEx>
        <w:trPr>
          <w:tblHeader/>
        </w:trPr>
        <w:tc>
          <w:tcPr>
            <w:tcW w:w="0" w:type="auto"/>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rsidR="004761AC" w:rsidRDefault="00DB40A6">
            <w:r>
              <w:rPr>
                <w:b/>
                <w:bCs/>
                <w:sz w:val="19"/>
                <w:szCs w:val="19"/>
              </w:rPr>
              <w:t>Step</w:t>
            </w:r>
          </w:p>
        </w:tc>
        <w:tc>
          <w:tcPr>
            <w:tcW w:w="0" w:type="auto"/>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rsidR="004761AC" w:rsidRDefault="00DB40A6">
            <w:r>
              <w:rPr>
                <w:b/>
                <w:bCs/>
                <w:sz w:val="19"/>
                <w:szCs w:val="19"/>
              </w:rPr>
              <w:t>What happens</w:t>
            </w:r>
          </w:p>
        </w:tc>
        <w:tc>
          <w:tcPr>
            <w:tcW w:w="0" w:type="auto"/>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rsidR="004761AC" w:rsidRDefault="00DB40A6">
            <w:r>
              <w:rPr>
                <w:b/>
                <w:bCs/>
                <w:sz w:val="19"/>
                <w:szCs w:val="19"/>
              </w:rPr>
              <w:t>You get</w:t>
            </w:r>
          </w:p>
        </w:tc>
      </w:tr>
      <w:tr w:rsidR="004761AC">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b/>
                <w:bCs/>
                <w:sz w:val="19"/>
                <w:szCs w:val="19"/>
              </w:rPr>
              <w:t>1. Cloud review (30 min)</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sz w:val="19"/>
                <w:szCs w:val="19"/>
              </w:rPr>
              <w:t>A cloud architect looks at what you're running, what's driving the move, and the constraints</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sz w:val="19"/>
                <w:szCs w:val="19"/>
              </w:rPr>
              <w:t>A clear next step</w:t>
            </w:r>
          </w:p>
        </w:tc>
      </w:tr>
      <w:tr w:rsidR="004761AC">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b/>
                <w:bCs/>
                <w:sz w:val="19"/>
                <w:szCs w:val="19"/>
              </w:rPr>
              <w:t>2. Assess and plan</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sz w:val="19"/>
                <w:szCs w:val="19"/>
              </w:rPr>
              <w:t>Map applications, workloads and dependencies. Assess each one, model the total cost of ownership, and group workloads into migration waves</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sz w:val="19"/>
                <w:szCs w:val="19"/>
              </w:rPr>
              <w:t>A migration plan and wave sequence</w:t>
            </w:r>
          </w:p>
        </w:tc>
      </w:tr>
      <w:tr w:rsidR="004761AC">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b/>
                <w:bCs/>
                <w:sz w:val="19"/>
                <w:szCs w:val="19"/>
              </w:rPr>
              <w:t>3. Migrate in waves</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sz w:val="19"/>
                <w:szCs w:val="19"/>
              </w:rPr>
              <w:t>Move a low-risk wave first to prove the approach, then the re</w:t>
            </w:r>
            <w:r>
              <w:rPr>
                <w:sz w:val="19"/>
                <w:szCs w:val="19"/>
              </w:rPr>
              <w:t>st in order. Each wave is tested before the next begins</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sz w:val="19"/>
                <w:szCs w:val="19"/>
              </w:rPr>
              <w:t>Workloads running on the new platform, with disruption kept to planned windows</w:t>
            </w:r>
          </w:p>
        </w:tc>
      </w:tr>
      <w:tr w:rsidR="004761AC">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b/>
                <w:bCs/>
                <w:sz w:val="19"/>
                <w:szCs w:val="19"/>
              </w:rPr>
              <w:t>4. Scale and hand over</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sz w:val="19"/>
                <w:szCs w:val="19"/>
              </w:rPr>
              <w:t>Tune for load and cost, document, and transfer knowledge</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sz w:val="19"/>
                <w:szCs w:val="19"/>
              </w:rPr>
              <w:t>Your team runs the platform</w:t>
            </w:r>
          </w:p>
        </w:tc>
      </w:tr>
    </w:tbl>
    <w:p w:rsidR="004761AC" w:rsidRDefault="004761AC"/>
    <w:p w:rsidR="004761AC" w:rsidRDefault="00DB40A6">
      <w:r>
        <w:rPr>
          <w:i/>
          <w:iCs/>
          <w:color w:val="666666"/>
          <w:sz w:val="19"/>
          <w:szCs w:val="19"/>
        </w:rPr>
        <w:lastRenderedPageBreak/>
        <w:t>Method cla</w:t>
      </w:r>
      <w:r>
        <w:rPr>
          <w:i/>
          <w:iCs/>
          <w:color w:val="666666"/>
          <w:sz w:val="19"/>
          <w:szCs w:val="19"/>
        </w:rPr>
        <w:t>ims in steps 2–3 (TCO model, waves, a low-risk wave first) come from the AWS-to-Azure plan. Delivery lead must confirm "test each wave before the next" before launch.</w:t>
      </w:r>
    </w:p>
    <w:p w:rsidR="004761AC" w:rsidRDefault="00DB40A6">
      <w:pPr>
        <w:pStyle w:val="Heading1"/>
      </w:pPr>
      <w:r>
        <w:t xml:space="preserve">7. Proof — </w:t>
      </w:r>
      <w:r>
        <w:rPr>
          <w:rFonts w:ascii="Consolas" w:eastAsia="Consolas" w:hAnsi="Consolas" w:cs="Consolas"/>
        </w:rPr>
        <w:t>#proof</w:t>
      </w:r>
    </w:p>
    <w:p w:rsidR="004761AC" w:rsidRDefault="00DB40A6">
      <w:r>
        <w:rPr>
          <w:b/>
          <w:bCs/>
        </w:rPr>
        <w:t>H2:</w:t>
      </w:r>
      <w:r>
        <w:t xml:space="preserve"> Cloud Work We've Delivered</w:t>
      </w:r>
    </w:p>
    <w:p w:rsidR="004761AC" w:rsidRDefault="00DB40A6">
      <w:r>
        <w:rPr>
          <w:i/>
          <w:iCs/>
          <w:color w:val="666666"/>
          <w:sz w:val="19"/>
          <w:szCs w:val="19"/>
        </w:rPr>
        <w:t xml:space="preserve">Card format: </w:t>
      </w:r>
      <w:proofErr w:type="gramStart"/>
      <w:r>
        <w:rPr>
          <w:i/>
          <w:iCs/>
          <w:color w:val="666666"/>
          <w:sz w:val="19"/>
          <w:szCs w:val="19"/>
        </w:rPr>
        <w:t>a</w:t>
      </w:r>
      <w:proofErr w:type="gramEnd"/>
      <w:r>
        <w:rPr>
          <w:i/>
          <w:iCs/>
          <w:color w:val="666666"/>
          <w:sz w:val="19"/>
          <w:szCs w:val="19"/>
        </w:rPr>
        <w:t xml:space="preserve"> From → To strip (HTML tex</w:t>
      </w:r>
      <w:r>
        <w:rPr>
          <w:i/>
          <w:iCs/>
          <w:color w:val="666666"/>
          <w:sz w:val="19"/>
          <w:szCs w:val="19"/>
        </w:rPr>
        <w:t>t), then client · what we did · outcome. Same as the Legacy and Data pages.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8"/>
        <w:gridCol w:w="1697"/>
        <w:gridCol w:w="4613"/>
        <w:gridCol w:w="1958"/>
      </w:tblGrid>
      <w:tr w:rsidR="004761AC">
        <w:tblPrEx>
          <w:tblCellMar>
            <w:top w:w="0" w:type="dxa"/>
            <w:bottom w:w="0" w:type="dxa"/>
          </w:tblCellMar>
        </w:tblPrEx>
        <w:trPr>
          <w:tblHeader/>
        </w:trPr>
        <w:tc>
          <w:tcPr>
            <w:tcW w:w="0" w:type="auto"/>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rsidR="004761AC" w:rsidRDefault="00DB40A6">
            <w:r>
              <w:rPr>
                <w:b/>
                <w:bCs/>
                <w:sz w:val="19"/>
                <w:szCs w:val="19"/>
              </w:rPr>
              <w:t>From → To</w:t>
            </w:r>
          </w:p>
        </w:tc>
        <w:tc>
          <w:tcPr>
            <w:tcW w:w="0" w:type="auto"/>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rsidR="004761AC" w:rsidRDefault="00DB40A6">
            <w:r>
              <w:rPr>
                <w:b/>
                <w:bCs/>
                <w:sz w:val="19"/>
                <w:szCs w:val="19"/>
              </w:rPr>
              <w:t>Client</w:t>
            </w:r>
          </w:p>
        </w:tc>
        <w:tc>
          <w:tcPr>
            <w:tcW w:w="0" w:type="auto"/>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rsidR="004761AC" w:rsidRDefault="00DB40A6">
            <w:r>
              <w:rPr>
                <w:b/>
                <w:bCs/>
                <w:sz w:val="19"/>
                <w:szCs w:val="19"/>
              </w:rPr>
              <w:t>What we did</w:t>
            </w:r>
          </w:p>
        </w:tc>
        <w:tc>
          <w:tcPr>
            <w:tcW w:w="0" w:type="auto"/>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rsidR="004761AC" w:rsidRDefault="00DB40A6">
            <w:r>
              <w:rPr>
                <w:b/>
                <w:bCs/>
                <w:sz w:val="19"/>
                <w:szCs w:val="19"/>
              </w:rPr>
              <w:t>Outcome</w:t>
            </w:r>
          </w:p>
        </w:tc>
      </w:tr>
      <w:tr w:rsidR="004761AC">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b/>
                <w:bCs/>
                <w:sz w:val="19"/>
                <w:szCs w:val="19"/>
              </w:rPr>
              <w:t>AWS → Azure (migration plan)</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sz w:val="19"/>
                <w:szCs w:val="19"/>
              </w:rPr>
              <w:t>A leading Middle East retail and real estate group</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sz w:val="19"/>
                <w:szCs w:val="19"/>
              </w:rPr>
              <w:t>Mapped every application, workload and data dependency, including the Vertica data platform. Assessed feasibility for each, built a total-cost-of-ownership model and sequenced the move into migration waves, jointly with Microsoft</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sz w:val="19"/>
                <w:szCs w:val="19"/>
              </w:rPr>
              <w:t xml:space="preserve">A migration </w:t>
            </w:r>
            <w:proofErr w:type="gramStart"/>
            <w:r>
              <w:rPr>
                <w:sz w:val="19"/>
                <w:szCs w:val="19"/>
              </w:rPr>
              <w:t>plan</w:t>
            </w:r>
            <w:proofErr w:type="gramEnd"/>
            <w:r>
              <w:rPr>
                <w:sz w:val="19"/>
                <w:szCs w:val="19"/>
              </w:rPr>
              <w:t xml:space="preserve"> the busin</w:t>
            </w:r>
            <w:r>
              <w:rPr>
                <w:sz w:val="19"/>
                <w:szCs w:val="19"/>
              </w:rPr>
              <w:t>ess can fund and run in controlled waves</w:t>
            </w:r>
          </w:p>
        </w:tc>
      </w:tr>
      <w:tr w:rsidR="004761AC">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b/>
                <w:bCs/>
                <w:sz w:val="19"/>
                <w:szCs w:val="19"/>
              </w:rPr>
              <w:t>Single server → AWS</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sz w:val="19"/>
                <w:szCs w:val="19"/>
              </w:rPr>
              <w:t>An ecommerce brand</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sz w:val="19"/>
                <w:szCs w:val="19"/>
              </w:rPr>
              <w:t>Migrated to AWS, decoupled the application layers and updated the codebase</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sz w:val="19"/>
                <w:szCs w:val="19"/>
              </w:rPr>
              <w:t>A foundation for scalable operations</w:t>
            </w:r>
          </w:p>
        </w:tc>
      </w:tr>
      <w:tr w:rsidR="004761AC">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b/>
                <w:bCs/>
                <w:sz w:val="19"/>
                <w:szCs w:val="19"/>
              </w:rPr>
              <w:t>On-premise RPG and COBOL → private cloud</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sz w:val="19"/>
                <w:szCs w:val="19"/>
              </w:rPr>
              <w:t>A financial services firm</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sz w:val="19"/>
                <w:szCs w:val="19"/>
              </w:rPr>
              <w:t>Modernized the applications, migrated COBOL to Java with AI-assisted engineering, and moved applications and data to private cloud</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sz w:val="19"/>
                <w:szCs w:val="19"/>
              </w:rPr>
              <w:t>Completed with minimal operational disruption</w:t>
            </w:r>
          </w:p>
        </w:tc>
      </w:tr>
      <w:tr w:rsidR="004761AC">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b/>
                <w:bCs/>
                <w:sz w:val="19"/>
                <w:szCs w:val="19"/>
              </w:rPr>
              <w:t>Depot operations → one cloud-native platform</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sz w:val="19"/>
                <w:szCs w:val="19"/>
              </w:rPr>
              <w:t>A conta</w:t>
            </w:r>
            <w:r>
              <w:rPr>
                <w:sz w:val="19"/>
                <w:szCs w:val="19"/>
              </w:rPr>
              <w:t>iner depot</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sz w:val="19"/>
                <w:szCs w:val="19"/>
              </w:rPr>
              <w:t>Built a cloud-native platform for container inspection, repair jobs, scheduling, invoicing and capacity tracking, with a mobile app for field teams</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sz w:val="19"/>
                <w:szCs w:val="19"/>
              </w:rPr>
              <w:t>Data that used to sit in silos now lives in one operational platform</w:t>
            </w:r>
          </w:p>
        </w:tc>
      </w:tr>
      <w:tr w:rsidR="004761AC">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b/>
                <w:bCs/>
                <w:sz w:val="19"/>
                <w:szCs w:val="19"/>
              </w:rPr>
              <w:t xml:space="preserve">New product → cross-border </w:t>
            </w:r>
            <w:r>
              <w:rPr>
                <w:b/>
                <w:bCs/>
                <w:sz w:val="19"/>
                <w:szCs w:val="19"/>
              </w:rPr>
              <w:t>scale</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sz w:val="19"/>
                <w:szCs w:val="19"/>
              </w:rPr>
              <w:t>A financial wellness platform</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sz w:val="19"/>
                <w:szCs w:val="19"/>
              </w:rPr>
              <w:t>Built and scaled a cross-border platform</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sz w:val="19"/>
                <w:szCs w:val="19"/>
              </w:rPr>
              <w:t>10,000+ users at 99.9% uptime</w:t>
            </w:r>
          </w:p>
        </w:tc>
      </w:tr>
    </w:tbl>
    <w:p w:rsidR="004761AC" w:rsidRDefault="004761AC"/>
    <w:p w:rsidR="004761AC" w:rsidRDefault="00DB40A6">
      <w:r>
        <w:rPr>
          <w:i/>
          <w:iCs/>
          <w:color w:val="666666"/>
          <w:sz w:val="19"/>
          <w:szCs w:val="19"/>
        </w:rPr>
        <w:t xml:space="preserve">Order: </w:t>
      </w:r>
      <w:proofErr w:type="gramStart"/>
      <w:r>
        <w:rPr>
          <w:i/>
          <w:iCs/>
          <w:color w:val="666666"/>
          <w:sz w:val="19"/>
          <w:szCs w:val="19"/>
        </w:rPr>
        <w:t>the</w:t>
      </w:r>
      <w:proofErr w:type="gramEnd"/>
      <w:r>
        <w:rPr>
          <w:i/>
          <w:iCs/>
          <w:color w:val="666666"/>
          <w:sz w:val="19"/>
          <w:szCs w:val="19"/>
        </w:rPr>
        <w:t xml:space="preserve"> Azure plan first (largest engagement), then the AWS migration (the clearest "cloud migration" match).</w:t>
      </w:r>
    </w:p>
    <w:p w:rsidR="004761AC" w:rsidRDefault="00DB40A6">
      <w:r>
        <w:rPr>
          <w:i/>
          <w:iCs/>
          <w:color w:val="666666"/>
          <w:sz w:val="19"/>
          <w:szCs w:val="19"/>
        </w:rPr>
        <w:t xml:space="preserve">The Azure card describes a </w:t>
      </w:r>
      <w:r>
        <w:rPr>
          <w:b/>
          <w:bCs/>
          <w:i/>
          <w:iCs/>
          <w:color w:val="666666"/>
          <w:sz w:val="19"/>
          <w:szCs w:val="19"/>
        </w:rPr>
        <w:t>plan</w:t>
      </w:r>
      <w:r>
        <w:rPr>
          <w:i/>
          <w:iCs/>
          <w:color w:val="666666"/>
          <w:sz w:val="19"/>
          <w:szCs w:val="19"/>
        </w:rPr>
        <w:t>. Never write "migrated to Azure".</w:t>
      </w:r>
    </w:p>
    <w:p w:rsidR="004761AC" w:rsidRDefault="00DB40A6">
      <w:r>
        <w:rPr>
          <w:i/>
          <w:iCs/>
          <w:color w:val="666666"/>
          <w:sz w:val="19"/>
          <w:szCs w:val="19"/>
        </w:rPr>
        <w:t>The financial wellness card uses approved claim A11 (anonymized). Homepage v2 wants ABHI's OK before a written case study. If you'd rather wait, drop the card and keep the line in the services table only.</w:t>
      </w:r>
    </w:p>
    <w:p w:rsidR="004761AC" w:rsidRDefault="00DB40A6">
      <w:r>
        <w:rPr>
          <w:i/>
          <w:iCs/>
          <w:color w:val="666666"/>
          <w:sz w:val="19"/>
          <w:szCs w:val="19"/>
        </w:rPr>
        <w:t>Never on these c</w:t>
      </w:r>
      <w:r>
        <w:rPr>
          <w:i/>
          <w:iCs/>
          <w:color w:val="666666"/>
          <w:sz w:val="19"/>
          <w:szCs w:val="19"/>
        </w:rPr>
        <w:t>ards: client names (Majid Al Futtaim, SS&amp;C, Changes on the Fly, ABHI), "zero downtime", "real-time", cost-saving percentages.</w:t>
      </w:r>
    </w:p>
    <w:p w:rsidR="004761AC" w:rsidRDefault="00DB40A6">
      <w:r>
        <w:rPr>
          <w:b/>
          <w:bCs/>
        </w:rPr>
        <w:t>Testimonial:</w:t>
      </w:r>
    </w:p>
    <w:p w:rsidR="004761AC" w:rsidRDefault="00DB40A6">
      <w:pPr>
        <w:pBdr>
          <w:left w:val="single" w:sz="12" w:space="8" w:color="1F4E9A"/>
        </w:pBdr>
        <w:ind w:left="500"/>
      </w:pPr>
      <w:r>
        <w:rPr>
          <w:i/>
          <w:iCs/>
        </w:rPr>
        <w:t>"</w:t>
      </w:r>
      <w:proofErr w:type="spellStart"/>
      <w:r>
        <w:rPr>
          <w:i/>
          <w:iCs/>
        </w:rPr>
        <w:t>xLoop</w:t>
      </w:r>
      <w:proofErr w:type="spellEnd"/>
      <w:r>
        <w:rPr>
          <w:i/>
          <w:iCs/>
        </w:rPr>
        <w:t xml:space="preserve"> architects meticulously planned and executed the migration, ensuring minimal disruption to our operations."</w:t>
      </w:r>
    </w:p>
    <w:p w:rsidR="004761AC" w:rsidRDefault="00DB40A6">
      <w:pPr>
        <w:pBdr>
          <w:left w:val="single" w:sz="12" w:space="8" w:color="1F4E9A"/>
        </w:pBdr>
        <w:ind w:left="500"/>
      </w:pPr>
      <w:r>
        <w:rPr>
          <w:i/>
          <w:iCs/>
        </w:rPr>
        <w:t xml:space="preserve">— </w:t>
      </w:r>
      <w:r>
        <w:rPr>
          <w:i/>
          <w:iCs/>
        </w:rPr>
        <w:t>John Waterhouse, Founder and CEO, Cloud Titans Ltd</w:t>
      </w:r>
    </w:p>
    <w:p w:rsidR="004761AC" w:rsidRDefault="00DB40A6">
      <w:r>
        <w:rPr>
          <w:i/>
          <w:iCs/>
          <w:color w:val="666666"/>
          <w:sz w:val="19"/>
          <w:szCs w:val="19"/>
        </w:rPr>
        <w:t>The same quote is on the Legacy page. It fits better here, since it's about a migration. If design wants no repeats, keep it here and drop it from Legacy.</w:t>
      </w:r>
    </w:p>
    <w:p w:rsidR="004761AC" w:rsidRDefault="00DB40A6">
      <w:pPr>
        <w:pStyle w:val="Heading1"/>
      </w:pPr>
      <w:r>
        <w:t xml:space="preserve">8. Platforms — </w:t>
      </w:r>
      <w:r>
        <w:rPr>
          <w:rFonts w:ascii="Consolas" w:eastAsia="Consolas" w:hAnsi="Consolas" w:cs="Consolas"/>
        </w:rPr>
        <w:t>#platforms</w:t>
      </w:r>
    </w:p>
    <w:p w:rsidR="004761AC" w:rsidRDefault="00DB40A6">
      <w:r>
        <w:rPr>
          <w:b/>
          <w:bCs/>
        </w:rPr>
        <w:t>H2:</w:t>
      </w:r>
      <w:r>
        <w:t xml:space="preserve"> Cloud Platforms We W</w:t>
      </w:r>
      <w:r>
        <w:t>ork With</w:t>
      </w:r>
    </w:p>
    <w:p w:rsidR="004761AC" w:rsidRDefault="00DB40A6">
      <w:r>
        <w:rPr>
          <w:b/>
          <w:bCs/>
        </w:rPr>
        <w:t>Cloud platforms:</w:t>
      </w:r>
      <w:r>
        <w:t xml:space="preserve"> AWS · Microsoft Azure · Google Cloud · private cloud</w:t>
      </w:r>
    </w:p>
    <w:p w:rsidR="004761AC" w:rsidRDefault="00DB40A6">
      <w:r>
        <w:rPr>
          <w:b/>
          <w:bCs/>
        </w:rPr>
        <w:t>Containers and orchestration:</w:t>
      </w:r>
      <w:r>
        <w:t xml:space="preserve"> Docker · Kubernetes</w:t>
      </w:r>
    </w:p>
    <w:p w:rsidR="004761AC" w:rsidRDefault="00DB40A6">
      <w:r>
        <w:rPr>
          <w:b/>
          <w:bCs/>
        </w:rPr>
        <w:t>Infrastructure as code:</w:t>
      </w:r>
      <w:r>
        <w:t xml:space="preserve"> Terraform · Ansible</w:t>
      </w:r>
    </w:p>
    <w:p w:rsidR="004761AC" w:rsidRDefault="00DB40A6">
      <w:r>
        <w:rPr>
          <w:b/>
          <w:bCs/>
        </w:rPr>
        <w:t>Monitoring and observability:</w:t>
      </w:r>
      <w:r>
        <w:t xml:space="preserve"> Prometheus · Grafana · Elastic Stack</w:t>
      </w:r>
    </w:p>
    <w:p w:rsidR="004761AC" w:rsidRDefault="00DB40A6">
      <w:r>
        <w:rPr>
          <w:b/>
          <w:bCs/>
        </w:rPr>
        <w:t>Technology partners:</w:t>
      </w:r>
      <w:r>
        <w:t xml:space="preserve"> AWS · Microsoft · Snowflake · Databricks · Salesforce</w:t>
      </w:r>
    </w:p>
    <w:p w:rsidR="004761AC" w:rsidRDefault="00DB40A6">
      <w:r>
        <w:rPr>
          <w:i/>
          <w:iCs/>
          <w:color w:val="666666"/>
          <w:sz w:val="19"/>
          <w:szCs w:val="19"/>
        </w:rPr>
        <w:t>All tools confirmed as used on client work (Irfan, 8 Oct). Group them by purpose as above: it reads better than a logo wall and gives AI agents the context. Microsoft is a partner a</w:t>
      </w:r>
      <w:r>
        <w:rPr>
          <w:i/>
          <w:iCs/>
          <w:color w:val="666666"/>
          <w:sz w:val="19"/>
          <w:szCs w:val="19"/>
        </w:rPr>
        <w:t>t base "Microsoft Partner" status only. Never "Solutions Partner".</w:t>
      </w:r>
    </w:p>
    <w:p w:rsidR="004761AC" w:rsidRDefault="00DB40A6">
      <w:pPr>
        <w:pStyle w:val="Heading1"/>
      </w:pPr>
      <w:r>
        <w:lastRenderedPageBreak/>
        <w:t xml:space="preserve">9. At a glance — </w:t>
      </w:r>
      <w:r>
        <w:rPr>
          <w:rFonts w:ascii="Consolas" w:eastAsia="Consolas" w:hAnsi="Consolas" w:cs="Consolas"/>
        </w:rPr>
        <w:t>#at-a-glance</w:t>
      </w:r>
    </w:p>
    <w:p w:rsidR="004761AC" w:rsidRDefault="00DB40A6">
      <w:r>
        <w:rPr>
          <w:b/>
          <w:bCs/>
        </w:rPr>
        <w:t>H2:</w:t>
      </w:r>
      <w:r>
        <w:t xml:space="preserve"> Cloud and </w:t>
      </w:r>
      <w:proofErr w:type="spellStart"/>
      <w:r>
        <w:t>Hyperscaling</w:t>
      </w:r>
      <w:proofErr w:type="spellEnd"/>
      <w:r>
        <w:t xml:space="preserve"> at a Glance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7"/>
        <w:gridCol w:w="8409"/>
      </w:tblGrid>
      <w:tr w:rsidR="004761AC">
        <w:tblPrEx>
          <w:tblCellMar>
            <w:top w:w="0" w:type="dxa"/>
            <w:bottom w:w="0" w:type="dxa"/>
          </w:tblCellMar>
        </w:tblPrEx>
        <w:trPr>
          <w:tblHeader/>
        </w:trPr>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4761AC"/>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4761AC"/>
        </w:tc>
      </w:tr>
      <w:tr w:rsidR="004761AC">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sz w:val="19"/>
                <w:szCs w:val="19"/>
              </w:rPr>
              <w:t>Who it's for</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sz w:val="19"/>
                <w:szCs w:val="19"/>
              </w:rPr>
              <w:t>CIOs, CTOs, and infrastructure and platform leaders at mid-size and large organizations</w:t>
            </w:r>
          </w:p>
        </w:tc>
      </w:tr>
      <w:tr w:rsidR="004761AC">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sz w:val="19"/>
                <w:szCs w:val="19"/>
              </w:rPr>
              <w:t>Common triggers</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sz w:val="19"/>
                <w:szCs w:val="19"/>
              </w:rPr>
              <w:t>Data center or hosting exit · systems that can't scale · changing cloud provider · unclear cloud costs · AI workloads the platform can't carry</w:t>
            </w:r>
          </w:p>
        </w:tc>
      </w:tr>
      <w:tr w:rsidR="004761AC">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sz w:val="19"/>
                <w:szCs w:val="19"/>
              </w:rPr>
              <w:t>Where to start</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sz w:val="19"/>
                <w:szCs w:val="19"/>
              </w:rPr>
              <w:t>30-minute cloud review with a cloud architect</w:t>
            </w:r>
          </w:p>
        </w:tc>
      </w:tr>
      <w:tr w:rsidR="004761AC">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sz w:val="19"/>
                <w:szCs w:val="19"/>
              </w:rPr>
              <w:t>Services</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sz w:val="19"/>
                <w:szCs w:val="19"/>
              </w:rPr>
              <w:t>Assessment and migration strategy · foun</w:t>
            </w:r>
            <w:r>
              <w:rPr>
                <w:sz w:val="19"/>
                <w:szCs w:val="19"/>
              </w:rPr>
              <w:t xml:space="preserve">dation design · migration · cloud-native modernization and </w:t>
            </w:r>
            <w:proofErr w:type="spellStart"/>
            <w:r>
              <w:rPr>
                <w:sz w:val="19"/>
                <w:szCs w:val="19"/>
              </w:rPr>
              <w:t>hyperscaling</w:t>
            </w:r>
            <w:proofErr w:type="spellEnd"/>
            <w:r>
              <w:rPr>
                <w:sz w:val="19"/>
                <w:szCs w:val="19"/>
              </w:rPr>
              <w:t xml:space="preserve"> · optimization and operations</w:t>
            </w:r>
          </w:p>
        </w:tc>
      </w:tr>
      <w:tr w:rsidR="004761AC">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sz w:val="19"/>
                <w:szCs w:val="19"/>
              </w:rPr>
              <w:t>Migration strategies</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sz w:val="19"/>
                <w:szCs w:val="19"/>
              </w:rPr>
              <w:t xml:space="preserve">Retire · Retain · Rehost · </w:t>
            </w:r>
            <w:proofErr w:type="spellStart"/>
            <w:r>
              <w:rPr>
                <w:sz w:val="19"/>
                <w:szCs w:val="19"/>
              </w:rPr>
              <w:t>Replatform</w:t>
            </w:r>
            <w:proofErr w:type="spellEnd"/>
            <w:r>
              <w:rPr>
                <w:sz w:val="19"/>
                <w:szCs w:val="19"/>
              </w:rPr>
              <w:t xml:space="preserve"> · Refactor / re-architect · Repurchase</w:t>
            </w:r>
          </w:p>
        </w:tc>
      </w:tr>
      <w:tr w:rsidR="004761AC">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sz w:val="19"/>
                <w:szCs w:val="19"/>
              </w:rPr>
              <w:t>Delivered</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sz w:val="19"/>
                <w:szCs w:val="19"/>
              </w:rPr>
              <w:t>AWS-to-Azure migration plan (with Microsoft)</w:t>
            </w:r>
            <w:r>
              <w:rPr>
                <w:sz w:val="19"/>
                <w:szCs w:val="19"/>
              </w:rPr>
              <w:t xml:space="preserve"> · single server → AWS · on-premise → private cloud · cloud-native operations platform · Snowflake </w:t>
            </w:r>
            <w:proofErr w:type="spellStart"/>
            <w:r>
              <w:rPr>
                <w:sz w:val="19"/>
                <w:szCs w:val="19"/>
              </w:rPr>
              <w:t>lakehouse</w:t>
            </w:r>
            <w:proofErr w:type="spellEnd"/>
            <w:r>
              <w:rPr>
                <w:sz w:val="19"/>
                <w:szCs w:val="19"/>
              </w:rPr>
              <w:t xml:space="preserve"> on AWS · cloud-to-cloud migrations</w:t>
            </w:r>
          </w:p>
        </w:tc>
      </w:tr>
      <w:tr w:rsidR="004761AC">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sz w:val="19"/>
                <w:szCs w:val="19"/>
              </w:rPr>
              <w:t>Engagement models</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sz w:val="19"/>
                <w:szCs w:val="19"/>
              </w:rPr>
              <w:t>Scope-based project · embedded specialists · retainer advisory</w:t>
            </w:r>
          </w:p>
        </w:tc>
      </w:tr>
      <w:tr w:rsidR="004761AC">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sz w:val="19"/>
                <w:szCs w:val="19"/>
              </w:rPr>
              <w:t>Platforms and tools</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sz w:val="19"/>
                <w:szCs w:val="19"/>
              </w:rPr>
              <w:t>AWS · Azure · Google Cloud · private cloud · Docker · Kubernetes · Terraform · Ansible · Prometheus · Grafana · Elastic Stack</w:t>
            </w:r>
          </w:p>
        </w:tc>
      </w:tr>
      <w:tr w:rsidR="004761AC">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sz w:val="19"/>
                <w:szCs w:val="19"/>
              </w:rPr>
              <w:t>Technology partners</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sz w:val="19"/>
                <w:szCs w:val="19"/>
              </w:rPr>
              <w:t>AWS · Microsoft · Snowflake · Databricks · Salesforce</w:t>
            </w:r>
          </w:p>
        </w:tc>
      </w:tr>
      <w:tr w:rsidR="004761AC">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sz w:val="19"/>
                <w:szCs w:val="19"/>
              </w:rPr>
              <w:t>Industries</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sz w:val="19"/>
                <w:szCs w:val="19"/>
              </w:rPr>
              <w:t>Retail · Ecommerce · Financial services · Transport and logistics</w:t>
            </w:r>
          </w:p>
        </w:tc>
      </w:tr>
      <w:tr w:rsidR="004761AC">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sz w:val="19"/>
                <w:szCs w:val="19"/>
              </w:rPr>
              <w:t>Related</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761AC" w:rsidRDefault="00DB40A6">
            <w:r>
              <w:rPr>
                <w:sz w:val="19"/>
                <w:szCs w:val="19"/>
              </w:rPr>
              <w:t>Legacy System Modernization · Data Analytics &amp; Engineering · Cybersecurity</w:t>
            </w:r>
          </w:p>
        </w:tc>
      </w:tr>
    </w:tbl>
    <w:p w:rsidR="004761AC" w:rsidRDefault="004761AC"/>
    <w:p w:rsidR="004761AC" w:rsidRDefault="00DB40A6">
      <w:pPr>
        <w:pStyle w:val="Heading1"/>
      </w:pPr>
      <w:r>
        <w:t xml:space="preserve">10. FAQ — </w:t>
      </w:r>
      <w:r>
        <w:rPr>
          <w:rFonts w:ascii="Consolas" w:eastAsia="Consolas" w:hAnsi="Consolas" w:cs="Consolas"/>
        </w:rPr>
        <w:t>#</w:t>
      </w:r>
      <w:proofErr w:type="spellStart"/>
      <w:r>
        <w:rPr>
          <w:rFonts w:ascii="Consolas" w:eastAsia="Consolas" w:hAnsi="Consolas" w:cs="Consolas"/>
        </w:rPr>
        <w:t>faq</w:t>
      </w:r>
      <w:proofErr w:type="spellEnd"/>
    </w:p>
    <w:p w:rsidR="004761AC" w:rsidRDefault="00DB40A6">
      <w:r>
        <w:rPr>
          <w:b/>
          <w:bCs/>
        </w:rPr>
        <w:t>H2:</w:t>
      </w:r>
      <w:r>
        <w:t xml:space="preserve"> Cloud Migration FAQ</w:t>
      </w:r>
    </w:p>
    <w:p w:rsidR="004761AC" w:rsidRDefault="00DB40A6">
      <w:r>
        <w:rPr>
          <w:i/>
          <w:iCs/>
          <w:color w:val="666666"/>
          <w:sz w:val="19"/>
          <w:szCs w:val="19"/>
        </w:rPr>
        <w:t xml:space="preserve">All 8 go into </w:t>
      </w:r>
      <w:proofErr w:type="spellStart"/>
      <w:r>
        <w:rPr>
          <w:i/>
          <w:iCs/>
          <w:color w:val="666666"/>
          <w:sz w:val="19"/>
          <w:szCs w:val="19"/>
        </w:rPr>
        <w:t>FAQPage</w:t>
      </w:r>
      <w:proofErr w:type="spellEnd"/>
      <w:r>
        <w:rPr>
          <w:i/>
          <w:iCs/>
          <w:color w:val="666666"/>
          <w:sz w:val="19"/>
          <w:szCs w:val="19"/>
        </w:rPr>
        <w:t xml:space="preserve"> schema, with text identical to the page.</w:t>
      </w:r>
    </w:p>
    <w:p w:rsidR="004761AC" w:rsidRDefault="00DB40A6">
      <w:r>
        <w:rPr>
          <w:b/>
          <w:bCs/>
        </w:rPr>
        <w:t>How do you decide which workloads to move to the cloud first?</w:t>
      </w:r>
    </w:p>
    <w:p w:rsidR="004761AC" w:rsidRDefault="00DB40A6">
      <w:r>
        <w:t xml:space="preserve">By value and risk. We map every application and its dependencies, assess each one, and group them into waves. A low-risk wave goes </w:t>
      </w:r>
      <w:r>
        <w:t>first to prove the approach, and tightly connected systems move together. Some workloads are better left where they are.</w:t>
      </w:r>
    </w:p>
    <w:p w:rsidR="004761AC" w:rsidRDefault="00DB40A6">
      <w:r>
        <w:rPr>
          <w:b/>
          <w:bCs/>
        </w:rPr>
        <w:t>How long does a cloud migration take?</w:t>
      </w:r>
    </w:p>
    <w:p w:rsidR="004761AC" w:rsidRDefault="00DB40A6">
      <w:r>
        <w:t>It depends on how many workloads there are and how connected they are. A single application can m</w:t>
      </w:r>
      <w:r>
        <w:t>ove in weeks. A full estate moves in waves over months, with each wave live before the next starts. The assessment gives you the timeline for your own estate.</w:t>
      </w:r>
    </w:p>
    <w:p w:rsidR="004761AC" w:rsidRDefault="00DB40A6">
      <w:r>
        <w:rPr>
          <w:b/>
          <w:bCs/>
        </w:rPr>
        <w:t>How much does cloud migration cost?</w:t>
      </w:r>
    </w:p>
    <w:p w:rsidR="004761AC" w:rsidRDefault="00DB40A6">
      <w:r>
        <w:t>It depends on the number of workloads, the migration approach</w:t>
      </w:r>
      <w:r>
        <w:t xml:space="preserve"> for each, and how long old and new run side by side. We build a total-cost-of-ownership model during planning, so you can compare running costs before and after, not just the cost of the move.</w:t>
      </w:r>
    </w:p>
    <w:p w:rsidR="004761AC" w:rsidRDefault="00DB40A6">
      <w:r>
        <w:rPr>
          <w:b/>
          <w:bCs/>
        </w:rPr>
        <w:t>Can you migrate us from one cloud to another?</w:t>
      </w:r>
    </w:p>
    <w:p w:rsidR="004761AC" w:rsidRDefault="00DB40A6">
      <w:r>
        <w:t>Yes. We've deliv</w:t>
      </w:r>
      <w:r>
        <w:t>ered cloud-to-cloud migrations, and planned an AWS-to-Azure migration for a large retail and real estate group jointly with Microsoft. The approach is the same as any migration: map dependencies, model costs, then move in waves.</w:t>
      </w:r>
    </w:p>
    <w:p w:rsidR="004761AC" w:rsidRDefault="00DB40A6">
      <w:r>
        <w:rPr>
          <w:b/>
          <w:bCs/>
        </w:rPr>
        <w:lastRenderedPageBreak/>
        <w:t>Which cloud platform should</w:t>
      </w:r>
      <w:r>
        <w:rPr>
          <w:b/>
          <w:bCs/>
        </w:rPr>
        <w:t xml:space="preserve"> we choose?</w:t>
      </w:r>
    </w:p>
    <w:p w:rsidR="004761AC" w:rsidRDefault="00DB40A6">
      <w:r>
        <w:t xml:space="preserve">The one that fits your existing contracts, data residency needs, team skills and workloads. We work across AWS, Microsoft Azure, Google Cloud and private cloud, and we're partners with AWS and Microsoft. The architecture decisions carry across </w:t>
      </w:r>
      <w:r>
        <w:t>platforms.</w:t>
      </w:r>
    </w:p>
    <w:p w:rsidR="004761AC" w:rsidRDefault="00DB40A6">
      <w:r>
        <w:rPr>
          <w:b/>
          <w:bCs/>
        </w:rPr>
        <w:t>Can you migrate without downtime?</w:t>
      </w:r>
    </w:p>
    <w:p w:rsidR="004761AC" w:rsidRDefault="00DB40A6">
      <w:r>
        <w:t>We keep disruption to planned windows by moving in waves, testing each one, and keeping a rollback path. Some systems still need a short, scheduled cutover. A full switchover all at once isn't needed.</w:t>
      </w:r>
    </w:p>
    <w:p w:rsidR="004761AC" w:rsidRDefault="00DB40A6">
      <w:r>
        <w:rPr>
          <w:b/>
          <w:bCs/>
        </w:rPr>
        <w:t xml:space="preserve">What is </w:t>
      </w:r>
      <w:proofErr w:type="spellStart"/>
      <w:r>
        <w:rPr>
          <w:b/>
          <w:bCs/>
        </w:rPr>
        <w:t>hy</w:t>
      </w:r>
      <w:r>
        <w:rPr>
          <w:b/>
          <w:bCs/>
        </w:rPr>
        <w:t>perscaling</w:t>
      </w:r>
      <w:proofErr w:type="spellEnd"/>
      <w:r>
        <w:rPr>
          <w:b/>
          <w:bCs/>
        </w:rPr>
        <w:t>?</w:t>
      </w:r>
    </w:p>
    <w:p w:rsidR="004761AC" w:rsidRDefault="00DB40A6">
      <w:r>
        <w:t>Designing systems to add capacity automatically as demand grows, instead of buying for peak load. It usually means decoupling application layers and using cloud-native services, so each part can scale on its own.</w:t>
      </w:r>
    </w:p>
    <w:p w:rsidR="004761AC" w:rsidRDefault="00DB40A6">
      <w:r>
        <w:rPr>
          <w:b/>
          <w:bCs/>
        </w:rPr>
        <w:t>Do we need to modernize our app</w:t>
      </w:r>
      <w:r>
        <w:rPr>
          <w:b/>
          <w:bCs/>
        </w:rPr>
        <w:t>lications before moving them to the cloud?</w:t>
      </w:r>
    </w:p>
    <w:p w:rsidR="004761AC" w:rsidRDefault="00DB40A6">
      <w:r>
        <w:t xml:space="preserve">Not always. Many applications can move as they are, or with targeted changes. If the code itself is the problem, modernize it as part of the move. Our [Legacy System </w:t>
      </w:r>
      <w:proofErr w:type="gramStart"/>
      <w:r>
        <w:t>Modernization](</w:t>
      </w:r>
      <w:proofErr w:type="gramEnd"/>
      <w:r>
        <w:t>/services/legacy-system-moderniz</w:t>
      </w:r>
      <w:r>
        <w:t>ation) page covers how to decide.</w:t>
      </w:r>
    </w:p>
    <w:p w:rsidR="004761AC" w:rsidRDefault="00DB40A6">
      <w:pPr>
        <w:pStyle w:val="Heading1"/>
      </w:pPr>
      <w:r>
        <w:t xml:space="preserve">11. CTA band — </w:t>
      </w:r>
      <w:r>
        <w:rPr>
          <w:rFonts w:ascii="Consolas" w:eastAsia="Consolas" w:hAnsi="Consolas" w:cs="Consolas"/>
        </w:rPr>
        <w:t>#start</w:t>
      </w:r>
    </w:p>
    <w:p w:rsidR="004761AC" w:rsidRDefault="00DB40A6">
      <w:r>
        <w:rPr>
          <w:b/>
          <w:bCs/>
        </w:rPr>
        <w:t>H2:</w:t>
      </w:r>
      <w:r>
        <w:t xml:space="preserve"> Talk to a Cloud Architect</w:t>
      </w:r>
    </w:p>
    <w:p w:rsidR="004761AC" w:rsidRDefault="00DB40A6">
      <w:r>
        <w:t>In 30 minutes, we'll look at what you're running, what's pushing you to move, and the first wave worth planning. You'll leave with a clear next step, whether or not it in</w:t>
      </w:r>
      <w:r>
        <w:t>volves us.</w:t>
      </w:r>
    </w:p>
    <w:p w:rsidR="004761AC" w:rsidRDefault="00DB40A6">
      <w:r>
        <w:rPr>
          <w:b/>
          <w:bCs/>
        </w:rPr>
        <w:t>CTA:</w:t>
      </w:r>
      <w:r>
        <w:t xml:space="preserve"> Book a 30-Minute Cloud Review →</w:t>
      </w:r>
    </w:p>
    <w:p w:rsidR="004761AC" w:rsidRDefault="00DB40A6">
      <w:r>
        <w:rPr>
          <w:b/>
          <w:bCs/>
        </w:rPr>
        <w:t>Form fields:</w:t>
      </w:r>
      <w:r>
        <w:t xml:space="preserve"> Name · Work email · Company · Company size (Under 50 · 50–499 · 500–999 · 1,000+) · Role · What are you looking to move or scale? (one line)</w:t>
      </w:r>
    </w:p>
    <w:p w:rsidR="004761AC" w:rsidRDefault="00DB40A6">
      <w:pPr>
        <w:pStyle w:val="Heading1"/>
      </w:pPr>
      <w:r>
        <w:t xml:space="preserve">12. Related — </w:t>
      </w:r>
      <w:r>
        <w:rPr>
          <w:rFonts w:ascii="Consolas" w:eastAsia="Consolas" w:hAnsi="Consolas" w:cs="Consolas"/>
        </w:rPr>
        <w:t>#related</w:t>
      </w:r>
    </w:p>
    <w:p w:rsidR="004761AC" w:rsidRDefault="00DB40A6">
      <w:r>
        <w:t>Digital Transformation · Legacy</w:t>
      </w:r>
      <w:r>
        <w:t xml:space="preserve"> System Modernization · Data Analytics &amp; Engineering · Cybersecurity</w:t>
      </w:r>
    </w:p>
    <w:p w:rsidR="004761AC" w:rsidRDefault="00DB40A6">
      <w:r>
        <w:rPr>
          <w:b/>
          <w:bCs/>
        </w:rPr>
        <w:t>Resources:</w:t>
      </w:r>
      <w:r>
        <w:t xml:space="preserve"> The Unheard Benefits of Cloud Migration for Your Business · Building Scalable AI Infrastructure: Lessons from Real-World Implementations</w:t>
      </w:r>
    </w:p>
    <w:p w:rsidR="004761AC" w:rsidRDefault="004761AC">
      <w:bookmarkStart w:id="0" w:name="_GoBack"/>
      <w:bookmarkEnd w:id="0"/>
    </w:p>
    <w:sectPr w:rsidR="004761AC">
      <w:pgSz w:w="11906" w:h="16838"/>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71E4B27"/>
    <w:multiLevelType w:val="hybridMultilevel"/>
    <w:tmpl w:val="C0AACFEA"/>
    <w:lvl w:ilvl="0" w:tplc="B992BB34">
      <w:start w:val="1"/>
      <w:numFmt w:val="bullet"/>
      <w:lvlText w:val="●"/>
      <w:lvlJc w:val="left"/>
      <w:pPr>
        <w:ind w:left="720" w:hanging="360"/>
      </w:pPr>
    </w:lvl>
    <w:lvl w:ilvl="1" w:tplc="57E67A98" w:tentative="1">
      <w:start w:val="1"/>
      <w:numFmt w:val="bullet"/>
      <w:lvlText w:val="○"/>
      <w:lvlJc w:val="left"/>
      <w:pPr>
        <w:ind w:left="1440" w:hanging="360"/>
      </w:pPr>
    </w:lvl>
    <w:lvl w:ilvl="2" w:tplc="9C2A8932" w:tentative="1">
      <w:start w:val="1"/>
      <w:numFmt w:val="bullet"/>
      <w:lvlText w:val="■"/>
      <w:lvlJc w:val="left"/>
      <w:pPr>
        <w:ind w:left="2160" w:hanging="360"/>
      </w:pPr>
    </w:lvl>
    <w:lvl w:ilvl="3" w:tplc="ABAA1DD0" w:tentative="1">
      <w:start w:val="1"/>
      <w:numFmt w:val="bullet"/>
      <w:lvlText w:val="●"/>
      <w:lvlJc w:val="left"/>
      <w:pPr>
        <w:ind w:left="2880" w:hanging="360"/>
      </w:pPr>
    </w:lvl>
    <w:lvl w:ilvl="4" w:tplc="F94EE1AA" w:tentative="1">
      <w:start w:val="1"/>
      <w:numFmt w:val="bullet"/>
      <w:lvlText w:val="○"/>
      <w:lvlJc w:val="left"/>
      <w:pPr>
        <w:ind w:left="3600" w:hanging="360"/>
      </w:pPr>
    </w:lvl>
    <w:lvl w:ilvl="5" w:tplc="E5EAF9BA" w:tentative="1">
      <w:start w:val="1"/>
      <w:numFmt w:val="bullet"/>
      <w:lvlText w:val="■"/>
      <w:lvlJc w:val="left"/>
      <w:pPr>
        <w:ind w:left="4320" w:hanging="360"/>
      </w:pPr>
    </w:lvl>
    <w:lvl w:ilvl="6" w:tplc="F60E304E" w:tentative="1">
      <w:start w:val="1"/>
      <w:numFmt w:val="bullet"/>
      <w:lvlText w:val="●"/>
      <w:lvlJc w:val="left"/>
      <w:pPr>
        <w:ind w:left="5040" w:hanging="360"/>
      </w:pPr>
    </w:lvl>
    <w:lvl w:ilvl="7" w:tplc="9840657E" w:tentative="1">
      <w:start w:val="1"/>
      <w:numFmt w:val="bullet"/>
      <w:lvlText w:val="●"/>
      <w:lvlJc w:val="left"/>
      <w:pPr>
        <w:ind w:left="5760" w:hanging="360"/>
      </w:pPr>
    </w:lvl>
    <w:lvl w:ilvl="8" w:tplc="FBEE5B94" w:tentative="1">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61AC"/>
    <w:rsid w:val="004761AC"/>
    <w:rsid w:val="00B918E9"/>
    <w:rsid w:val="00C556E5"/>
    <w:rsid w:val="00DA3CCB"/>
    <w:rsid w:val="00DB40A6"/>
    <w:rsid w:val="00FE37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015F4"/>
  <w15:docId w15:val="{502D8C62-2EFE-43A4-8E79-73B24332B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1"/>
        <w:szCs w:val="21"/>
        <w:lang w:val="en-US" w:eastAsia="en-US" w:bidi="ar-SA"/>
      </w:rPr>
    </w:rPrDefault>
    <w:pPrDefault>
      <w:pPr>
        <w:spacing w:after="10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20" w:after="120"/>
      <w:outlineLvl w:val="0"/>
    </w:pPr>
    <w:rPr>
      <w:b/>
      <w:bCs/>
      <w:color w:val="1F4E9A"/>
      <w:sz w:val="28"/>
      <w:szCs w:val="28"/>
    </w:rPr>
  </w:style>
  <w:style w:type="paragraph" w:styleId="Heading2">
    <w:name w:val="heading 2"/>
    <w:basedOn w:val="Normal"/>
    <w:next w:val="Normal"/>
    <w:uiPriority w:val="9"/>
    <w:semiHidden/>
    <w:unhideWhenUsed/>
    <w:qFormat/>
    <w:pPr>
      <w:keepNext/>
      <w:spacing w:before="200"/>
      <w:outlineLvl w:val="1"/>
    </w:pPr>
    <w:rPr>
      <w:b/>
      <w:bCs/>
      <w:sz w:val="24"/>
      <w:szCs w:val="24"/>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pPr>
    <w:rPr>
      <w:sz w:val="20"/>
      <w:szCs w:val="20"/>
    </w:rPr>
  </w:style>
  <w:style w:type="character" w:customStyle="1" w:styleId="EndnoteTextChar">
    <w:name w:val="Endnote Text Char"/>
    <w:link w:val="EndnoteText"/>
    <w:uiPriority w:val="99"/>
    <w:semiHidden/>
    <w:unhideWhenUsed/>
    <w:rPr>
      <w:sz w:val="20"/>
      <w:szCs w:val="20"/>
    </w:rPr>
  </w:style>
  <w:style w:type="paragraph" w:styleId="Title">
    <w:name w:val="Title"/>
    <w:uiPriority w:val="10"/>
    <w:qFormat/>
    <w:pPr>
      <w:spacing w:after="200"/>
    </w:pPr>
    <w:rPr>
      <w:b/>
      <w:bCs/>
      <w:color w:val="1F4E9A"/>
      <w:sz w:val="36"/>
      <w:szCs w:val="36"/>
    </w:rPr>
  </w:style>
  <w:style w:type="character" w:styleId="Emphasis">
    <w:name w:val="Emphasis"/>
    <w:basedOn w:val="DefaultParagraphFont"/>
    <w:uiPriority w:val="20"/>
    <w:qFormat/>
    <w:rsid w:val="00DA3CC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1</Pages>
  <Words>2715</Words>
  <Characters>15478</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Sana Qazi</cp:lastModifiedBy>
  <cp:revision>3</cp:revision>
  <dcterms:created xsi:type="dcterms:W3CDTF">2026-10-08T04:13:00Z</dcterms:created>
  <dcterms:modified xsi:type="dcterms:W3CDTF">2026-10-08T05:28:00Z</dcterms:modified>
</cp:coreProperties>
</file>