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libri" w:cs="Calibri" w:eastAsia="Calibri" w:hAnsi="Calibri"/>
          <w:b/>
          <w:bCs/>
          <w:color w:val="22205D"/>
          <w:sz w:val="52"/>
          <w:szCs w:val="52"/>
        </w:rPr>
        <w:t xml:space="preserve">Poland Pitch Deck</w:t>
      </w:r>
    </w:p>
    <w:p>
      <w:pPr>
        <w:spacing w:after="240"/>
      </w:pPr>
      <w:r>
        <w:rPr>
          <w:rFonts w:ascii="Calibri" w:cs="Calibri" w:eastAsia="Calibri" w:hAnsi="Calibri"/>
          <w:color w:val="0061F6"/>
          <w:sz w:val="30"/>
          <w:szCs w:val="30"/>
        </w:rPr>
        <w:t xml:space="preserve">Slide plan and copy for Omais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Source file: </w:t>
      </w:r>
      <w:r>
        <w:rPr>
          <w:rFonts w:ascii="Calibri" w:cs="Calibri" w:eastAsia="Calibri" w:hAnsi="Calibri"/>
          <w:sz w:val="22"/>
          <w:szCs w:val="22"/>
        </w:rPr>
        <w:t xml:space="preserve">Decks.pptx on SharePoint, version of 16 October 2026 (104 slides). Slide numbers below match that version.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Length: </w:t>
      </w:r>
      <w:r>
        <w:rPr>
          <w:rFonts w:ascii="Calibri" w:cs="Calibri" w:eastAsia="Calibri" w:hAnsi="Calibri"/>
          <w:sz w:val="22"/>
          <w:szCs w:val="22"/>
        </w:rPr>
        <w:t xml:space="preserve">10 slides. Five case studies, with credentials and story around them.</w:t>
      </w:r>
    </w:p>
    <w:p>
      <w:pPr>
        <w:spacing w:after="12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Look: </w:t>
      </w:r>
      <w:r>
        <w:rPr>
          <w:rFonts w:ascii="Calibri" w:cs="Calibri" w:eastAsia="Calibri" w:hAnsi="Calibri"/>
          <w:sz w:val="22"/>
          <w:szCs w:val="22"/>
        </w:rPr>
        <w:t xml:space="preserve">modern and premium, few words per slide. Style reference is the Gamma version of the pitch: https://gamma.app/docs/gk5p655q5rjxcif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Rules for the whole deck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No client names or client logos anywhere. </w:t>
      </w:r>
      <w:r>
        <w:rPr>
          <w:rFonts w:ascii="Calibri" w:cs="Calibri" w:eastAsia="Calibri" w:hAnsi="Calibri"/>
          <w:sz w:val="22"/>
          <w:szCs w:val="22"/>
        </w:rPr>
        <w:t xml:space="preserve">Use the descriptors in this document, for example “a leading South African retailer”. This includes names inside screenshots and app mockups.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Use the copy in this document as written. Do not add numbers or results that are not here.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US spelling. No dashes inside sentences.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Where a value is in [square brackets], leave the space and mark it. Sana will send the final figure.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The 10 slides at a glance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500"/>
        <w:gridCol w:w="3200"/>
        <w:gridCol w:w="2860"/>
        <w:gridCol w:w="2800"/>
      </w:tblGrid>
      <w:tr>
        <w:trPr>
          <w:tblHeader/>
        </w:trPr>
        <w:tc>
          <w:tcPr>
            <w:tcW w:type="dxa" w:w="50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#</w:t>
            </w:r>
          </w:p>
        </w:tc>
        <w:tc>
          <w:tcPr>
            <w:tcW w:type="dxa" w:w="320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Slide</w:t>
            </w:r>
          </w:p>
        </w:tc>
        <w:tc>
          <w:tcPr>
            <w:tcW w:type="dxa" w:w="286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Source in Decks.pptx</w:t>
            </w:r>
          </w:p>
        </w:tc>
        <w:tc>
          <w:tcPr>
            <w:tcW w:type="dxa" w:w="280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Action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Cover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19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Edit subtitle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2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xLoop at a Glance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3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Edit numbers, map, industries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3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First: How We Rebuilt xLoop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New (use slide 20 and 24 visuals)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New slide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4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Industries We Serve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17 layout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Rebuild: replace logos with sector tiles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5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Case: Banking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27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Keep, small edits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6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Case: Retail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25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Rewrite text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7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Case: Healthcare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28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Keep as is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8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Case: Middle East cloud migration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36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Remove client name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9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Case: Poland fintech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62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Remove client name, fix wording</w:t>
            </w:r>
          </w:p>
        </w:tc>
      </w:tr>
      <w:tr>
        <w:trPr>
          <w:tblHeader w:val="off"/>
        </w:trPr>
        <w:tc>
          <w:tcPr>
            <w:tcW w:type="dxa" w:w="5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10</w:t>
            </w:r>
          </w:p>
        </w:tc>
        <w:tc>
          <w:tcPr>
            <w:tcW w:type="dxa" w:w="32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Why xLoop for Poland and contact</w:t>
            </w:r>
          </w:p>
        </w:tc>
        <w:tc>
          <w:tcPr>
            <w:tcW w:type="dxa" w:w="286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Slide 104</w:t>
            </w:r>
          </w:p>
        </w:tc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Rewrite text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5B5A80"/>
          <w:sz w:val="20"/>
          <w:szCs w:val="20"/>
        </w:rPr>
        <w:t xml:space="preserve">Not used: slides 54 and 55 (wrong headcount and office count), slide 74 (“ISO 27001 Aligned” tag), slide 75 and 51 (named logo walls).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Slide 1: Cover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1" name="Source: slide 19" descr="Source: slide 19" title="Source: slid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19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Keep the design. Change the text.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 Consulting and Data Engineering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Subtitle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for Polish Enterprises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Tagline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Where Impactful AI Begins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Slide 2: xLoop at a Glance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2" name="Source: slide 3" descr="Source: slide 3" title="Source: slid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3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Keep the layout and the map.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Replace the three numbers (72+ Employees, 75+ Solutions Delivered, 10+ Countries Served) with the four stats below.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Map: keep the current pins and add Hungary.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Industries row: replace with the six industries below, same icon style.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xLoop at a Glance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Stat 1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90  People, engineers and consultants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Stat 2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$[X]M+  Annual revenue run rate (as of [month] 2026)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Stat 3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4  Offices: San Mateo, Dubai, Doha, Karachi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Stat 4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[8]  Countries served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Small line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Founded in 2022. Team members in Europe, based in Hungary.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Industries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Banking and Financial Services · Retail · Real Estate · Healthcare · Maritime and Logistics · Travel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Partners strip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AWS · Microsoft · Snowflake · Databricks · Salesforce (partner logos are fine)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Footer line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Certified ISO 42001 and ISO 27001 Lead Auditors on our team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Slide 3: AI First (new slide)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3" name="Visual reference: slide 20 (the four business lines graphic can sit small at the bottom)" descr="Visual reference: slide 20 (the four business lines graphic can sit small at the bottom)" title="Visual reference: slide 20 (the four business lines graphic can sit small at the bottom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Visual reference: slide 20 (the four business lines graphic can sit small at the bottom)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LAYOUT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Two columns, Then on the left, Now on the right, with an arrow or the loop motif between them. The Now column is the visual focus. A bottom band shows three labels.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 First: How We Rebuilt xLoop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Subtitle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 changed how we work before we asked clients to change theirs.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Then</w:t>
            </w:r>
          </w:p>
        </w:tc>
        <w:tc>
          <w:tcPr>
            <w:tcW w:type="dxa" w:w="468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Now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Software and data engineering services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native delivery: engineers work with AI coding assistants, and an engineer reviews and tests every change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Products built for one client at a time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Our own AI products: xVision, Chat Genie, App Pilot, xServe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projects as pilots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agents built for production on an 11 stage reference architecture, from input guardrails to observability</w:t>
            </w:r>
          </w:p>
        </w:tc>
      </w:tr>
      <w:tr>
        <w:trPr>
          <w:tblHeader w:val="off"/>
        </w:trPr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Security as a separate service</w:t>
            </w:r>
          </w:p>
        </w:tc>
        <w:tc>
          <w:tcPr>
            <w:tcW w:type="dxa" w:w="46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security built in: red teaming, AI security audits, certified ISO 42001 and ISO 27001 Lead Auditors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Bottom band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Data foundation  ·  AI agents in production  ·  AI security and governance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Slide 4: Industries We Serve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4" name="Source: slide 17. Keep the title style only. The logos must go." descr="Source: slide 17. Keep the title style only. The logos must go." title="Source: slide 17. Keep the title style only. The logos must g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17. Keep the title style only. The logos must go.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Replace the logo wall with six sector tiles. Each tile has the sector name, who we worked with (descriptors, no names) and what we did. Use an icon per sector.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Industries We Serve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Subtitle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Who we have worked with, and what we built for them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2400"/>
        <w:gridCol w:w="3480"/>
        <w:gridCol w:w="3480"/>
      </w:tblGrid>
      <w:tr>
        <w:trPr>
          <w:tblHeader/>
        </w:trPr>
        <w:tc>
          <w:tcPr>
            <w:tcW w:type="dxa" w:w="240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Sector</w:t>
            </w:r>
          </w:p>
        </w:tc>
        <w:tc>
          <w:tcPr>
            <w:tcW w:type="dxa" w:w="348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Who</w:t>
            </w:r>
          </w:p>
        </w:tc>
        <w:tc>
          <w:tcPr>
            <w:tcW w:type="dxa" w:w="3480"/>
            <w:shd w:fill="22205D" w:color="auto" w:val="clear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What we did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Banking and Financial Services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leading asset management firm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UAE commercial bank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financial services firm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investment assistant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Migration to Microsoft Azure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COBOL to Java modernization with AI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Retail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leading South African retailer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fast food chain in Saudi Arabia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large retail and real estate group in the Middle East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Single source of truth on Snowflake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ordering with xServe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AWS to Azure migration assessment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Real Estate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leading UAE real estate group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platform on Databricks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Healthcare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Canadian healthcare platform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One of Pakistan's leading NGOs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search over video recordings and security testing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National immunization platform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Maritime and Logistics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global maritime services company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container depot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Data platform on Databricks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Operations modernization</w:t>
            </w:r>
          </w:p>
        </w:tc>
      </w:tr>
      <w:tr>
        <w:trPr>
          <w:tblHeader w:val="off"/>
        </w:trPr>
        <w:tc>
          <w:tcPr>
            <w:tcW w:type="dxa" w:w="240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Travel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 travel insurance provider</w:t>
            </w:r>
          </w:p>
        </w:tc>
        <w:tc>
          <w:tcPr>
            <w:tcW w:type="dxa" w:w="348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 w:val="false"/>
                <w:bCs w:val="false"/>
                <w:sz w:val="19"/>
                <w:szCs w:val="19"/>
              </w:rPr>
              <w:t xml:space="preserve">AI claims and policy app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Slides 5 to 9: Case studies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Keep each source slide's design. Make the changes listed. All five must be anonymous.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22205D"/>
          <w:sz w:val="28"/>
          <w:szCs w:val="28"/>
        </w:rPr>
        <w:t xml:space="preserve">Slide 5: Banking, AI investment assistant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5" name="Source: slide 27" descr="Source: slide 27" title="Source: slid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27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Keep as is. The text is already anonymous and approved.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Check the background image and any screenshot for the client's name or logo, and remove it if present.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22205D"/>
          <w:sz w:val="28"/>
          <w:szCs w:val="28"/>
        </w:rPr>
        <w:t xml:space="preserve">Slide 6: Retail, single source of truth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6" name="Source: slide 25" descr="Source: slide 25" title="Source: slid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25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Keep the design. Replace the Problem and Solution text. The current text has three errors the CTO corrected: data was not “manually fetched”, there were no “data delays”, and the dashboards are not “real time”.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Data Strategy and Migration to Snowflake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Tags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Retail · Cloud Database · AWS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Problem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leading South African retailer had data spread across SAP ERP, SAP BW and application databases, with several competing sources of truth and no unified view.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Solution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 built a central data warehouse on Snowflake using a medallion architecture. Our data consultants defined the migration and analytics strategy, then moved existing data from traditional databases to a cloud lakehouse on Snowflake and AWS, and optimized the pipelines end to end.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Result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One trusted source of truth for reporting, data analysis, data science models and AI use cases.</w:t>
            </w:r>
          </w:p>
        </w:tc>
      </w:tr>
    </w:tbl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22205D"/>
          <w:sz w:val="28"/>
          <w:szCs w:val="28"/>
        </w:rPr>
        <w:t xml:space="preserve">Slide 7: Healthcare, AI search over recordings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7" name="Source: slide 28" descr="Source: slide 28" title="Source: slid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28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Keep as is. The text is already anonymous and approved.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22205D"/>
          <w:sz w:val="28"/>
          <w:szCs w:val="28"/>
        </w:rPr>
        <w:t xml:space="preserve">Slide 8: Middle East, AWS to Azure migration assessment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8" name="Source: slide 36" descr="Source: slide 36" title="Source: slide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36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Replace the client name “Majid Al Futtaim” with: </w:t>
      </w:r>
      <w:r>
        <w:rPr>
          <w:rFonts w:ascii="Calibri" w:cs="Calibri" w:eastAsia="Calibri" w:hAnsi="Calibri"/>
          <w:b/>
          <w:bCs/>
          <w:sz w:val="22"/>
          <w:szCs w:val="22"/>
        </w:rPr>
        <w:t xml:space="preserve">A Large Retail and Real Estate Group in the Middle East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Keep the rest of the slide as is, including “with Microsoft” in step 6.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This was an assessment and roadmap. Do not change any wording to say the migration itself was completed.</w:t>
      </w:r>
    </w:p>
    <w:p>
      <w:pPr>
        <w:pStyle w:val="Heading2"/>
        <w:keepNext/>
        <w:spacing w:after="120" w:before="280"/>
      </w:pPr>
      <w:r>
        <w:rPr>
          <w:rFonts w:ascii="Calibri" w:cs="Calibri" w:eastAsia="Calibri" w:hAnsi="Calibri"/>
          <w:b/>
          <w:bCs/>
          <w:color w:val="22205D"/>
          <w:sz w:val="28"/>
          <w:szCs w:val="28"/>
        </w:rPr>
        <w:t xml:space="preserve">Slide 9: Poland, fintech platform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9" name="Source: slide 62" descr="Source: slide 62" title="Source: slide 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62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Remove the client logo at the top of the text panel, and the client name from any screenshot.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 the label “App Engineering | Web” to “Case Study | Poland”.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Change the feature chip “Fortified Security” to “Security Built In”.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Enabled secure real time transactions with new user onboarding features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Body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Polish fintech company needed a platform that could handle real time transactions securely and give new users a frictionless experience. We engineered a secure and highly scalable platform tailored to their needs.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Result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The platform gives the client real time transaction monitoring and a much simpler onboarding process.</w:t>
            </w:r>
          </w:p>
        </w:tc>
      </w:tr>
    </w:tbl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Slide 10: Why xLoop for Poland, and contact</w:t>
      </w:r>
    </w:p>
    <w:p>
      <w:pPr>
        <w:keepNext/>
        <w:spacing w:after="40"/>
      </w:pPr>
      <w:r>
        <w:drawing>
          <wp:inline distT="0" distB="0" distL="0" distR="0">
            <wp:extent cx="3657600" cy="2057400"/>
            <wp:effectExtent t="0" r="0" b="0" l="0"/>
            <wp:docPr id="10" name="Source: slide 104" descr="Source: slide 104" title="Source: slide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rFonts w:ascii="Calibri" w:cs="Calibri" w:eastAsia="Calibri" w:hAnsi="Calibri"/>
          <w:i/>
          <w:iCs/>
          <w:color w:val="5B5A80"/>
          <w:sz w:val="18"/>
          <w:szCs w:val="18"/>
        </w:rPr>
        <w:t xml:space="preserve">Source: slide 104</w:t>
      </w:r>
    </w:p>
    <w:p>
      <w:pPr>
        <w:keepNext/>
        <w:spacing w:after="60" w:before="120"/>
      </w:pPr>
      <w:r>
        <w:rPr>
          <w:rFonts w:ascii="Calibri" w:cs="Calibri" w:eastAsia="Calibri" w:hAnsi="Calibri"/>
          <w:b/>
          <w:bCs/>
          <w:color w:val="0061F6"/>
          <w:sz w:val="18"/>
          <w:szCs w:val="18"/>
        </w:rPr>
        <w:t xml:space="preserve">ACTION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Keep the dark design, logo and footer.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Replace the headline, body text and button with the copy below.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>Footer: add the Doha office so it matches the four offices on slide 2.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Headline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Why xLoop for Poland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Point 1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 already deliver for Polish companies: a fintech platform, plus application modernization and a SIEM migration for a Polish cloud company.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Point 2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People in your time zone: team members based in Hungary.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Point 3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AI first, with security built in: certified ISO 42001 and ISO 27001 Lead Auditors on our team.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Quote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“xLoop architects meticulously planned and executed the migration, ensuring minimal disruption to our operations.”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Attribution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John Waterhouse, Founder and CEO, Cloud Titans Ltd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Button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Start with one use case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Doha footer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QFC Tower 1, West Bay, Doha, Qatar (RHQ)</w:t>
            </w:r>
          </w:p>
        </w:tc>
      </w:tr>
    </w:tbl>
    <w:p>
      <w:pPr>
        <w:spacing w:after="60"/>
      </w:pPr>
      <w:r>
        <w:rPr>
          <w:rFonts w:ascii="Calibri" w:cs="Calibri" w:eastAsia="Calibri" w:hAnsi="Calibri"/>
          <w:sz w:val="22"/>
          <w:szCs w:val="22"/>
        </w:rPr>
        <w:t xml:space="preserve"/>
      </w:r>
    </w:p>
    <w:p>
      <w:pPr>
        <w:spacing w:after="120"/>
      </w:pPr>
      <w:r>
        <w:rPr>
          <w:rFonts w:ascii="Calibri" w:cs="Calibri" w:eastAsia="Calibri" w:hAnsi="Calibri"/>
          <w:color w:val="5B5A80"/>
          <w:sz w:val="20"/>
          <w:szCs w:val="20"/>
        </w:rPr>
        <w:t xml:space="preserve">The quote must stay word for word. It is from a signed testimonial and is the only client name allowed in the deck.</w:t>
      </w:r>
    </w:p>
    <w:p>
      <w:pPr>
        <w:pStyle w:val="Heading1"/>
        <w:keepNext/>
        <w:spacing w:after="160" w:before="360"/>
      </w:pPr>
      <w:r>
        <w:rPr>
          <w:rFonts w:ascii="Calibri" w:cs="Calibri" w:eastAsia="Calibri" w:hAnsi="Calibri"/>
          <w:b/>
          <w:bCs/>
          <w:color w:val="22205D"/>
          <w:sz w:val="34"/>
          <w:szCs w:val="34"/>
        </w:rPr>
        <w:t xml:space="preserve">Optional swap: Gulf data platforms</w:t>
      </w:r>
    </w:p>
    <w:p>
      <w:pPr>
        <w:spacing w:after="120"/>
      </w:pPr>
      <w:r>
        <w:rPr>
          <w:rFonts w:ascii="Calibri" w:cs="Calibri" w:eastAsia="Calibri" w:hAnsi="Calibri"/>
          <w:sz w:val="22"/>
          <w:szCs w:val="22"/>
        </w:rPr>
        <w:t xml:space="preserve">Use this only if sales asks for the bank, real estate and maritime clients as a case study. It would replace slide 8. Build it on the slide 38 template (Challenge, What xLoop Delivered, Business Value).</w:t>
      </w:r>
    </w:p>
    <w:tbl>
      <w:tblPr>
        <w:tblW w:type="dxa" w:w="9360"/>
        <w:tblBorders>
          <w:top w:val="single" w:color="D5D9E6" w:sz="4"/>
          <w:left w:val="single" w:color="D5D9E6" w:sz="4"/>
          <w:bottom w:val="single" w:color="D5D9E6" w:sz="4"/>
          <w:right w:val="single" w:color="D5D9E6" w:sz="4"/>
          <w:insideH w:val="single" w:color="D5D9E6" w:sz="4"/>
          <w:insideV w:val="single" w:color="D5D9E6" w:sz="4"/>
        </w:tblBorders>
      </w:tblPr>
      <w:tblGrid>
        <w:gridCol w:w="9360"/>
      </w:tblGrid>
      <w:tr>
        <w:tc>
          <w:tcPr>
            <w:tcW w:type="dxa" w:w="9360"/>
            <w:shd w:fill="EEF1F8" w:color="auto" w:val="clear"/>
            <w:tcMar>
              <w:top w:type="dxa" w:w="140"/>
              <w:left w:type="dxa" w:w="180"/>
              <w:bottom w:type="dxa" w:w="140"/>
              <w:right w:type="dxa" w:w="180"/>
            </w:tcMar>
          </w:tcPr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Title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One Source of Truth for Gulf Enterprises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The Challenge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Analytics teams could not get full value from data spread across many systems.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What we do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We build one trusted data platform on Databricks and Microsoft Azure, so leadership decides from the same numbers.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Client 1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UAE commercial bank · Banking · Migration to Microsoft Azure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Client 2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leading UAE real estate group · Real Estate · Data platform on Databricks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Client 3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A global maritime services company · Maritime · Data platform on Databricks</w:t>
            </w:r>
          </w:p>
          <w:p>
            <w:pPr>
              <w:spacing w:after="90"/>
            </w:pPr>
            <w:r>
              <w:rPr>
                <w:rFonts w:ascii="Calibri" w:cs="Calibri" w:eastAsia="Calibri" w:hAnsi="Calibri"/>
                <w:b/>
                <w:bCs/>
                <w:color w:val="22205D"/>
                <w:sz w:val="22"/>
                <w:szCs w:val="22"/>
              </w:rPr>
              <w:t xml:space="preserve">Industry callout  </w:t>
            </w:r>
            <w:r>
              <w:rPr>
                <w:rFonts w:ascii="Calibri" w:cs="Calibri" w:eastAsia="Calibri" w:hAnsi="Calibri"/>
                <w:sz w:val="22"/>
                <w:szCs w:val="22"/>
              </w:rPr>
              <w:t xml:space="preserve">331% ROI reported for Azure Databricks deployments. Source: Forrester Total Economic Impact study, commissioned by Microsoft. [Sana to confirm the figure]</w:t>
            </w:r>
          </w:p>
        </w:tc>
      </w:tr>
    </w:tbl>
    <w:sectPr>
      <w:pgSz w:w="12240" w:h="15840" w:orient="portrait"/>
      <w:pgMar w:top="1080" w:right="1440" w:bottom="108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image" Target="media/9c32eceaf6c36fb6c3007b684bfcf0b661bbdd72.png"/><Relationship Id="rId8" Type="http://schemas.openxmlformats.org/officeDocument/2006/relationships/image" Target="media/6cc4ea08e23778bc96cfa58607e68a76b728cb92.png"/><Relationship Id="rId9" Type="http://schemas.openxmlformats.org/officeDocument/2006/relationships/image" Target="media/61be88e615fcc124b4fab3fefaca5ffaa3f8c5c5.png"/><Relationship Id="rId10" Type="http://schemas.openxmlformats.org/officeDocument/2006/relationships/image" Target="media/f7cd83191a9414f34ffd5bdd2467ddcc59a543e7.png"/><Relationship Id="rId11" Type="http://schemas.openxmlformats.org/officeDocument/2006/relationships/image" Target="media/b112dd827fc091f25c4fc97744d7945ea4dd784a.png"/><Relationship Id="rId12" Type="http://schemas.openxmlformats.org/officeDocument/2006/relationships/image" Target="media/02bfae9bc50a520de4a7967b3d77c140837e3a06.png"/><Relationship Id="rId13" Type="http://schemas.openxmlformats.org/officeDocument/2006/relationships/image" Target="media/ecdb4dc3efdebc3953969865a15ce8b669d8764b.png"/><Relationship Id="rId14" Type="http://schemas.openxmlformats.org/officeDocument/2006/relationships/image" Target="media/ac641b54bc3a8727140da9da515782e1291119ea.png"/><Relationship Id="rId15" Type="http://schemas.openxmlformats.org/officeDocument/2006/relationships/image" Target="media/96787a284055ae70d5e2ca3070aa6b2c2012b543.png"/><Relationship Id="rId16" Type="http://schemas.openxmlformats.org/officeDocument/2006/relationships/image" Target="media/e3758c05f9237a263cb9ef2f796cce10515423f5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Poland Pitch Deck: Slide Plan</dc:title>
  <dc:creator>xLoop Digital</dc:creator>
  <cp:lastModifiedBy>Un-named</cp:lastModifiedBy>
  <cp:revision>1</cp:revision>
  <dcterms:created xsi:type="dcterms:W3CDTF">2026-10-16T13:07:06.377Z</dcterms:created>
  <dcterms:modified xsi:type="dcterms:W3CDTF">2026-10-16T13:07:06.378Z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