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0773A" w:rsidRDefault="007A65A9">
      <w:pPr>
        <w:spacing w:before="2400" w:after="120"/>
      </w:pPr>
      <w:bookmarkStart w:id="0" w:name="_GoBack"/>
      <w:bookmarkEnd w:id="0"/>
      <w:r>
        <w:rPr>
          <w:rFonts w:ascii="JetBrains Mono" w:eastAsia="JetBrains Mono" w:hAnsi="JetBrains Mono" w:cs="JetBrains Mono"/>
          <w:color w:val="C23A00"/>
          <w:spacing w:val="30"/>
          <w:sz w:val="18"/>
          <w:szCs w:val="18"/>
        </w:rPr>
        <w:t>TEKREVOL · DELIVERY FRAMEWORK</w:t>
      </w:r>
    </w:p>
    <w:p w:rsidR="00C0773A" w:rsidRDefault="007A65A9">
      <w:pPr>
        <w:spacing w:after="200"/>
      </w:pPr>
      <w:r>
        <w:rPr>
          <w:rFonts w:ascii="Funnel Display" w:eastAsia="Funnel Display" w:hAnsi="Funnel Display" w:cs="Funnel Display"/>
          <w:sz w:val="72"/>
          <w:szCs w:val="72"/>
        </w:rPr>
        <w:t>The Strata Method</w:t>
      </w:r>
    </w:p>
    <w:p w:rsidR="00C0773A" w:rsidRDefault="007A65A9">
      <w:pPr>
        <w:pBdr>
          <w:bottom w:val="single" w:sz="24" w:space="8" w:color="FF4A1C"/>
        </w:pBdr>
        <w:spacing w:after="600"/>
      </w:pPr>
      <w:r>
        <w:rPr>
          <w:color w:val="5E6166"/>
          <w:sz w:val="24"/>
          <w:szCs w:val="24"/>
        </w:rPr>
        <w:t>Explore fast. Ship deliberately. · Proposal v1 · 12 October 2026</w:t>
      </w:r>
    </w:p>
    <w:p w:rsidR="00C0773A" w:rsidRDefault="007A65A9">
      <w:pPr>
        <w:spacing w:after="120" w:line="300" w:lineRule="auto"/>
      </w:pPr>
      <w:r>
        <w:rPr>
          <w:b/>
          <w:bCs/>
        </w:rPr>
        <w:t>What this is:</w:t>
      </w:r>
      <w:r>
        <w:t xml:space="preserve"> a proposed signature framework for how TekRevol delivers software with AI. It is meant to set TekRevol apart on the website, in proposals and in AI search answers.</w:t>
      </w:r>
    </w:p>
    <w:p w:rsidR="00C0773A" w:rsidRDefault="007A65A9">
      <w:pPr>
        <w:spacing w:after="120" w:line="300" w:lineRule="auto"/>
      </w:pPr>
      <w:r>
        <w:rPr>
          <w:b/>
          <w:bCs/>
        </w:rPr>
        <w:t>Status:</w:t>
      </w:r>
      <w:r>
        <w:t xml:space="preserve"> direction and name approved by Sana. The details of each stage are a proposal until</w:t>
      </w:r>
      <w:r>
        <w:t xml:space="preserve"> TekRevol delivery confirms them. Items marked </w:t>
      </w:r>
      <w:r>
        <w:rPr>
          <w:rFonts w:ascii="JetBrains Mono" w:eastAsia="JetBrains Mono" w:hAnsi="JetBrains Mono" w:cs="JetBrains Mono"/>
          <w:b/>
          <w:bCs/>
          <w:color w:val="C23A00"/>
          <w:sz w:val="17"/>
          <w:szCs w:val="17"/>
          <w:shd w:val="clear" w:color="auto" w:fill="FFE8E0"/>
        </w:rPr>
        <w:t>[CONFIRM]</w:t>
      </w:r>
      <w:r>
        <w:t xml:space="preserve"> need an answer from project managers or the CTO.</w:t>
      </w:r>
    </w:p>
    <w:p w:rsidR="00C0773A" w:rsidRDefault="007A65A9">
      <w:pPr>
        <w:spacing w:after="120" w:line="300" w:lineRule="auto"/>
      </w:pPr>
      <w:r>
        <w:rPr>
          <w:b/>
          <w:bCs/>
        </w:rPr>
        <w:t>What we need from you:</w:t>
      </w:r>
      <w:r>
        <w:t xml:space="preserve"> read sections 2 and 4, then answer the 13 questions in section 6.</w:t>
      </w:r>
    </w:p>
    <w:p w:rsidR="00C0773A" w:rsidRDefault="007A65A9">
      <w:r>
        <w:br w:type="page"/>
      </w:r>
    </w:p>
    <w:p w:rsidR="00C0773A" w:rsidRDefault="007A65A9">
      <w:pPr>
        <w:pStyle w:val="Heading1"/>
        <w:spacing w:before="360" w:after="160"/>
      </w:pPr>
      <w:r>
        <w:rPr>
          <w:rFonts w:ascii="Funnel Display" w:eastAsia="Funnel Display" w:hAnsi="Funnel Display" w:cs="Funnel Display"/>
          <w:color w:val="1D1E21"/>
          <w:sz w:val="36"/>
          <w:szCs w:val="36"/>
        </w:rPr>
        <w:t>1. Why TekRevol needs its own framework</w:t>
      </w:r>
    </w:p>
    <w:p w:rsidR="00C0773A" w:rsidRDefault="007A65A9">
      <w:pPr>
        <w:spacing w:after="120" w:line="300" w:lineRule="auto"/>
      </w:pPr>
      <w:r>
        <w:t>Competitors have st</w:t>
      </w:r>
      <w:r>
        <w:t>arted naming how they deliver with AI. A named method gives buyers something to remember, gives a champion something to take to leadership, and gives AI engines a definition to quote.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0"/>
        <w:gridCol w:w="4260"/>
        <w:gridCol w:w="3200"/>
      </w:tblGrid>
      <w:tr w:rsidR="00C0773A">
        <w:trPr>
          <w:tblHeader/>
        </w:trPr>
        <w:tc>
          <w:tcPr>
            <w:tcW w:w="19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6"/>
                <w:szCs w:val="16"/>
              </w:rPr>
              <w:t>Competitor</w:t>
            </w:r>
          </w:p>
        </w:tc>
        <w:tc>
          <w:tcPr>
            <w:tcW w:w="42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6"/>
                <w:szCs w:val="16"/>
              </w:rPr>
              <w:t>Framework</w:t>
            </w:r>
          </w:p>
        </w:tc>
        <w:tc>
          <w:tcPr>
            <w:tcW w:w="32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6"/>
                <w:szCs w:val="16"/>
              </w:rPr>
              <w:t>Shape</w:t>
            </w:r>
          </w:p>
        </w:tc>
      </w:tr>
      <w:tr w:rsidR="00C0773A">
        <w:tc>
          <w:tcPr>
            <w:tcW w:w="19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HatchWorks</w:t>
            </w:r>
          </w:p>
        </w:tc>
        <w:tc>
          <w:tcPr>
            <w:tcW w:w="42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b/>
                <w:bCs/>
                <w:sz w:val="18"/>
                <w:szCs w:val="18"/>
              </w:rPr>
              <w:t>GenDD</w:t>
            </w:r>
            <w:r>
              <w:rPr>
                <w:sz w:val="18"/>
                <w:szCs w:val="18"/>
              </w:rPr>
              <w:t xml:space="preserve"> (Generative-Driven Development), with a manifesto, an ebook and a 2026 award</w:t>
            </w:r>
          </w:p>
        </w:tc>
        <w:tc>
          <w:tcPr>
            <w:tcW w:w="32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A straight line: Decide, Build, Adopt</w:t>
            </w:r>
          </w:p>
        </w:tc>
      </w:tr>
      <w:tr w:rsidR="00C0773A">
        <w:tc>
          <w:tcPr>
            <w:tcW w:w="19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Cheesecake Labs</w:t>
            </w:r>
          </w:p>
        </w:tc>
        <w:tc>
          <w:tcPr>
            <w:tcW w:w="42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b/>
                <w:bCs/>
                <w:sz w:val="18"/>
                <w:szCs w:val="18"/>
              </w:rPr>
              <w:t>AI-Accelerated Delivery</w:t>
            </w:r>
            <w:r>
              <w:rPr>
                <w:sz w:val="18"/>
                <w:szCs w:val="18"/>
              </w:rPr>
              <w:t>, described as an agentic software lifecycle</w:t>
            </w:r>
          </w:p>
        </w:tc>
        <w:tc>
          <w:tcPr>
            <w:tcW w:w="32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Agent and human pairs at each step ("Agents propose, human prioritizes")</w:t>
            </w:r>
          </w:p>
        </w:tc>
      </w:tr>
      <w:tr w:rsidR="00C0773A">
        <w:tc>
          <w:tcPr>
            <w:tcW w:w="19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BluTech</w:t>
            </w:r>
          </w:p>
        </w:tc>
        <w:tc>
          <w:tcPr>
            <w:tcW w:w="42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No delivery method. Stage labels for its AI product (Understand, Orchestrate, Execute)</w:t>
            </w:r>
          </w:p>
        </w:tc>
        <w:tc>
          <w:tcPr>
            <w:tcW w:w="32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Short flows per service</w:t>
            </w:r>
          </w:p>
        </w:tc>
      </w:tr>
      <w:tr w:rsidR="00C0773A">
        <w:tc>
          <w:tcPr>
            <w:tcW w:w="19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Azumo, LeewayHertz</w:t>
            </w:r>
          </w:p>
        </w:tc>
        <w:tc>
          <w:tcPr>
            <w:tcW w:w="42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Nothing named for delivery</w:t>
            </w:r>
          </w:p>
        </w:tc>
        <w:tc>
          <w:tcPr>
            <w:tcW w:w="32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n/a</w:t>
            </w:r>
          </w:p>
        </w:tc>
      </w:tr>
    </w:tbl>
    <w:p w:rsidR="00C0773A" w:rsidRDefault="007A65A9">
      <w:pPr>
        <w:pStyle w:val="Heading2"/>
        <w:spacing w:before="280" w:after="100"/>
      </w:pPr>
      <w:r>
        <w:rPr>
          <w:rFonts w:ascii="Funnel Display" w:eastAsia="Funnel Display" w:hAnsi="Funnel Display" w:cs="Funnel Display"/>
          <w:color w:val="1D1E21"/>
          <w:sz w:val="28"/>
          <w:szCs w:val="28"/>
        </w:rPr>
        <w:t>The gap</w:t>
      </w:r>
    </w:p>
    <w:p w:rsidR="00C0773A" w:rsidRDefault="007A65A9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>Eve</w:t>
      </w:r>
      <w:r>
        <w:rPr>
          <w:b/>
          <w:bCs/>
        </w:rPr>
        <w:t>ry competitor framework is a straight line.</w:t>
      </w:r>
      <w:r>
        <w:t xml:space="preserve"> None separates exploring from shipping. That is exactly where AI-built software breaks: AI makes a demo cheap, but production still takes engineering</w:t>
      </w:r>
    </w:p>
    <w:p w:rsidR="00C0773A" w:rsidRDefault="007A65A9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>Nobody names the gate.</w:t>
      </w:r>
      <w:r>
        <w:t xml:space="preserve"> No one says when a prototype becomes pr</w:t>
      </w:r>
      <w:r>
        <w:t>oduction work, or what it has to pass</w:t>
      </w:r>
    </w:p>
    <w:p w:rsidR="00C0773A" w:rsidRDefault="007A65A9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>Nobody shows compounding.</w:t>
      </w:r>
      <w:r>
        <w:t xml:space="preserve"> No one shows how one build makes the next one better</w:t>
      </w:r>
    </w:p>
    <w:p w:rsidR="00C0773A" w:rsidRDefault="007A65A9">
      <w:pPr>
        <w:pStyle w:val="ListParagraph"/>
        <w:numPr>
          <w:ilvl w:val="0"/>
          <w:numId w:val="2"/>
        </w:numPr>
        <w:spacing w:after="80" w:line="290" w:lineRule="auto"/>
      </w:pPr>
      <w:r>
        <w:t>"Humans plus AI agents" is already expected. Cheesecake Labs owns that line, so TekRevol should not lead with it</w:t>
      </w:r>
    </w:p>
    <w:p w:rsidR="00C0773A" w:rsidRDefault="007A65A9">
      <w:pPr>
        <w:pStyle w:val="Heading1"/>
        <w:spacing w:before="360" w:after="160"/>
      </w:pPr>
      <w:r>
        <w:rPr>
          <w:rFonts w:ascii="Funnel Display" w:eastAsia="Funnel Display" w:hAnsi="Funnel Display" w:cs="Funnel Display"/>
          <w:color w:val="1D1E21"/>
          <w:sz w:val="36"/>
          <w:szCs w:val="36"/>
        </w:rPr>
        <w:t>2. The Strata Method</w:t>
      </w:r>
    </w:p>
    <w:p w:rsidR="00C0773A" w:rsidRDefault="007A65A9">
      <w:pPr>
        <w:spacing w:before="120" w:after="40"/>
      </w:pPr>
      <w:r>
        <w:rPr>
          <w:rFonts w:ascii="JetBrains Mono" w:eastAsia="JetBrains Mono" w:hAnsi="JetBrains Mono" w:cs="JetBrains Mono"/>
          <w:color w:val="C23A00"/>
          <w:spacing w:val="20"/>
          <w:sz w:val="16"/>
          <w:szCs w:val="16"/>
        </w:rPr>
        <w:t>DEFINITION (USE THIS EXACT SENTENCE EVERYWHERE)</w:t>
      </w:r>
    </w:p>
    <w:p w:rsidR="00C0773A" w:rsidRDefault="007A65A9">
      <w:pPr>
        <w:pBdr>
          <w:left w:val="single" w:sz="18" w:space="10" w:color="FF4A1C"/>
        </w:pBdr>
        <w:spacing w:after="140" w:line="300" w:lineRule="auto"/>
        <w:ind w:left="200"/>
      </w:pPr>
      <w:r>
        <w:rPr>
          <w:sz w:val="22"/>
          <w:szCs w:val="22"/>
        </w:rPr>
        <w:t>The Strata Method is TekRevol's AI-native delivery framework: explore fast with AI, cross the Ship Line only when the work meets production standard, and build in layers that make every next build better.</w:t>
      </w:r>
    </w:p>
    <w:p w:rsidR="00C0773A" w:rsidRDefault="007A65A9">
      <w:pPr>
        <w:spacing w:before="120" w:after="40"/>
      </w:pPr>
      <w:r>
        <w:rPr>
          <w:rFonts w:ascii="JetBrains Mono" w:eastAsia="JetBrains Mono" w:hAnsi="JetBrains Mono" w:cs="JetBrains Mono"/>
          <w:color w:val="C23A00"/>
          <w:spacing w:val="20"/>
          <w:sz w:val="16"/>
          <w:szCs w:val="16"/>
        </w:rPr>
        <w:t>BRAND LINE</w:t>
      </w:r>
    </w:p>
    <w:p w:rsidR="00C0773A" w:rsidRDefault="007A65A9">
      <w:pPr>
        <w:pBdr>
          <w:left w:val="single" w:sz="18" w:space="10" w:color="FF4A1C"/>
        </w:pBdr>
        <w:spacing w:after="140" w:line="320" w:lineRule="auto"/>
        <w:ind w:left="200"/>
      </w:pPr>
      <w:r>
        <w:rPr>
          <w:rFonts w:ascii="Funnel Display" w:eastAsia="Funnel Display" w:hAnsi="Funnel Display" w:cs="Funnel Display"/>
          <w:sz w:val="30"/>
          <w:szCs w:val="30"/>
        </w:rPr>
        <w:t>Structured chaos, shipped in layers.</w:t>
      </w:r>
    </w:p>
    <w:p w:rsidR="00C0773A" w:rsidRDefault="007A65A9">
      <w:pPr>
        <w:pStyle w:val="Heading2"/>
        <w:spacing w:before="280" w:after="100"/>
      </w:pPr>
      <w:r>
        <w:rPr>
          <w:rFonts w:ascii="Funnel Display" w:eastAsia="Funnel Display" w:hAnsi="Funnel Display" w:cs="Funnel Display"/>
          <w:color w:val="1D1E21"/>
          <w:sz w:val="28"/>
          <w:szCs w:val="28"/>
        </w:rPr>
        <w:t>Two modes, one line between them</w:t>
      </w:r>
    </w:p>
    <w:p w:rsidR="00C0773A" w:rsidRDefault="007A65A9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>Explore (cyan).</w:t>
      </w:r>
      <w:r>
        <w:t xml:space="preserve"> AI does the heavy lifting: research, options, prototypes. Cheap to try, cheap to throw away</w:t>
      </w:r>
    </w:p>
    <w:p w:rsidR="00C0773A" w:rsidRDefault="007A65A9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>The Ship Line (orange).</w:t>
      </w:r>
      <w:r>
        <w:t xml:space="preserve"> The gate. Nothing becomes production work u</w:t>
      </w:r>
      <w:r>
        <w:t>ntil it passes the Build Standard checks</w:t>
      </w:r>
    </w:p>
    <w:p w:rsidR="00C0773A" w:rsidRDefault="007A65A9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>Ship (orange).</w:t>
      </w:r>
      <w:r>
        <w:t xml:space="preserve"> Engineers own every decision. Built layer by layer, each one production-grade before the next goes on top</w:t>
      </w:r>
    </w:p>
    <w:p w:rsidR="00C0773A" w:rsidRDefault="007A65A9">
      <w:pPr>
        <w:spacing w:after="120"/>
      </w:pPr>
      <w:r>
        <w:rPr>
          <w:i/>
          <w:iCs/>
          <w:color w:val="5E6166"/>
          <w:sz w:val="18"/>
          <w:szCs w:val="18"/>
        </w:rPr>
        <w:t>This is the existing brand rule, word for word: "cyan explores, orange ships."</w:t>
      </w:r>
    </w:p>
    <w:p w:rsidR="00C0773A" w:rsidRDefault="007A65A9">
      <w:pPr>
        <w:pStyle w:val="Heading2"/>
        <w:spacing w:before="280" w:after="100"/>
      </w:pPr>
      <w:r>
        <w:rPr>
          <w:rFonts w:ascii="Funnel Display" w:eastAsia="Funnel Display" w:hAnsi="Funnel Display" w:cs="Funnel Display"/>
          <w:color w:val="1D1E21"/>
          <w:sz w:val="28"/>
          <w:szCs w:val="28"/>
        </w:rPr>
        <w:t>Five stages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1400"/>
        <w:gridCol w:w="2500"/>
        <w:gridCol w:w="2360"/>
        <w:gridCol w:w="2200"/>
      </w:tblGrid>
      <w:tr w:rsidR="00C0773A">
        <w:trPr>
          <w:tblHeader/>
        </w:trPr>
        <w:tc>
          <w:tcPr>
            <w:tcW w:w="9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6"/>
                <w:szCs w:val="16"/>
              </w:rPr>
              <w:t>Mod</w:t>
            </w:r>
            <w:r>
              <w:rPr>
                <w:rFonts w:ascii="JetBrains Mono" w:eastAsia="JetBrains Mono" w:hAnsi="JetBrains Mono" w:cs="JetBrains Mono"/>
                <w:color w:val="FFFFFF"/>
                <w:sz w:val="16"/>
                <w:szCs w:val="16"/>
              </w:rPr>
              <w:t>e</w:t>
            </w:r>
          </w:p>
        </w:tc>
        <w:tc>
          <w:tcPr>
            <w:tcW w:w="14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6"/>
                <w:szCs w:val="16"/>
              </w:rPr>
              <w:t>Stage</w:t>
            </w:r>
          </w:p>
        </w:tc>
        <w:tc>
          <w:tcPr>
            <w:tcW w:w="25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6"/>
                <w:szCs w:val="16"/>
              </w:rPr>
              <w:t>AI does</w:t>
            </w:r>
          </w:p>
        </w:tc>
        <w:tc>
          <w:tcPr>
            <w:tcW w:w="23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6"/>
                <w:szCs w:val="16"/>
              </w:rPr>
              <w:t>Engineers own</w:t>
            </w:r>
          </w:p>
        </w:tc>
        <w:tc>
          <w:tcPr>
            <w:tcW w:w="22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6"/>
                <w:szCs w:val="16"/>
              </w:rPr>
              <w:t>Client gets</w:t>
            </w:r>
          </w:p>
        </w:tc>
      </w:tr>
      <w:tr w:rsidR="00C0773A">
        <w:tc>
          <w:tcPr>
            <w:tcW w:w="9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Explore</w:t>
            </w:r>
          </w:p>
        </w:tc>
        <w:tc>
          <w:tcPr>
            <w:tcW w:w="14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b/>
                <w:bCs/>
                <w:sz w:val="18"/>
                <w:szCs w:val="18"/>
              </w:rPr>
              <w:t>1. Learn</w:t>
            </w:r>
          </w:p>
        </w:tc>
        <w:tc>
          <w:tcPr>
            <w:tcW w:w="25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Reads existing code, data and documents. Sums up user and market signals</w:t>
            </w:r>
          </w:p>
        </w:tc>
        <w:tc>
          <w:tcPr>
            <w:tcW w:w="23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The problem, constraints and compliance needs</w:t>
            </w:r>
          </w:p>
        </w:tc>
        <w:tc>
          <w:tcPr>
            <w:tcW w:w="22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A problem brief and risk map</w:t>
            </w:r>
          </w:p>
        </w:tc>
      </w:tr>
      <w:tr w:rsidR="00C0773A">
        <w:tc>
          <w:tcPr>
            <w:tcW w:w="9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Explore</w:t>
            </w:r>
          </w:p>
        </w:tc>
        <w:tc>
          <w:tcPr>
            <w:tcW w:w="14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b/>
                <w:bCs/>
                <w:sz w:val="18"/>
                <w:szCs w:val="18"/>
              </w:rPr>
              <w:t>2. Ideate</w:t>
            </w:r>
          </w:p>
        </w:tc>
        <w:tc>
          <w:tcPr>
            <w:tcW w:w="25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Generates solution options and clickable prototypes</w:t>
            </w:r>
          </w:p>
        </w:tc>
        <w:tc>
          <w:tcPr>
            <w:tcW w:w="23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Choosing the direction and the architecture</w:t>
            </w:r>
          </w:p>
        </w:tc>
        <w:tc>
          <w:tcPr>
            <w:tcW w:w="22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An architecture decision and a chosen prototype</w:t>
            </w:r>
          </w:p>
        </w:tc>
      </w:tr>
      <w:tr w:rsidR="00C0773A">
        <w:tc>
          <w:tcPr>
            <w:tcW w:w="9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Explore</w:t>
            </w:r>
          </w:p>
        </w:tc>
        <w:tc>
          <w:tcPr>
            <w:tcW w:w="14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b/>
                <w:bCs/>
                <w:sz w:val="18"/>
                <w:szCs w:val="18"/>
              </w:rPr>
              <w:t>3. Iterate</w:t>
            </w:r>
          </w:p>
        </w:tc>
        <w:tc>
          <w:tcPr>
            <w:tcW w:w="25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Builds variations quickly for testing</w:t>
            </w:r>
          </w:p>
        </w:tc>
        <w:tc>
          <w:tcPr>
            <w:tcW w:w="23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Judging what works with real users</w:t>
            </w:r>
          </w:p>
        </w:tc>
        <w:tc>
          <w:tcPr>
            <w:tcW w:w="22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A validated prototy</w:t>
            </w:r>
            <w:r>
              <w:rPr>
                <w:sz w:val="18"/>
                <w:szCs w:val="18"/>
              </w:rPr>
              <w:t>pe</w:t>
            </w:r>
          </w:p>
        </w:tc>
      </w:tr>
      <w:tr w:rsidR="00C0773A">
        <w:tc>
          <w:tcPr>
            <w:tcW w:w="9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Gate</w:t>
            </w:r>
          </w:p>
        </w:tc>
        <w:tc>
          <w:tcPr>
            <w:tcW w:w="14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b/>
                <w:bCs/>
                <w:sz w:val="18"/>
                <w:szCs w:val="18"/>
              </w:rPr>
              <w:t>The Ship Line</w:t>
            </w:r>
          </w:p>
        </w:tc>
        <w:tc>
          <w:tcPr>
            <w:tcW w:w="25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Runs automated checks against the Build Standard</w:t>
            </w:r>
          </w:p>
        </w:tc>
        <w:tc>
          <w:tcPr>
            <w:tcW w:w="23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Sign-off</w:t>
            </w:r>
          </w:p>
        </w:tc>
        <w:tc>
          <w:tcPr>
            <w:tcW w:w="22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A written go or no-go</w:t>
            </w:r>
          </w:p>
        </w:tc>
      </w:tr>
      <w:tr w:rsidR="00C0773A">
        <w:tc>
          <w:tcPr>
            <w:tcW w:w="9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Ship</w:t>
            </w:r>
          </w:p>
        </w:tc>
        <w:tc>
          <w:tcPr>
            <w:tcW w:w="14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b/>
                <w:bCs/>
                <w:sz w:val="18"/>
                <w:szCs w:val="18"/>
              </w:rPr>
              <w:t>4. Incubate</w:t>
            </w:r>
          </w:p>
        </w:tc>
        <w:tc>
          <w:tcPr>
            <w:tcW w:w="25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Writes and tests code in parallel</w:t>
            </w:r>
          </w:p>
        </w:tc>
        <w:tc>
          <w:tcPr>
            <w:tcW w:w="23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Reviewing every change. Security and compliance</w:t>
            </w:r>
          </w:p>
        </w:tc>
        <w:tc>
          <w:tcPr>
            <w:tcW w:w="22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A production release, layer by layer</w:t>
            </w:r>
          </w:p>
        </w:tc>
      </w:tr>
      <w:tr w:rsidR="00C0773A">
        <w:tc>
          <w:tcPr>
            <w:tcW w:w="9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Ship</w:t>
            </w:r>
          </w:p>
        </w:tc>
        <w:tc>
          <w:tcPr>
            <w:tcW w:w="14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b/>
                <w:bCs/>
                <w:sz w:val="18"/>
                <w:szCs w:val="18"/>
              </w:rPr>
              <w:t>5. Scale</w:t>
            </w:r>
          </w:p>
        </w:tc>
        <w:tc>
          <w:tcPr>
            <w:tcW w:w="25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Monitors performance, cost and model quality</w:t>
            </w:r>
          </w:p>
        </w:tc>
        <w:tc>
          <w:tcPr>
            <w:tcW w:w="23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Deciding what improves next</w:t>
            </w:r>
          </w:p>
        </w:tc>
        <w:tc>
          <w:tcPr>
            <w:tcW w:w="22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A performance review that feeds the next Learn</w:t>
            </w:r>
          </w:p>
        </w:tc>
      </w:tr>
    </w:tbl>
    <w:p w:rsidR="00C0773A" w:rsidRDefault="007A65A9">
      <w:pPr>
        <w:spacing w:after="120"/>
      </w:pPr>
      <w:r>
        <w:rPr>
          <w:i/>
          <w:iCs/>
          <w:color w:val="5E6166"/>
          <w:sz w:val="18"/>
          <w:szCs w:val="18"/>
        </w:rPr>
        <w:t xml:space="preserve">The loop: Scale feeds back into Learn. What each build teaches goes into the next one. That is "Better with every layer" as a working process. Every cell in this table is </w:t>
      </w:r>
      <w:r>
        <w:rPr>
          <w:rFonts w:ascii="JetBrains Mono" w:eastAsia="JetBrains Mono" w:hAnsi="JetBrains Mono" w:cs="JetBrains Mono"/>
          <w:b/>
          <w:bCs/>
          <w:i/>
          <w:iCs/>
          <w:color w:val="C23A00"/>
          <w:sz w:val="17"/>
          <w:szCs w:val="17"/>
          <w:shd w:val="clear" w:color="auto" w:fill="FFE8E0"/>
        </w:rPr>
        <w:t>[CONFIRM]</w:t>
      </w:r>
      <w:r>
        <w:rPr>
          <w:i/>
          <w:iCs/>
          <w:color w:val="5E6166"/>
          <w:sz w:val="18"/>
          <w:szCs w:val="18"/>
        </w:rPr>
        <w:t xml:space="preserve"> with delivery.</w:t>
      </w:r>
    </w:p>
    <w:p w:rsidR="00C0773A" w:rsidRDefault="007A65A9">
      <w:pPr>
        <w:pStyle w:val="Heading2"/>
        <w:spacing w:before="280" w:after="100"/>
      </w:pPr>
      <w:r>
        <w:rPr>
          <w:rFonts w:ascii="Funnel Display" w:eastAsia="Funnel Display" w:hAnsi="Funnel Display" w:cs="Funnel Display"/>
          <w:color w:val="1D1E21"/>
          <w:sz w:val="28"/>
          <w:szCs w:val="28"/>
        </w:rPr>
        <w:t>Four principles</w:t>
      </w:r>
    </w:p>
    <w:p w:rsidR="00C0773A" w:rsidRDefault="007A65A9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>AI moves fast. Engineers own the decisions.</w:t>
      </w:r>
    </w:p>
    <w:p w:rsidR="00C0773A" w:rsidRDefault="007A65A9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>Explore freely. Ship deliberately.</w:t>
      </w:r>
    </w:p>
    <w:p w:rsidR="00C0773A" w:rsidRDefault="007A65A9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>Every layer is production-grade before the next goes on top.</w:t>
      </w:r>
    </w:p>
    <w:p w:rsidR="00C0773A" w:rsidRDefault="007A65A9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>Every build makes the next one better.</w:t>
      </w:r>
    </w:p>
    <w:p w:rsidR="00C0773A" w:rsidRDefault="007A65A9">
      <w:pPr>
        <w:pStyle w:val="Heading1"/>
        <w:spacing w:before="360" w:after="160"/>
      </w:pPr>
      <w:r>
        <w:rPr>
          <w:rFonts w:ascii="Funnel Display" w:eastAsia="Funnel Display" w:hAnsi="Funnel Display" w:cs="Funnel Display"/>
          <w:color w:val="1D1E21"/>
          <w:sz w:val="36"/>
          <w:szCs w:val="36"/>
        </w:rPr>
        <w:t>3. The Ship Line checks (the Build Standard)</w:t>
      </w:r>
    </w:p>
    <w:p w:rsidR="00C0773A" w:rsidRDefault="007A65A9">
      <w:pPr>
        <w:spacing w:after="120" w:line="300" w:lineRule="auto"/>
      </w:pPr>
      <w:r>
        <w:t>The five Strata layers from the brand guidelines become the checklist at the</w:t>
      </w:r>
      <w:r>
        <w:t xml:space="preserve"> Ship Line. Security and compliance run through every layer.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6560"/>
      </w:tblGrid>
      <w:tr w:rsidR="00C0773A">
        <w:trPr>
          <w:tblHeader/>
        </w:trPr>
        <w:tc>
          <w:tcPr>
            <w:tcW w:w="28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6"/>
                <w:szCs w:val="16"/>
              </w:rPr>
              <w:t>Layer</w:t>
            </w:r>
          </w:p>
        </w:tc>
        <w:tc>
          <w:tcPr>
            <w:tcW w:w="65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6"/>
                <w:szCs w:val="16"/>
              </w:rPr>
              <w:t>Checked at the Ship Line [CONFIRM]</w:t>
            </w:r>
          </w:p>
        </w:tc>
      </w:tr>
      <w:tr w:rsidR="00C0773A">
        <w:tc>
          <w:tcPr>
            <w:tcW w:w="28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b/>
                <w:bCs/>
                <w:sz w:val="18"/>
                <w:szCs w:val="18"/>
              </w:rPr>
              <w:t>5. Experience</w:t>
            </w:r>
          </w:p>
        </w:tc>
        <w:tc>
          <w:tcPr>
            <w:tcW w:w="65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Accessibility, usability tested</w:t>
            </w:r>
          </w:p>
        </w:tc>
      </w:tr>
      <w:tr w:rsidR="00C0773A">
        <w:tc>
          <w:tcPr>
            <w:tcW w:w="28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b/>
                <w:bCs/>
                <w:sz w:val="18"/>
                <w:szCs w:val="18"/>
              </w:rPr>
              <w:t>4. Product logic</w:t>
            </w:r>
          </w:p>
        </w:tc>
        <w:tc>
          <w:tcPr>
            <w:tcW w:w="65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Code reviewed, automated tests passing, architecture documented</w:t>
            </w:r>
          </w:p>
        </w:tc>
      </w:tr>
      <w:tr w:rsidR="00C0773A">
        <w:tc>
          <w:tcPr>
            <w:tcW w:w="28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b/>
                <w:bCs/>
                <w:sz w:val="18"/>
                <w:szCs w:val="18"/>
              </w:rPr>
              <w:t>3. AI</w:t>
            </w:r>
          </w:p>
        </w:tc>
        <w:tc>
          <w:tcPr>
            <w:tcW w:w="65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Model evaluated, human review where it matters, data kept private</w:t>
            </w:r>
          </w:p>
        </w:tc>
      </w:tr>
      <w:tr w:rsidR="00C0773A">
        <w:tc>
          <w:tcPr>
            <w:tcW w:w="28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b/>
                <w:bCs/>
                <w:sz w:val="18"/>
                <w:szCs w:val="18"/>
              </w:rPr>
              <w:t>2. Data</w:t>
            </w:r>
          </w:p>
        </w:tc>
        <w:tc>
          <w:tcPr>
            <w:tcW w:w="65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Data model, privacy by design, backups</w:t>
            </w:r>
          </w:p>
        </w:tc>
      </w:tr>
      <w:tr w:rsidR="00C0773A">
        <w:tc>
          <w:tcPr>
            <w:tcW w:w="28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b/>
                <w:bCs/>
                <w:sz w:val="18"/>
                <w:szCs w:val="18"/>
              </w:rPr>
              <w:t>1. Infrastructure</w:t>
            </w:r>
          </w:p>
        </w:tc>
        <w:tc>
          <w:tcPr>
            <w:tcW w:w="65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Monitoring, uptime targets, cost controls</w:t>
            </w:r>
          </w:p>
        </w:tc>
      </w:tr>
      <w:tr w:rsidR="00C0773A">
        <w:tc>
          <w:tcPr>
            <w:tcW w:w="28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b/>
                <w:bCs/>
                <w:sz w:val="18"/>
                <w:szCs w:val="18"/>
              </w:rPr>
              <w:t>Through every layer</w:t>
            </w:r>
          </w:p>
        </w:tc>
        <w:tc>
          <w:tcPr>
            <w:tcW w:w="65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Security and compliance: encryption, least-privilege access,</w:t>
            </w:r>
            <w:r>
              <w:rPr>
                <w:sz w:val="18"/>
                <w:szCs w:val="18"/>
              </w:rPr>
              <w:t xml:space="preserve"> secure development lifecycle, experience with HIPAA, SOC 2, PCI DSS and GDPR</w:t>
            </w:r>
          </w:p>
        </w:tc>
      </w:tr>
    </w:tbl>
    <w:p w:rsidR="00C0773A" w:rsidRDefault="007A65A9">
      <w:pPr>
        <w:spacing w:after="120"/>
      </w:pPr>
      <w:r>
        <w:rPr>
          <w:i/>
          <w:iCs/>
          <w:color w:val="5E6166"/>
          <w:sz w:val="18"/>
          <w:szCs w:val="18"/>
        </w:rPr>
        <w:t>Only publish what delivery actually does today. A standard that is not followed is a liability.</w:t>
      </w:r>
    </w:p>
    <w:p w:rsidR="00C0773A" w:rsidRDefault="007A65A9">
      <w:pPr>
        <w:pStyle w:val="Heading1"/>
        <w:spacing w:before="360" w:after="160"/>
      </w:pPr>
      <w:r>
        <w:rPr>
          <w:rFonts w:ascii="Funnel Display" w:eastAsia="Funnel Display" w:hAnsi="Funnel Display" w:cs="Funnel Display"/>
          <w:color w:val="1D1E21"/>
          <w:sz w:val="36"/>
          <w:szCs w:val="36"/>
        </w:rPr>
        <w:t>4. Accountability: who signs each gate</w:t>
      </w:r>
    </w:p>
    <w:p w:rsidR="00C0773A" w:rsidRDefault="007A65A9">
      <w:pPr>
        <w:spacing w:after="120" w:line="300" w:lineRule="auto"/>
      </w:pPr>
      <w:r>
        <w:t>A framework only works if someone is answerable for it. Every gate has a named owner and a written sign-off, and the client sees the result.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2100"/>
        <w:gridCol w:w="2200"/>
        <w:gridCol w:w="2760"/>
      </w:tblGrid>
      <w:tr w:rsidR="00C0773A">
        <w:trPr>
          <w:tblHeader/>
        </w:trPr>
        <w:tc>
          <w:tcPr>
            <w:tcW w:w="23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6"/>
                <w:szCs w:val="16"/>
              </w:rPr>
              <w:t>Gate</w:t>
            </w:r>
          </w:p>
        </w:tc>
        <w:tc>
          <w:tcPr>
            <w:tcW w:w="21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6"/>
                <w:szCs w:val="16"/>
              </w:rPr>
              <w:t>Owner (answerable)</w:t>
            </w:r>
          </w:p>
        </w:tc>
        <w:tc>
          <w:tcPr>
            <w:tcW w:w="22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6"/>
                <w:szCs w:val="16"/>
              </w:rPr>
              <w:t>Signs off</w:t>
            </w:r>
          </w:p>
        </w:tc>
        <w:tc>
          <w:tcPr>
            <w:tcW w:w="27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6"/>
                <w:szCs w:val="16"/>
              </w:rPr>
              <w:t>Client sees</w:t>
            </w:r>
          </w:p>
        </w:tc>
      </w:tr>
      <w:tr w:rsidR="00C0773A">
        <w:tc>
          <w:tcPr>
            <w:tcW w:w="23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Learn, Ideate, Iterate</w:t>
            </w:r>
          </w:p>
        </w:tc>
        <w:tc>
          <w:tcPr>
            <w:tcW w:w="21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Project manager</w:t>
            </w:r>
          </w:p>
        </w:tc>
        <w:tc>
          <w:tcPr>
            <w:tcW w:w="22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Tech lead</w:t>
            </w:r>
          </w:p>
        </w:tc>
        <w:tc>
          <w:tcPr>
            <w:tcW w:w="27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The gate document (</w:t>
            </w:r>
            <w:r>
              <w:rPr>
                <w:sz w:val="18"/>
                <w:szCs w:val="18"/>
              </w:rPr>
              <w:t>brief, decision, prototype)</w:t>
            </w:r>
          </w:p>
        </w:tc>
      </w:tr>
      <w:tr w:rsidR="00C0773A">
        <w:tc>
          <w:tcPr>
            <w:tcW w:w="23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b/>
                <w:bCs/>
                <w:sz w:val="18"/>
                <w:szCs w:val="18"/>
              </w:rPr>
              <w:t>The Ship Line</w:t>
            </w:r>
          </w:p>
        </w:tc>
        <w:tc>
          <w:tcPr>
            <w:tcW w:w="21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Tech lead</w:t>
            </w:r>
          </w:p>
        </w:tc>
        <w:tc>
          <w:tcPr>
            <w:tcW w:w="22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b/>
                <w:bCs/>
                <w:sz w:val="18"/>
                <w:szCs w:val="18"/>
              </w:rPr>
              <w:t>CTO or a named delegate</w:t>
            </w:r>
          </w:p>
        </w:tc>
        <w:tc>
          <w:tcPr>
            <w:tcW w:w="27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A written go or no-go against the Build Standard</w:t>
            </w:r>
          </w:p>
        </w:tc>
      </w:tr>
      <w:tr w:rsidR="00C0773A">
        <w:tc>
          <w:tcPr>
            <w:tcW w:w="23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Incubate (each release)</w:t>
            </w:r>
          </w:p>
        </w:tc>
        <w:tc>
          <w:tcPr>
            <w:tcW w:w="21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Project manager</w:t>
            </w:r>
          </w:p>
        </w:tc>
        <w:tc>
          <w:tcPr>
            <w:tcW w:w="22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Tech lead and QA</w:t>
            </w:r>
          </w:p>
        </w:tc>
        <w:tc>
          <w:tcPr>
            <w:tcW w:w="27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Release notes</w:t>
            </w:r>
          </w:p>
        </w:tc>
      </w:tr>
      <w:tr w:rsidR="00C0773A">
        <w:tc>
          <w:tcPr>
            <w:tcW w:w="23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Scale (review)</w:t>
            </w:r>
          </w:p>
        </w:tc>
        <w:tc>
          <w:tcPr>
            <w:tcW w:w="21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Project manager</w:t>
            </w:r>
          </w:p>
        </w:tc>
        <w:tc>
          <w:tcPr>
            <w:tcW w:w="22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CTO or delegate</w:t>
            </w:r>
          </w:p>
        </w:tc>
        <w:tc>
          <w:tcPr>
            <w:tcW w:w="27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Performance review</w:t>
            </w:r>
          </w:p>
        </w:tc>
      </w:tr>
    </w:tbl>
    <w:p w:rsidR="00C0773A" w:rsidRDefault="007A65A9"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Public line this enables: </w:t>
      </w:r>
      <w:r>
        <w:rPr>
          <w:b/>
          <w:bCs/>
        </w:rPr>
        <w:t>"Every gate has a named owner and a written sign-off you can see."</w:t>
      </w:r>
    </w:p>
    <w:p w:rsidR="00C0773A" w:rsidRDefault="007A65A9">
      <w:pPr>
        <w:pStyle w:val="ListParagraph"/>
        <w:numPr>
          <w:ilvl w:val="0"/>
          <w:numId w:val="2"/>
        </w:numPr>
        <w:spacing w:after="80" w:line="290" w:lineRule="auto"/>
      </w:pPr>
      <w:r>
        <w:t>Internally: one gate log per project, so leadership can see which gates were skipped</w:t>
      </w:r>
    </w:p>
    <w:p w:rsidR="00C0773A" w:rsidRDefault="007A65A9">
      <w:pPr>
        <w:pStyle w:val="ListParagraph"/>
        <w:numPr>
          <w:ilvl w:val="0"/>
          <w:numId w:val="2"/>
        </w:numPr>
        <w:spacing w:after="80" w:line="290" w:lineRule="auto"/>
      </w:pPr>
      <w:r>
        <w:t xml:space="preserve">The roles above are a starting assumption </w:t>
      </w:r>
      <w:r>
        <w:rPr>
          <w:rFonts w:ascii="JetBrains Mono" w:eastAsia="JetBrains Mono" w:hAnsi="JetBrains Mono" w:cs="JetBrains Mono"/>
          <w:b/>
          <w:bCs/>
          <w:color w:val="C23A00"/>
          <w:sz w:val="17"/>
          <w:szCs w:val="17"/>
          <w:shd w:val="clear" w:color="auto" w:fill="FFE8E0"/>
        </w:rPr>
        <w:t>[CONFIRM]</w:t>
      </w:r>
    </w:p>
    <w:p w:rsidR="00C0773A" w:rsidRDefault="007A65A9">
      <w:pPr>
        <w:pStyle w:val="Heading1"/>
        <w:spacing w:before="360" w:after="160"/>
      </w:pPr>
      <w:r>
        <w:rPr>
          <w:rFonts w:ascii="Funnel Display" w:eastAsia="Funnel Display" w:hAnsi="Funnel Display" w:cs="Funnel Display"/>
          <w:color w:val="1D1E21"/>
          <w:sz w:val="36"/>
          <w:szCs w:val="36"/>
        </w:rPr>
        <w:t>5. Why it sets TekRevol apart</w:t>
      </w:r>
    </w:p>
    <w:p w:rsidR="00C0773A" w:rsidRDefault="007A65A9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>It names the real problem with AI-built software</w:t>
      </w:r>
      <w:r>
        <w:t xml:space="preserve"> (great demos, fragile products) without blaming anyone. It reframes the prototype story: "You've explored. We help you cross the Ship Line."</w:t>
      </w:r>
    </w:p>
    <w:p w:rsidR="00C0773A" w:rsidRDefault="007A65A9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>It is visual and ownable.</w:t>
      </w:r>
      <w:r>
        <w:t xml:space="preserve"> Cyan field</w:t>
      </w:r>
      <w:r>
        <w:t>, orange line, stacked layers. The framework and the brand identity are the same thing</w:t>
      </w:r>
    </w:p>
    <w:p w:rsidR="00C0773A" w:rsidRDefault="007A65A9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>It has accountability built in.</w:t>
      </w:r>
      <w:r>
        <w:t xml:space="preserve"> Named owners and written sign-offs the client can see</w:t>
      </w:r>
    </w:p>
    <w:p w:rsidR="00C0773A" w:rsidRDefault="007A65A9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>It speaks to every buyer.</w:t>
      </w:r>
      <w:r>
        <w:t xml:space="preserve"> Founders get speed in Explore, approvers get the Ship Lin</w:t>
      </w:r>
      <w:r>
        <w:t>e, champions get a named method to take to leadership</w:t>
      </w:r>
    </w:p>
    <w:p w:rsidR="00C0773A" w:rsidRDefault="007A65A9">
      <w:pPr>
        <w:pStyle w:val="Heading2"/>
        <w:spacing w:before="280" w:after="100"/>
      </w:pPr>
      <w:r>
        <w:rPr>
          <w:rFonts w:ascii="Funnel Display" w:eastAsia="Funnel Display" w:hAnsi="Funnel Display" w:cs="Funnel Display"/>
          <w:color w:val="1D1E21"/>
          <w:sz w:val="28"/>
          <w:szCs w:val="28"/>
        </w:rPr>
        <w:t>How it shows up</w:t>
      </w:r>
    </w:p>
    <w:p w:rsidR="00C0773A" w:rsidRDefault="007A65A9">
      <w:pPr>
        <w:spacing w:before="120" w:after="40"/>
      </w:pPr>
      <w:r>
        <w:rPr>
          <w:rFonts w:ascii="JetBrains Mono" w:eastAsia="JetBrains Mono" w:hAnsi="JetBrains Mono" w:cs="JetBrains Mono"/>
          <w:color w:val="C23A00"/>
          <w:spacing w:val="20"/>
          <w:sz w:val="16"/>
          <w:szCs w:val="16"/>
        </w:rPr>
        <w:t>HOMEPAGE SECTION (REPLACES "HOW WE WORK"): EYEBROW</w:t>
      </w:r>
    </w:p>
    <w:p w:rsidR="00C0773A" w:rsidRDefault="007A65A9">
      <w:pPr>
        <w:pBdr>
          <w:left w:val="single" w:sz="18" w:space="10" w:color="FF4A1C"/>
        </w:pBdr>
        <w:spacing w:after="140" w:line="300" w:lineRule="auto"/>
        <w:ind w:left="200"/>
      </w:pPr>
      <w:r>
        <w:rPr>
          <w:sz w:val="22"/>
          <w:szCs w:val="22"/>
        </w:rPr>
        <w:t>THE STRATA METHOD</w:t>
      </w:r>
    </w:p>
    <w:p w:rsidR="00C0773A" w:rsidRDefault="007A65A9">
      <w:pPr>
        <w:spacing w:before="120" w:after="40"/>
      </w:pPr>
      <w:r>
        <w:rPr>
          <w:rFonts w:ascii="JetBrains Mono" w:eastAsia="JetBrains Mono" w:hAnsi="JetBrains Mono" w:cs="JetBrains Mono"/>
          <w:color w:val="C23A00"/>
          <w:spacing w:val="20"/>
          <w:sz w:val="16"/>
          <w:szCs w:val="16"/>
        </w:rPr>
        <w:t>H2</w:t>
      </w:r>
    </w:p>
    <w:p w:rsidR="00C0773A" w:rsidRDefault="007A65A9">
      <w:pPr>
        <w:pBdr>
          <w:left w:val="single" w:sz="18" w:space="10" w:color="FF4A1C"/>
        </w:pBdr>
        <w:spacing w:after="140" w:line="320" w:lineRule="auto"/>
        <w:ind w:left="200"/>
      </w:pPr>
      <w:r>
        <w:rPr>
          <w:rFonts w:ascii="Funnel Display" w:eastAsia="Funnel Display" w:hAnsi="Funnel Display" w:cs="Funnel Display"/>
          <w:sz w:val="30"/>
          <w:szCs w:val="30"/>
        </w:rPr>
        <w:t>Explore fast. Ship deliberately.</w:t>
      </w:r>
    </w:p>
    <w:p w:rsidR="00C0773A" w:rsidRDefault="007A65A9">
      <w:pPr>
        <w:spacing w:before="120" w:after="40"/>
      </w:pPr>
      <w:r>
        <w:rPr>
          <w:rFonts w:ascii="JetBrains Mono" w:eastAsia="JetBrains Mono" w:hAnsi="JetBrains Mono" w:cs="JetBrains Mono"/>
          <w:color w:val="C23A00"/>
          <w:spacing w:val="20"/>
          <w:sz w:val="16"/>
          <w:szCs w:val="16"/>
        </w:rPr>
        <w:t>LEAD</w:t>
      </w:r>
    </w:p>
    <w:p w:rsidR="00C0773A" w:rsidRDefault="007A65A9">
      <w:pPr>
        <w:pBdr>
          <w:left w:val="single" w:sz="18" w:space="10" w:color="FF4A1C"/>
        </w:pBdr>
        <w:spacing w:after="140" w:line="300" w:lineRule="auto"/>
        <w:ind w:left="200"/>
      </w:pPr>
      <w:r>
        <w:rPr>
          <w:sz w:val="22"/>
          <w:szCs w:val="22"/>
        </w:rPr>
        <w:t>AI makes exploring nearly free. Production still takes engineering. Our meth</w:t>
      </w:r>
      <w:r>
        <w:rPr>
          <w:sz w:val="22"/>
          <w:szCs w:val="22"/>
        </w:rPr>
        <w:t>od keeps the two apart, with one line between them.</w:t>
      </w:r>
    </w:p>
    <w:p w:rsidR="00C0773A" w:rsidRDefault="007A65A9">
      <w:pPr>
        <w:pStyle w:val="ListParagraph"/>
        <w:numPr>
          <w:ilvl w:val="0"/>
          <w:numId w:val="2"/>
        </w:numPr>
        <w:spacing w:after="80" w:line="290" w:lineRule="auto"/>
      </w:pPr>
      <w:r>
        <w:t>A dedicated page, /strata-method: definition first, the stage table, the Ship Line checks, FAQs</w:t>
      </w:r>
    </w:p>
    <w:p w:rsidR="00C0773A" w:rsidRDefault="007A65A9">
      <w:pPr>
        <w:pStyle w:val="ListParagraph"/>
        <w:numPr>
          <w:ilvl w:val="0"/>
          <w:numId w:val="2"/>
        </w:numPr>
        <w:spacing w:after="80" w:line="290" w:lineRule="auto"/>
      </w:pPr>
      <w:r>
        <w:t>The same name and definition sentence on the homepage, the method page, llms.txt, About, proposals and Linke</w:t>
      </w:r>
      <w:r>
        <w:t>dIn, so search and AI engines learn one consistent answer</w:t>
      </w:r>
    </w:p>
    <w:p w:rsidR="00C0773A" w:rsidRDefault="007A65A9">
      <w:pPr>
        <w:pStyle w:val="ListParagraph"/>
        <w:numPr>
          <w:ilvl w:val="0"/>
          <w:numId w:val="2"/>
        </w:numPr>
        <w:spacing w:after="80" w:line="290" w:lineRule="auto"/>
      </w:pPr>
      <w:r>
        <w:t>Later: a short manifesto PDF for champions and one blog post per stage</w:t>
      </w:r>
    </w:p>
    <w:p w:rsidR="00C0773A" w:rsidRDefault="007A65A9">
      <w:pPr>
        <w:pStyle w:val="ListParagraph"/>
        <w:numPr>
          <w:ilvl w:val="0"/>
          <w:numId w:val="2"/>
        </w:numPr>
        <w:spacing w:after="80" w:line="290" w:lineRule="auto"/>
      </w:pPr>
      <w:r>
        <w:t>No speed or cost claims until one measured engagement exists</w:t>
      </w:r>
    </w:p>
    <w:p w:rsidR="00C0773A" w:rsidRDefault="007A65A9">
      <w:r>
        <w:br w:type="page"/>
      </w:r>
    </w:p>
    <w:p w:rsidR="00C0773A" w:rsidRDefault="007A65A9">
      <w:pPr>
        <w:pStyle w:val="Heading1"/>
        <w:spacing w:before="360" w:after="160"/>
      </w:pPr>
      <w:r>
        <w:rPr>
          <w:rFonts w:ascii="Funnel Display" w:eastAsia="Funnel Display" w:hAnsi="Funnel Display" w:cs="Funnel Display"/>
          <w:color w:val="1D1E21"/>
          <w:sz w:val="36"/>
          <w:szCs w:val="36"/>
        </w:rPr>
        <w:t>6. Questions for project managers and the CTO</w:t>
      </w:r>
    </w:p>
    <w:p w:rsidR="00C0773A" w:rsidRDefault="007A65A9">
      <w:pPr>
        <w:spacing w:after="120" w:line="300" w:lineRule="auto"/>
      </w:pPr>
      <w:r>
        <w:t>Short answers are fine. "It depends on the project" is a valid answer: tell us what it depends on.</w:t>
      </w:r>
    </w:p>
    <w:p w:rsidR="00C0773A" w:rsidRDefault="007A65A9">
      <w:pPr>
        <w:pStyle w:val="Heading2"/>
        <w:spacing w:before="280" w:after="100"/>
      </w:pPr>
      <w:r>
        <w:rPr>
          <w:rFonts w:ascii="Funnel Display" w:eastAsia="Funnel Display" w:hAnsi="Funnel Display" w:cs="Funnel Display"/>
          <w:color w:val="1D1E21"/>
          <w:sz w:val="28"/>
          <w:szCs w:val="28"/>
        </w:rPr>
        <w:t>How projects run today</w:t>
      </w:r>
    </w:p>
    <w:p w:rsidR="00C0773A" w:rsidRDefault="007A65A9">
      <w:pPr>
        <w:pStyle w:val="ListParagraph"/>
        <w:numPr>
          <w:ilvl w:val="0"/>
          <w:numId w:val="3"/>
        </w:numPr>
        <w:spacing w:after="80" w:line="290" w:lineRule="auto"/>
      </w:pPr>
      <w:r>
        <w:t>Walk us through the last two projects from kickoff to launch. What were the real phases, and what document or sign-off ended each one?</w:t>
      </w:r>
    </w:p>
    <w:p w:rsidR="00C0773A" w:rsidRDefault="007A65A9">
      <w:pPr>
        <w:pStyle w:val="ListParagraph"/>
        <w:numPr>
          <w:ilvl w:val="0"/>
          <w:numId w:val="3"/>
        </w:numPr>
        <w:spacing w:after="80" w:line="290" w:lineRule="auto"/>
      </w:pPr>
      <w:r>
        <w:t>Who decides a build is ready for production today? Is it written down?</w:t>
      </w:r>
    </w:p>
    <w:p w:rsidR="00C0773A" w:rsidRDefault="007A65A9">
      <w:pPr>
        <w:pStyle w:val="ListParagraph"/>
        <w:numPr>
          <w:ilvl w:val="0"/>
          <w:numId w:val="3"/>
        </w:numPr>
        <w:spacing w:after="80" w:line="290" w:lineRule="auto"/>
      </w:pPr>
      <w:r>
        <w:t>Is there one point of contact from kickoff to launch? Who?</w:t>
      </w:r>
    </w:p>
    <w:p w:rsidR="00C0773A" w:rsidRDefault="007A65A9">
      <w:pPr>
        <w:pStyle w:val="ListParagraph"/>
        <w:numPr>
          <w:ilvl w:val="0"/>
          <w:numId w:val="3"/>
        </w:numPr>
        <w:spacing w:after="80" w:line="290" w:lineRule="auto"/>
      </w:pPr>
      <w:r>
        <w:t>Where do projects most often slip or get reworked?</w:t>
      </w:r>
    </w:p>
    <w:p w:rsidR="00C0773A" w:rsidRDefault="007A65A9">
      <w:pPr>
        <w:pStyle w:val="Heading2"/>
        <w:spacing w:before="280" w:after="100"/>
      </w:pPr>
      <w:r>
        <w:rPr>
          <w:rFonts w:ascii="Funnel Display" w:eastAsia="Funnel Display" w:hAnsi="Funnel Display" w:cs="Funnel Display"/>
          <w:color w:val="1D1E21"/>
          <w:sz w:val="28"/>
          <w:szCs w:val="28"/>
        </w:rPr>
        <w:t>AI in delivery</w:t>
      </w:r>
    </w:p>
    <w:p w:rsidR="00C0773A" w:rsidRDefault="007A65A9">
      <w:pPr>
        <w:pStyle w:val="ListParagraph"/>
        <w:numPr>
          <w:ilvl w:val="0"/>
          <w:numId w:val="3"/>
        </w:numPr>
        <w:spacing w:after="80" w:line="290" w:lineRule="auto"/>
      </w:pPr>
      <w:r>
        <w:t>Which AI tools does the team use today, and for what: resea</w:t>
      </w:r>
      <w:r>
        <w:t>rch, prototyping, writing code, code review, testing, documentation, monitoring?</w:t>
      </w:r>
    </w:p>
    <w:p w:rsidR="00C0773A" w:rsidRDefault="007A65A9">
      <w:pPr>
        <w:pStyle w:val="ListParagraph"/>
        <w:numPr>
          <w:ilvl w:val="0"/>
          <w:numId w:val="3"/>
        </w:numPr>
        <w:spacing w:after="80" w:line="290" w:lineRule="auto"/>
      </w:pPr>
      <w:r>
        <w:t>Is that standard across projects or each developer's choice? Is there an approved-tools list or policy?</w:t>
      </w:r>
    </w:p>
    <w:p w:rsidR="00C0773A" w:rsidRDefault="007A65A9">
      <w:pPr>
        <w:pStyle w:val="ListParagraph"/>
        <w:numPr>
          <w:ilvl w:val="0"/>
          <w:numId w:val="3"/>
        </w:numPr>
        <w:spacing w:after="80" w:line="290" w:lineRule="auto"/>
      </w:pPr>
      <w:r>
        <w:t>Does client code or data go into third-party AI tools? Under what rules</w:t>
      </w:r>
      <w:r>
        <w:t xml:space="preserve"> (private models, client consent, regulated projects)?</w:t>
      </w:r>
    </w:p>
    <w:p w:rsidR="00C0773A" w:rsidRDefault="007A65A9">
      <w:pPr>
        <w:pStyle w:val="ListParagraph"/>
        <w:numPr>
          <w:ilvl w:val="0"/>
          <w:numId w:val="3"/>
        </w:numPr>
        <w:spacing w:after="80" w:line="290" w:lineRule="auto"/>
      </w:pPr>
      <w:r>
        <w:t>Is every AI-written change reviewed by a person before it is merged? By whom?</w:t>
      </w:r>
    </w:p>
    <w:p w:rsidR="00C0773A" w:rsidRDefault="007A65A9">
      <w:pPr>
        <w:pStyle w:val="ListParagraph"/>
        <w:numPr>
          <w:ilvl w:val="0"/>
          <w:numId w:val="3"/>
        </w:numPr>
        <w:spacing w:after="80" w:line="290" w:lineRule="auto"/>
      </w:pPr>
      <w:r>
        <w:t>For AI features built for clients: how is model quality tested before launch and monitored after?</w:t>
      </w:r>
    </w:p>
    <w:p w:rsidR="00C0773A" w:rsidRDefault="007A65A9">
      <w:pPr>
        <w:pStyle w:val="Heading2"/>
        <w:spacing w:before="280" w:after="100"/>
      </w:pPr>
      <w:r>
        <w:rPr>
          <w:rFonts w:ascii="Funnel Display" w:eastAsia="Funnel Display" w:hAnsi="Funnel Display" w:cs="Funnel Display"/>
          <w:color w:val="1D1E21"/>
          <w:sz w:val="28"/>
          <w:szCs w:val="28"/>
        </w:rPr>
        <w:t>Standards and proof</w:t>
      </w:r>
    </w:p>
    <w:p w:rsidR="00C0773A" w:rsidRDefault="007A65A9">
      <w:pPr>
        <w:pStyle w:val="ListParagraph"/>
        <w:numPr>
          <w:ilvl w:val="0"/>
          <w:numId w:val="3"/>
        </w:numPr>
        <w:spacing w:after="80" w:line="290" w:lineRule="auto"/>
      </w:pPr>
      <w:r>
        <w:t xml:space="preserve">What </w:t>
      </w:r>
      <w:r>
        <w:t>is checked before go-live today (security, tests, accessibility, backups, monitoring)? Is there a checklist?</w:t>
      </w:r>
    </w:p>
    <w:p w:rsidR="00C0773A" w:rsidRDefault="007A65A9">
      <w:pPr>
        <w:pStyle w:val="ListParagraph"/>
        <w:numPr>
          <w:ilvl w:val="0"/>
          <w:numId w:val="3"/>
        </w:numPr>
        <w:spacing w:after="80" w:line="290" w:lineRule="auto"/>
      </w:pPr>
      <w:r>
        <w:t>What gets reused across projects (components, templates, internal agents, checklists)? Where does it live?</w:t>
      </w:r>
    </w:p>
    <w:p w:rsidR="00C0773A" w:rsidRDefault="007A65A9">
      <w:pPr>
        <w:pStyle w:val="ListParagraph"/>
        <w:numPr>
          <w:ilvl w:val="0"/>
          <w:numId w:val="3"/>
        </w:numPr>
        <w:spacing w:after="80" w:line="290" w:lineRule="auto"/>
      </w:pPr>
      <w:r>
        <w:t>Is there one recent project where time o</w:t>
      </w:r>
      <w:r>
        <w:t>r cost can be measured with and without AI? That would be the first proof point.</w:t>
      </w:r>
    </w:p>
    <w:p w:rsidR="00C0773A" w:rsidRDefault="007A65A9">
      <w:pPr>
        <w:pStyle w:val="ListParagraph"/>
        <w:numPr>
          <w:ilvl w:val="0"/>
          <w:numId w:val="3"/>
        </w:numPr>
        <w:spacing w:after="80" w:line="290" w:lineRule="auto"/>
      </w:pPr>
      <w:r>
        <w:t>Which stages and the Ship Line could the team commit to from a set date, and who would own the gate log?</w:t>
      </w:r>
    </w:p>
    <w:p w:rsidR="00C0773A" w:rsidRDefault="007A65A9">
      <w:pPr>
        <w:pStyle w:val="Heading2"/>
        <w:spacing w:before="280" w:after="100"/>
      </w:pPr>
      <w:r>
        <w:rPr>
          <w:rFonts w:ascii="Funnel Display" w:eastAsia="Funnel Display" w:hAnsi="Funnel Display" w:cs="Funnel Display"/>
          <w:color w:val="1D1E21"/>
          <w:sz w:val="28"/>
          <w:szCs w:val="28"/>
        </w:rPr>
        <w:t>Answers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0"/>
        <w:gridCol w:w="6760"/>
        <w:gridCol w:w="2000"/>
      </w:tblGrid>
      <w:tr w:rsidR="00C0773A">
        <w:trPr>
          <w:tblHeader/>
        </w:trPr>
        <w:tc>
          <w:tcPr>
            <w:tcW w:w="6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6"/>
                <w:szCs w:val="16"/>
              </w:rPr>
              <w:t>#</w:t>
            </w:r>
          </w:p>
        </w:tc>
        <w:tc>
          <w:tcPr>
            <w:tcW w:w="67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6"/>
                <w:szCs w:val="16"/>
              </w:rPr>
              <w:t>Answer</w:t>
            </w:r>
          </w:p>
        </w:tc>
        <w:tc>
          <w:tcPr>
            <w:tcW w:w="20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shd w:val="clear" w:color="auto" w:fill="1D1E21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rFonts w:ascii="JetBrains Mono" w:eastAsia="JetBrains Mono" w:hAnsi="JetBrains Mono" w:cs="JetBrains Mono"/>
                <w:color w:val="FFFFFF"/>
                <w:sz w:val="16"/>
                <w:szCs w:val="16"/>
              </w:rPr>
              <w:t>Answered by</w:t>
            </w:r>
          </w:p>
        </w:tc>
      </w:tr>
      <w:tr w:rsidR="00C0773A">
        <w:tc>
          <w:tcPr>
            <w:tcW w:w="6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67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C0773A">
            <w:pPr>
              <w:spacing w:line="270" w:lineRule="auto"/>
            </w:pPr>
          </w:p>
        </w:tc>
        <w:tc>
          <w:tcPr>
            <w:tcW w:w="20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C0773A">
            <w:pPr>
              <w:spacing w:line="270" w:lineRule="auto"/>
            </w:pPr>
          </w:p>
        </w:tc>
      </w:tr>
      <w:tr w:rsidR="00C0773A">
        <w:tc>
          <w:tcPr>
            <w:tcW w:w="6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67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C0773A">
            <w:pPr>
              <w:spacing w:line="270" w:lineRule="auto"/>
            </w:pPr>
          </w:p>
        </w:tc>
        <w:tc>
          <w:tcPr>
            <w:tcW w:w="20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C0773A">
            <w:pPr>
              <w:spacing w:line="270" w:lineRule="auto"/>
            </w:pPr>
          </w:p>
        </w:tc>
      </w:tr>
      <w:tr w:rsidR="00C0773A">
        <w:tc>
          <w:tcPr>
            <w:tcW w:w="6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67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C0773A">
            <w:pPr>
              <w:spacing w:line="270" w:lineRule="auto"/>
            </w:pPr>
          </w:p>
        </w:tc>
        <w:tc>
          <w:tcPr>
            <w:tcW w:w="20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C0773A">
            <w:pPr>
              <w:spacing w:line="270" w:lineRule="auto"/>
            </w:pPr>
          </w:p>
        </w:tc>
      </w:tr>
      <w:tr w:rsidR="00C0773A">
        <w:tc>
          <w:tcPr>
            <w:tcW w:w="6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67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C0773A">
            <w:pPr>
              <w:spacing w:line="270" w:lineRule="auto"/>
            </w:pPr>
          </w:p>
        </w:tc>
        <w:tc>
          <w:tcPr>
            <w:tcW w:w="20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C0773A">
            <w:pPr>
              <w:spacing w:line="270" w:lineRule="auto"/>
            </w:pPr>
          </w:p>
        </w:tc>
      </w:tr>
      <w:tr w:rsidR="00C0773A">
        <w:tc>
          <w:tcPr>
            <w:tcW w:w="6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67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C0773A">
            <w:pPr>
              <w:spacing w:line="270" w:lineRule="auto"/>
            </w:pPr>
          </w:p>
        </w:tc>
        <w:tc>
          <w:tcPr>
            <w:tcW w:w="20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C0773A">
            <w:pPr>
              <w:spacing w:line="270" w:lineRule="auto"/>
            </w:pPr>
          </w:p>
        </w:tc>
      </w:tr>
      <w:tr w:rsidR="00C0773A">
        <w:tc>
          <w:tcPr>
            <w:tcW w:w="6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67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C0773A">
            <w:pPr>
              <w:spacing w:line="270" w:lineRule="auto"/>
            </w:pPr>
          </w:p>
        </w:tc>
        <w:tc>
          <w:tcPr>
            <w:tcW w:w="20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C0773A">
            <w:pPr>
              <w:spacing w:line="270" w:lineRule="auto"/>
            </w:pPr>
          </w:p>
        </w:tc>
      </w:tr>
      <w:tr w:rsidR="00C0773A">
        <w:tc>
          <w:tcPr>
            <w:tcW w:w="6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67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C0773A">
            <w:pPr>
              <w:spacing w:line="270" w:lineRule="auto"/>
            </w:pPr>
          </w:p>
        </w:tc>
        <w:tc>
          <w:tcPr>
            <w:tcW w:w="20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C0773A">
            <w:pPr>
              <w:spacing w:line="270" w:lineRule="auto"/>
            </w:pPr>
          </w:p>
        </w:tc>
      </w:tr>
      <w:tr w:rsidR="00C0773A">
        <w:tc>
          <w:tcPr>
            <w:tcW w:w="6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67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C0773A">
            <w:pPr>
              <w:spacing w:line="270" w:lineRule="auto"/>
            </w:pPr>
          </w:p>
        </w:tc>
        <w:tc>
          <w:tcPr>
            <w:tcW w:w="20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C0773A">
            <w:pPr>
              <w:spacing w:line="270" w:lineRule="auto"/>
            </w:pPr>
          </w:p>
        </w:tc>
      </w:tr>
      <w:tr w:rsidR="00C0773A">
        <w:tc>
          <w:tcPr>
            <w:tcW w:w="6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67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C0773A">
            <w:pPr>
              <w:spacing w:line="270" w:lineRule="auto"/>
            </w:pPr>
          </w:p>
        </w:tc>
        <w:tc>
          <w:tcPr>
            <w:tcW w:w="20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C0773A">
            <w:pPr>
              <w:spacing w:line="270" w:lineRule="auto"/>
            </w:pPr>
          </w:p>
        </w:tc>
      </w:tr>
      <w:tr w:rsidR="00C0773A">
        <w:tc>
          <w:tcPr>
            <w:tcW w:w="6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67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C0773A">
            <w:pPr>
              <w:spacing w:line="270" w:lineRule="auto"/>
            </w:pPr>
          </w:p>
        </w:tc>
        <w:tc>
          <w:tcPr>
            <w:tcW w:w="20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C0773A">
            <w:pPr>
              <w:spacing w:line="270" w:lineRule="auto"/>
            </w:pPr>
          </w:p>
        </w:tc>
      </w:tr>
      <w:tr w:rsidR="00C0773A">
        <w:tc>
          <w:tcPr>
            <w:tcW w:w="6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67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C0773A">
            <w:pPr>
              <w:spacing w:line="270" w:lineRule="auto"/>
            </w:pPr>
          </w:p>
        </w:tc>
        <w:tc>
          <w:tcPr>
            <w:tcW w:w="20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C0773A">
            <w:pPr>
              <w:spacing w:line="270" w:lineRule="auto"/>
            </w:pPr>
          </w:p>
        </w:tc>
      </w:tr>
      <w:tr w:rsidR="00C0773A">
        <w:tc>
          <w:tcPr>
            <w:tcW w:w="6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67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C0773A">
            <w:pPr>
              <w:spacing w:line="270" w:lineRule="auto"/>
            </w:pPr>
          </w:p>
        </w:tc>
        <w:tc>
          <w:tcPr>
            <w:tcW w:w="20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C0773A">
            <w:pPr>
              <w:spacing w:line="270" w:lineRule="auto"/>
            </w:pPr>
          </w:p>
        </w:tc>
      </w:tr>
      <w:tr w:rsidR="00C0773A">
        <w:tc>
          <w:tcPr>
            <w:tcW w:w="6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7A65A9">
            <w:pPr>
              <w:spacing w:line="270" w:lineRule="auto"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676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C0773A">
            <w:pPr>
              <w:spacing w:line="270" w:lineRule="auto"/>
            </w:pPr>
          </w:p>
        </w:tc>
        <w:tc>
          <w:tcPr>
            <w:tcW w:w="2000" w:type="dxa"/>
            <w:tcBorders>
              <w:top w:val="single" w:sz="4" w:space="0" w:color="C9CCCF"/>
              <w:left w:val="single" w:sz="4" w:space="0" w:color="C9CCCF"/>
              <w:bottom w:val="single" w:sz="4" w:space="0" w:color="C9CCCF"/>
              <w:right w:val="single" w:sz="4" w:space="0" w:color="C9CCCF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0773A" w:rsidRDefault="00C0773A">
            <w:pPr>
              <w:spacing w:line="270" w:lineRule="auto"/>
            </w:pPr>
          </w:p>
        </w:tc>
      </w:tr>
    </w:tbl>
    <w:p w:rsidR="00000000" w:rsidRDefault="007A65A9"/>
    <w:sectPr w:rsidR="00000000">
      <w:footerReference w:type="default" r:id="rId7"/>
      <w:pgSz w:w="12240" w:h="15840"/>
      <w:pgMar w:top="1300" w:right="1440" w:bottom="13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00000" w:rsidRDefault="007A65A9">
      <w:r>
        <w:separator/>
      </w:r>
    </w:p>
  </w:endnote>
  <w:endnote w:type="continuationSeparator" w:id="0">
    <w:p w:rsidR="00000000" w:rsidRDefault="007A65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r:id="rId1" w:fontKey="{88013968-C7A6-4212-B88D-B31DBBCDC3A4}"/>
    <w:embedBold r:id="rId2" w:fontKey="{FC7A6D70-6B09-4D0B-8177-7B16C1453993}"/>
    <w:embedBoldItalic r:id="rId3" w:fontKey="{A78E5F31-EF5F-42BA-BC10-948177518F92}"/>
  </w:font>
  <w:font w:name="Wix Madefor Text">
    <w:panose1 w:val="020B0503020203020203"/>
    <w:charset w:val="00"/>
    <w:family w:val="swiss"/>
    <w:pitch w:val="variable"/>
    <w:sig w:usb0="A000026F" w:usb1="0000A06B" w:usb2="00000008" w:usb3="00000000" w:csb0="00000197" w:csb1="00000000"/>
    <w:embedRegular r:id="rId4" w:fontKey="{96921A53-40A0-4F34-9464-DD47993CEA33}"/>
    <w:embedBold r:id="rId5" w:fontKey="{3A9227BB-7286-4703-B636-1C639B086A86}"/>
    <w:embedItalic r:id="rId6" w:fontKey="{C5E75087-A1A9-4371-A773-B8F9D3587FD4}"/>
  </w:font>
  <w:font w:name="Funnel Display">
    <w:panose1 w:val="00000000000000000000"/>
    <w:charset w:val="00"/>
    <w:family w:val="auto"/>
    <w:pitch w:val="variable"/>
    <w:sig w:usb0="A00000EF" w:usb1="4000005A" w:usb2="00000000" w:usb3="00000000" w:csb0="00000093" w:csb1="00000000"/>
    <w:embedRegular r:id="rId7" w:fontKey="{FC6BA1DC-F4F1-4802-AE0E-512E979A298A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8" w:fontKey="{6BBA9A22-11EB-4814-8005-D5D8C65AA94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EF5BA57A-09FA-49B6-B948-D92039DEABC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0773A" w:rsidRDefault="007A65A9">
    <w:pPr>
      <w:jc w:val="right"/>
    </w:pPr>
    <w:r>
      <w:rPr>
        <w:rFonts w:ascii="JetBrains Mono" w:eastAsia="JetBrains Mono" w:hAnsi="JetBrains Mono" w:cs="JetBrains Mono"/>
        <w:color w:val="5E6166"/>
        <w:sz w:val="14"/>
        <w:szCs w:val="14"/>
      </w:rPr>
      <w:t xml:space="preserve">TekRevol · The Strata Method · </w:t>
    </w:r>
    <w:r>
      <w:rPr>
        <w:rFonts w:ascii="JetBrains Mono" w:eastAsia="JetBrains Mono" w:hAnsi="JetBrains Mono" w:cs="JetBrains Mono"/>
        <w:color w:val="5E6166"/>
        <w:sz w:val="14"/>
        <w:szCs w:val="14"/>
      </w:rPr>
      <w:fldChar w:fldCharType="begin"/>
    </w:r>
    <w:r>
      <w:rPr>
        <w:rFonts w:ascii="JetBrains Mono" w:eastAsia="JetBrains Mono" w:hAnsi="JetBrains Mono" w:cs="JetBrains Mono"/>
        <w:color w:val="5E6166"/>
        <w:sz w:val="14"/>
        <w:szCs w:val="14"/>
      </w:rPr>
      <w:instrText>PAGE</w:instrText>
    </w:r>
    <w:r>
      <w:rPr>
        <w:rFonts w:ascii="JetBrains Mono" w:eastAsia="JetBrains Mono" w:hAnsi="JetBrains Mono" w:cs="JetBrains Mono"/>
        <w:color w:val="5E6166"/>
        <w:sz w:val="14"/>
        <w:szCs w:val="14"/>
      </w:rPr>
      <w:fldChar w:fldCharType="separate"/>
    </w:r>
    <w:r>
      <w:rPr>
        <w:rFonts w:ascii="JetBrains Mono" w:eastAsia="JetBrains Mono" w:hAnsi="JetBrains Mono" w:cs="JetBrains Mono"/>
        <w:noProof/>
        <w:color w:val="5E6166"/>
        <w:sz w:val="14"/>
        <w:szCs w:val="14"/>
      </w:rPr>
      <w:t>1</w:t>
    </w:r>
    <w:r>
      <w:rPr>
        <w:rFonts w:ascii="JetBrains Mono" w:eastAsia="JetBrains Mono" w:hAnsi="JetBrains Mono" w:cs="JetBrains Mono"/>
        <w:color w:val="5E6166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00000" w:rsidRDefault="007A65A9">
      <w:r>
        <w:separator/>
      </w:r>
    </w:p>
  </w:footnote>
  <w:footnote w:type="continuationSeparator" w:id="0">
    <w:p w:rsidR="00000000" w:rsidRDefault="007A65A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2A21C6F"/>
    <w:multiLevelType w:val="hybridMultilevel"/>
    <w:tmpl w:val="07129BD0"/>
    <w:lvl w:ilvl="0" w:tplc="F15E4000">
      <w:start w:val="1"/>
      <w:numFmt w:val="bullet"/>
      <w:lvlText w:val="•"/>
      <w:lvlJc w:val="left"/>
      <w:pPr>
        <w:ind w:left="360" w:hanging="260"/>
      </w:pPr>
      <w:rPr>
        <w:color w:val="FF4A1C"/>
      </w:rPr>
    </w:lvl>
    <w:lvl w:ilvl="1" w:tplc="9B2A4296">
      <w:numFmt w:val="decimal"/>
      <w:lvlText w:val=""/>
      <w:lvlJc w:val="left"/>
    </w:lvl>
    <w:lvl w:ilvl="2" w:tplc="CAEC546E">
      <w:numFmt w:val="decimal"/>
      <w:lvlText w:val=""/>
      <w:lvlJc w:val="left"/>
    </w:lvl>
    <w:lvl w:ilvl="3" w:tplc="6180FA8A">
      <w:numFmt w:val="decimal"/>
      <w:lvlText w:val=""/>
      <w:lvlJc w:val="left"/>
    </w:lvl>
    <w:lvl w:ilvl="4" w:tplc="08F2939C">
      <w:numFmt w:val="decimal"/>
      <w:lvlText w:val=""/>
      <w:lvlJc w:val="left"/>
    </w:lvl>
    <w:lvl w:ilvl="5" w:tplc="54D87B36">
      <w:numFmt w:val="decimal"/>
      <w:lvlText w:val=""/>
      <w:lvlJc w:val="left"/>
    </w:lvl>
    <w:lvl w:ilvl="6" w:tplc="4D5AC91A">
      <w:numFmt w:val="decimal"/>
      <w:lvlText w:val=""/>
      <w:lvlJc w:val="left"/>
    </w:lvl>
    <w:lvl w:ilvl="7" w:tplc="99D2B0CE">
      <w:numFmt w:val="decimal"/>
      <w:lvlText w:val=""/>
      <w:lvlJc w:val="left"/>
    </w:lvl>
    <w:lvl w:ilvl="8" w:tplc="4A1216D6">
      <w:numFmt w:val="decimal"/>
      <w:lvlText w:val=""/>
      <w:lvlJc w:val="left"/>
    </w:lvl>
  </w:abstractNum>
  <w:abstractNum w:abstractNumId="1" w15:restartNumberingAfterBreak="0">
    <w:nsid w:val="3D6F0E2E"/>
    <w:multiLevelType w:val="hybridMultilevel"/>
    <w:tmpl w:val="47A88192"/>
    <w:lvl w:ilvl="0" w:tplc="44D2A8CE" w:tentative="1">
      <w:start w:val="1"/>
      <w:numFmt w:val="decimal"/>
      <w:lvlText w:val="%1."/>
      <w:lvlJc w:val="left"/>
      <w:pPr>
        <w:ind w:left="400" w:hanging="400"/>
      </w:pPr>
      <w:rPr>
        <w:rFonts w:ascii="JetBrains Mono" w:eastAsia="JetBrains Mono" w:hAnsi="JetBrains Mono" w:cs="JetBrains Mono"/>
        <w:color w:val="C23A00"/>
      </w:rPr>
    </w:lvl>
    <w:lvl w:ilvl="1" w:tplc="6D804302">
      <w:numFmt w:val="decimal"/>
      <w:lvlText w:val=""/>
      <w:lvlJc w:val="left"/>
    </w:lvl>
    <w:lvl w:ilvl="2" w:tplc="1082C5A0">
      <w:numFmt w:val="decimal"/>
      <w:lvlText w:val=""/>
      <w:lvlJc w:val="left"/>
    </w:lvl>
    <w:lvl w:ilvl="3" w:tplc="446C66DA">
      <w:numFmt w:val="decimal"/>
      <w:lvlText w:val=""/>
      <w:lvlJc w:val="left"/>
    </w:lvl>
    <w:lvl w:ilvl="4" w:tplc="30DE15E2">
      <w:numFmt w:val="decimal"/>
      <w:lvlText w:val=""/>
      <w:lvlJc w:val="left"/>
    </w:lvl>
    <w:lvl w:ilvl="5" w:tplc="EDE05C96">
      <w:numFmt w:val="decimal"/>
      <w:lvlText w:val=""/>
      <w:lvlJc w:val="left"/>
    </w:lvl>
    <w:lvl w:ilvl="6" w:tplc="48C64052">
      <w:numFmt w:val="decimal"/>
      <w:lvlText w:val=""/>
      <w:lvlJc w:val="left"/>
    </w:lvl>
    <w:lvl w:ilvl="7" w:tplc="F0D6C05C">
      <w:numFmt w:val="decimal"/>
      <w:lvlText w:val=""/>
      <w:lvlJc w:val="left"/>
    </w:lvl>
    <w:lvl w:ilvl="8" w:tplc="1584A7E8">
      <w:numFmt w:val="decimal"/>
      <w:lvlText w:val=""/>
      <w:lvlJc w:val="left"/>
    </w:lvl>
  </w:abstractNum>
  <w:abstractNum w:abstractNumId="2" w15:restartNumberingAfterBreak="0">
    <w:nsid w:val="6C804205"/>
    <w:multiLevelType w:val="hybridMultilevel"/>
    <w:tmpl w:val="EC228DC8"/>
    <w:lvl w:ilvl="0" w:tplc="AEAA3F02" w:tentative="1">
      <w:start w:val="1"/>
      <w:numFmt w:val="bullet"/>
      <w:lvlText w:val="●"/>
      <w:lvlJc w:val="left"/>
      <w:pPr>
        <w:ind w:left="720" w:hanging="360"/>
      </w:pPr>
    </w:lvl>
    <w:lvl w:ilvl="1" w:tplc="8A2E903C" w:tentative="1">
      <w:start w:val="1"/>
      <w:numFmt w:val="bullet"/>
      <w:lvlText w:val="○"/>
      <w:lvlJc w:val="left"/>
      <w:pPr>
        <w:ind w:left="1440" w:hanging="360"/>
      </w:pPr>
    </w:lvl>
    <w:lvl w:ilvl="2" w:tplc="F198F148" w:tentative="1">
      <w:start w:val="1"/>
      <w:numFmt w:val="bullet"/>
      <w:lvlText w:val="■"/>
      <w:lvlJc w:val="left"/>
      <w:pPr>
        <w:ind w:left="2160" w:hanging="360"/>
      </w:pPr>
    </w:lvl>
    <w:lvl w:ilvl="3" w:tplc="E15E5270" w:tentative="1">
      <w:start w:val="1"/>
      <w:numFmt w:val="bullet"/>
      <w:lvlText w:val="●"/>
      <w:lvlJc w:val="left"/>
      <w:pPr>
        <w:ind w:left="2880" w:hanging="360"/>
      </w:pPr>
    </w:lvl>
    <w:lvl w:ilvl="4" w:tplc="0DEC6E1E" w:tentative="1">
      <w:start w:val="1"/>
      <w:numFmt w:val="bullet"/>
      <w:lvlText w:val="○"/>
      <w:lvlJc w:val="left"/>
      <w:pPr>
        <w:ind w:left="3600" w:hanging="360"/>
      </w:pPr>
    </w:lvl>
    <w:lvl w:ilvl="5" w:tplc="D3C60248" w:tentative="1">
      <w:start w:val="1"/>
      <w:numFmt w:val="bullet"/>
      <w:lvlText w:val="■"/>
      <w:lvlJc w:val="left"/>
      <w:pPr>
        <w:ind w:left="4320" w:hanging="360"/>
      </w:pPr>
    </w:lvl>
    <w:lvl w:ilvl="6" w:tplc="ED5203AA" w:tentative="1">
      <w:start w:val="1"/>
      <w:numFmt w:val="bullet"/>
      <w:lvlText w:val="●"/>
      <w:lvlJc w:val="left"/>
      <w:pPr>
        <w:ind w:left="5040" w:hanging="360"/>
      </w:pPr>
    </w:lvl>
    <w:lvl w:ilvl="7" w:tplc="F54E5F1E" w:tentative="1">
      <w:start w:val="1"/>
      <w:numFmt w:val="bullet"/>
      <w:lvlText w:val="●"/>
      <w:lvlJc w:val="left"/>
      <w:pPr>
        <w:ind w:left="5760" w:hanging="360"/>
      </w:pPr>
    </w:lvl>
    <w:lvl w:ilvl="8" w:tplc="7B62F7A6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isplayBackgroundShape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73A"/>
    <w:rsid w:val="007A65A9"/>
    <w:rsid w:val="00C077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60AD76B-E2C3-43DD-9AA0-EE33858853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Wix Madefor Text" w:eastAsia="Wix Madefor Text" w:hAnsi="Wix Madefor Text" w:cs="Wix Madefor Text"/>
        <w:color w:val="1D1E21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1231</Words>
  <Characters>7023</Characters>
  <Application>Microsoft Office Word</Application>
  <DocSecurity>0</DocSecurity>
  <Lines>58</Lines>
  <Paragraphs>16</Paragraphs>
  <ScaleCrop>false</ScaleCrop>
  <Company/>
  <LinksUpToDate>false</LinksUpToDate>
  <CharactersWithSpaces>8238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TekRevol: The Strata Method (proposal v1)</dc:title>
  <dc:creator>Sana Qazi</dc:creator>
  <cp:lastModifiedBy>Sana Qazi</cp:lastModifiedBy>
  <cp:revision>2</cp:revision>
  <dcterms:created xsi:type="dcterms:W3CDTF">2026-10-12T08:09:00Z</dcterms:created>
  <dcterms:modified xsi:type="dcterms:W3CDTF">2026-10-12T08:10:00Z</dcterms:modified>
</cp:coreProperties>
</file>