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579E23FD" w:rsidR="00831EA1" w:rsidRPr="00240098" w:rsidRDefault="00D95E22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Murtaza Ahmed</w:t>
      </w:r>
    </w:p>
    <w:p w14:paraId="06549A75" w14:textId="2C567764" w:rsidR="00831EA1" w:rsidRPr="00240098" w:rsidRDefault="00D95E22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0256CB75" w:rsidR="00240098" w:rsidRDefault="00D95E22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Aritistic Energy</w:t>
      </w:r>
    </w:p>
    <w:p w14:paraId="04C3DDFA" w14:textId="4E595EDC" w:rsidR="00FD4F09" w:rsidRDefault="00D95E22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Jason Trade Centre, 4th Floor, 39-A-1 Shahrah-e-Faisal, Block 6, PECHS, Karachi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6B5403C1" w:rsidR="00831EA1" w:rsidRPr="00240098" w:rsidRDefault="007E106D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 xml:space="preserve">Subject: Follow-Up: NEPRA IT/OT Security Compliance Support for </w:t>
      </w:r>
      <w:r w:rsidR="00D95E22">
        <w:rPr>
          <w:rFonts w:ascii="Poppins" w:eastAsia="Calibri" w:hAnsi="Poppins" w:cs="Poppins"/>
          <w:b/>
          <w:bCs/>
          <w:color w:val="0B2545"/>
          <w:sz w:val="19"/>
          <w:szCs w:val="19"/>
        </w:rPr>
        <w:t>Aritistic Energy</w:t>
      </w:r>
    </w:p>
    <w:p w14:paraId="344F4652" w14:textId="44B188F1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D95E22">
        <w:rPr>
          <w:rFonts w:ascii="Poppins" w:eastAsia="Calibri" w:hAnsi="Poppins" w:cs="Poppins"/>
          <w:color w:val="3A3A3A"/>
          <w:sz w:val="19"/>
          <w:szCs w:val="19"/>
        </w:rPr>
        <w:t>Murtaza Ahmed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3A412F7B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our earlier note regarding NEPRA’s Security of IT and OT Regulations, 2022. As specialists in NEPRA compliance, we’d welcome the opportunity to support </w:t>
      </w:r>
      <w:r w:rsidR="00D95E22">
        <w:rPr>
          <w:rFonts w:ascii="Poppins" w:hAnsi="Poppins" w:cs="Poppins"/>
          <w:sz w:val="19"/>
          <w:szCs w:val="19"/>
        </w:rPr>
        <w:t>Aritistic Energy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4CF6909A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We’d welcome a brief call to walk your team through a tailored compliance roadmap, starting with a complimentary gap assessment. Reach out at your convenience, or learn more at www.xloopdigital.com/services/cyber-security-service.</w:t>
      </w:r>
    </w:p>
    <w:p w14:paraId="4CB06933" w14:textId="084592E6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D95E22">
        <w:rPr>
          <w:rFonts w:ascii="Poppins" w:eastAsia="Calibri" w:hAnsi="Poppins" w:cs="Poppins"/>
          <w:color w:val="3A3A3A"/>
          <w:sz w:val="19"/>
          <w:szCs w:val="19"/>
        </w:rPr>
        <w:t>Aritistic Energy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51F52"/>
    <w:rsid w:val="00D95E2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4</cp:revision>
  <dcterms:created xsi:type="dcterms:W3CDTF">2026-08-25T08:20:00Z</dcterms:created>
  <dcterms:modified xsi:type="dcterms:W3CDTF">2026-08-25T09:03:00Z</dcterms:modified>
</cp:coreProperties>
</file>