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A74924" w:rsidR="00831EA1" w:rsidRPr="00240098" w:rsidRDefault="00716FB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Faizullah Dahri</w:t>
      </w:r>
    </w:p>
    <w:p w14:paraId="06549A75" w14:textId="7041067E" w:rsidR="00831EA1" w:rsidRPr="00240098" w:rsidRDefault="00716FB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AFCF15E" w:rsidR="00240098" w:rsidRDefault="00716FB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Hyderabad Electric Supply Company</w:t>
      </w:r>
    </w:p>
    <w:p w14:paraId="04C3DDFA" w14:textId="6029F105" w:rsidR="00FD4F09" w:rsidRDefault="00716FB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Complex, Hussainabad, Hyderabad, Sindh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09C88C0" w:rsidR="00831EA1" w:rsidRPr="00240098" w:rsidRDefault="003664D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4374582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16FB0">
        <w:rPr>
          <w:rFonts w:ascii="Poppins" w:eastAsia="Calibri" w:hAnsi="Poppins" w:cs="Poppins"/>
          <w:color w:val="3A3A3A"/>
          <w:sz w:val="19"/>
          <w:szCs w:val="19"/>
        </w:rPr>
        <w:t>Faizullah Dahri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ACED62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664D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16FB0">
        <w:rPr>
          <w:rFonts w:ascii="Poppins" w:hAnsi="Poppins" w:cs="Poppins"/>
          <w:sz w:val="19"/>
          <w:szCs w:val="19"/>
        </w:rPr>
        <w:t>Hyderabad Electric Supply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6A1354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664D2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CA831C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16FB0">
        <w:rPr>
          <w:rFonts w:ascii="Poppins" w:eastAsia="Calibri" w:hAnsi="Poppins" w:cs="Poppins"/>
          <w:color w:val="3A3A3A"/>
          <w:sz w:val="19"/>
          <w:szCs w:val="19"/>
        </w:rPr>
        <w:t>Hyderabad Electric Supply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FB233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FB233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FB2338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664D2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6FB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B2338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