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11250" w:after="80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1" name="Cov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.jpg"/>
                    <pic:cNvPicPr/>
                  </pic:nvPicPr>
                  <pic:blipFill>
                    <a:blip r:embed="rId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JetBrains Mono" w:eastAsia="JetBrains Mono" w:hAnsi="JetBrains Mono" w:cs="JetBrains Mono"/>
          <w:color w:val="C23A00"/>
          <w:spacing w:val="40"/>
          <w:sz w:val="18"/>
          <w:szCs w:val="18"/>
        </w:rPr>
        <w:t>DELIVERY FRAMEWORK</w:t>
      </w:r>
    </w:p>
    <w:p>
      <w:pPr>
        <w:spacing w:before="0" w:after="60"/>
      </w:pPr>
      <w:r>
        <w:rPr>
          <w:rFonts w:ascii="Funnel Display" w:eastAsia="Funnel Display" w:hAnsi="Funnel Display" w:cs="Funnel Display"/>
          <w:color w:val="1D1E21"/>
          <w:sz w:val="76"/>
          <w:szCs w:val="76"/>
        </w:rPr>
        <w:t>The Strata Method</w:t>
      </w:r>
    </w:p>
    <w:p>
      <w:pPr>
        <w:spacing w:before="0" w:after="0"/>
        <w:sectPr>
          <w:pgSz w:w="12240" w:h="15840"/>
          <w:pgMar w:top="1300" w:right="1440" w:bottom="400" w:left="1440" w:header="708" w:footer="708" w:gutter="0"/>
          <w:cols w:space="720"/>
        </w:sectPr>
      </w:pPr>
      <w:r>
        <w:rPr>
          <w:rFonts w:ascii="JetBrains Mono" w:eastAsia="JetBrains Mono" w:hAnsi="JetBrains Mono" w:cs="JetBrains Mono"/>
          <w:color w:val="5E6166"/>
          <w:spacing w:val="60"/>
          <w:sz w:val="18"/>
          <w:szCs w:val="18"/>
        </w:rPr>
        <w:t>EXPLORE FAST. SHIP DELIBERATELY.</w:t>
      </w:r>
    </w:p>
    <w:p w:rsidR="00C0773A" w:rsidRDefault="007A65A9">
      <w:pPr>
        <w:spacing w:after="120" w:line="300" w:lineRule="auto"/>
      </w:pPr>
      <w:r>
        <w:rPr>
          <w:b/>
          <w:bCs/>
        </w:rPr>
        <w:t>What this is:</w:t>
      </w:r>
      <w:r>
        <w:t xml:space="preserve"> a proposed signature framework for how </w:t>
      </w:r>
      <w:proofErr w:type="spellStart"/>
      <w:r>
        <w:t>TekRevol</w:t>
      </w:r>
      <w:proofErr w:type="spellEnd"/>
      <w:r>
        <w:t xml:space="preserve"> delivers software with AI. It is meant to set </w:t>
      </w:r>
      <w:proofErr w:type="spellStart"/>
      <w:r>
        <w:t>TekRevol</w:t>
      </w:r>
      <w:proofErr w:type="spellEnd"/>
      <w:r>
        <w:t xml:space="preserve"> apart on the website, in proposals and in AI search answers.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lastRenderedPageBreak/>
        <w:t xml:space="preserve">1. Why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needs its own framework</w:t>
      </w:r>
    </w:p>
    <w:p w:rsidR="00C0773A" w:rsidRDefault="007A65A9">
      <w:pPr>
        <w:spacing w:after="120" w:line="300" w:lineRule="auto"/>
      </w:pPr>
      <w:r>
        <w:t>Competitors have started naming how they deliver with AI. A named method gives buyers something to remember, gives a champion something to take to leadership, and gives AI engines a definition to quote.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260"/>
        <w:gridCol w:w="3200"/>
      </w:tblGrid>
      <w:tr w:rsidR="00C0773A">
        <w:trPr>
          <w:tblHeader/>
        </w:trPr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Competitor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Framework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Shape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HatchWorks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GenDD</w:t>
            </w:r>
            <w:proofErr w:type="spellEnd"/>
            <w:r>
              <w:rPr>
                <w:sz w:val="18"/>
                <w:szCs w:val="18"/>
              </w:rPr>
              <w:t xml:space="preserve"> (Generative-Driven Development), with a manifesto, an </w:t>
            </w:r>
            <w:proofErr w:type="spellStart"/>
            <w:r>
              <w:rPr>
                <w:sz w:val="18"/>
                <w:szCs w:val="18"/>
              </w:rPr>
              <w:t>ebook</w:t>
            </w:r>
            <w:proofErr w:type="spellEnd"/>
            <w:r>
              <w:rPr>
                <w:sz w:val="18"/>
                <w:szCs w:val="18"/>
              </w:rPr>
              <w:t xml:space="preserve"> and a 2026 award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straight line: Decide, Build, Adopt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Cheesecake Labs</w:t>
            </w:r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AI-Accelerated Delivery</w:t>
            </w:r>
            <w:r>
              <w:rPr>
                <w:sz w:val="18"/>
                <w:szCs w:val="18"/>
              </w:rPr>
              <w:t>, described as an agentic software lifecycle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Agent and human pairs at each step ("Agents propose, human prioritizes")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BluTech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 delivery method. Stage labels for its AI product (Understand, Orchestrate, Execute)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Short flows per service</w:t>
            </w:r>
          </w:p>
        </w:tc>
      </w:tr>
      <w:tr w:rsidR="00C0773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proofErr w:type="spellStart"/>
            <w:r>
              <w:rPr>
                <w:sz w:val="18"/>
                <w:szCs w:val="18"/>
              </w:rPr>
              <w:t>Azumo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LeewayHertz</w:t>
            </w:r>
            <w:proofErr w:type="spellEnd"/>
          </w:p>
        </w:tc>
        <w:tc>
          <w:tcPr>
            <w:tcW w:w="42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Nothing named for delivery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n/a</w:t>
            </w:r>
          </w:p>
        </w:tc>
      </w:tr>
    </w:tbl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The gap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competitor framework is a straight line.</w:t>
      </w:r>
      <w:r>
        <w:t xml:space="preserve"> None separates exploring from shipping. That is exactly where AI-built software breaks: AI makes a demo cheap, but production still takes engineering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names the gate.</w:t>
      </w:r>
      <w:r>
        <w:t xml:space="preserve"> No one says when a prototype becomes production work, or what it has to pass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Nobody shows compounding.</w:t>
      </w:r>
      <w:r>
        <w:t xml:space="preserve"> No one shows how one build makes the next one better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"Humans plus AI agents" is already expected. Cheesecake Labs owns that line, so </w:t>
      </w:r>
      <w:proofErr w:type="spellStart"/>
      <w:r>
        <w:t>TekRevol</w:t>
      </w:r>
      <w:proofErr w:type="spellEnd"/>
      <w:r>
        <w:t xml:space="preserve"> should not lead with it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2. 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DEFINITION 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 xml:space="preserve">The Strata Method is </w:t>
      </w:r>
      <w:proofErr w:type="spellStart"/>
      <w:r>
        <w:rPr>
          <w:sz w:val="22"/>
          <w:szCs w:val="22"/>
        </w:rPr>
        <w:t>TekRevol's</w:t>
      </w:r>
      <w:proofErr w:type="spellEnd"/>
      <w:r>
        <w:rPr>
          <w:sz w:val="22"/>
          <w:szCs w:val="22"/>
        </w:rPr>
        <w:t xml:space="preserve"> AI-native delivery framework: explore fast with AI, cross the Ship Line only when the work meets production standard, and build in layers that make every next build better.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BRAND LINE</w:t>
      </w:r>
    </w:p>
    <w:p w:rsidR="00C0773A" w:rsidRDefault="007A65A9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Structured chaos, shipped in layers.</w:t>
      </w: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FB7A27" w:rsidRDefault="00FB7A27">
      <w:pPr>
        <w:pStyle w:val="Heading2"/>
        <w:spacing w:before="280" w:after="100"/>
        <w:rPr>
          <w:rFonts w:ascii="Funnel Display" w:eastAsia="Funnel Display" w:hAnsi="Funnel Display" w:cs="Funnel Display"/>
          <w:color w:val="1D1E21"/>
          <w:sz w:val="28"/>
          <w:szCs w:val="28"/>
        </w:rPr>
      </w:pP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lastRenderedPageBreak/>
        <w:t>Five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400"/>
        <w:gridCol w:w="2500"/>
        <w:gridCol w:w="2360"/>
        <w:gridCol w:w="2200"/>
      </w:tblGrid>
      <w:tr w:rsidR="00C0773A">
        <w:trPr>
          <w:tblHeader/>
        </w:trPr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Mode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Stage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AI does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Engineers own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gets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Learn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Reads existing code, data and documents. Sums up user and market signals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problem, constraints and compliance needs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problem brief and risk map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Ideate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Generates solution options and clickable prototypes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Choosing the direction and the architecture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An architecture decision and a chosen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Explore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Iterate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Builds variations quickly for testing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Judging what works with real users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validated prototype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Runs automated checks against the Build Standard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Sign-off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Incubate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Writes and tests code in parallel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Reviewing every change. Security and compliance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production release, layer by layer</w:t>
            </w:r>
          </w:p>
        </w:tc>
      </w:tr>
      <w:tr w:rsidR="00C0773A">
        <w:tc>
          <w:tcPr>
            <w:tcW w:w="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Ship</w:t>
            </w:r>
          </w:p>
        </w:tc>
        <w:tc>
          <w:tcPr>
            <w:tcW w:w="14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Scale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Monitors performance, cost and model quality</w:t>
            </w:r>
          </w:p>
        </w:tc>
        <w:tc>
          <w:tcPr>
            <w:tcW w:w="23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Deciding what improves next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performance review that feeds the next Learn</w:t>
            </w:r>
          </w:p>
        </w:tc>
      </w:tr>
    </w:tbl>
    <w:p w:rsidR="00C0773A" w:rsidRDefault="007A65A9">
      <w:pPr>
        <w:spacing w:after="120"/>
      </w:pPr>
      <w:r>
        <w:rPr>
          <w:i/>
          <w:iCs/>
          <w:color w:val="5E6166"/>
          <w:sz w:val="18"/>
          <w:szCs w:val="18"/>
        </w:rPr>
        <w:t xml:space="preserve">The loop: Scale feeds back into Learn. What each build teaches goes into the next one. That is "Better with every layer" as a working process. 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Four principles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AI moves fast. Engineers own the decisions.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Explore freely. Ship deliberately.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layer is production-grade before the next goes on top.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Every build makes the next one better.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3. The Ship Line checks (the Build Standard)</w:t>
      </w:r>
    </w:p>
    <w:p w:rsidR="00C0773A" w:rsidRDefault="007A65A9">
      <w:pPr>
        <w:spacing w:after="120" w:line="300" w:lineRule="auto"/>
      </w:pPr>
      <w:r>
        <w:t>The five Strata layers from the brand guidelines become the checklist at the Ship Line. Security and compliance run through every layer.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C0773A">
        <w:trPr>
          <w:tblHeader/>
        </w:trPr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 xml:space="preserve">Checked at the Ship Line 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5. Experience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Accessibility, usability tested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4. Product logic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Code reviewed, automated tests passing, architecture documented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3. AI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Model evaluated, human review where it matters, data kept private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2. Data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Data model, privacy by design, backups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1. Infrastructure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Monitoring, uptime targets, cost controls</w:t>
            </w:r>
          </w:p>
        </w:tc>
      </w:tr>
      <w:tr w:rsidR="00C0773A">
        <w:tc>
          <w:tcPr>
            <w:tcW w:w="28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Through every layer</w:t>
            </w:r>
          </w:p>
        </w:tc>
        <w:tc>
          <w:tcPr>
            <w:tcW w:w="6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Security and compliance: encryption, least-privilege access, secure development lifecycle, experience with HIPAA, SOC 2, PCI DSS and GDPR</w:t>
            </w:r>
          </w:p>
        </w:tc>
      </w:tr>
    </w:tbl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4. Accountability: who signs each gate</w:t>
      </w:r>
    </w:p>
    <w:p w:rsidR="00C0773A" w:rsidRDefault="007A65A9">
      <w:pPr>
        <w:spacing w:after="120" w:line="300" w:lineRule="auto"/>
      </w:pPr>
      <w:r>
        <w:t>A framework only works if someone is answerable for it. Every gate has a named owner and a written sign-off, and the client sees the result.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2200"/>
        <w:gridCol w:w="2760"/>
      </w:tblGrid>
      <w:tr w:rsidR="00C0773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Gate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Owner (answerable)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Signs off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 sees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Learn, Ideate, Iterate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The gate document (brief, decision, prototype)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The Ship Line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CTO or a named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A written go or no-go against the Build Standard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Incubate (each release)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Tech lead and QA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Release notes</w:t>
            </w:r>
          </w:p>
        </w:tc>
      </w:tr>
      <w:tr w:rsidR="00C0773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Scale (review)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CTO or delegate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C0773A" w:rsidRDefault="007A65A9">
            <w:pPr>
              <w:spacing w:line="270" w:lineRule="auto"/>
            </w:pPr>
            <w:r>
              <w:rPr>
                <w:sz w:val="18"/>
                <w:szCs w:val="18"/>
              </w:rPr>
              <w:t>Performance review</w:t>
            </w:r>
          </w:p>
        </w:tc>
      </w:tr>
    </w:tbl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Public line this enables: </w:t>
      </w:r>
      <w:r>
        <w:rPr>
          <w:b/>
          <w:bCs/>
        </w:rPr>
        <w:t>"Every gate has a named owner and a written sign-off you can see."</w:t>
      </w:r>
    </w:p>
    <w:p w:rsidR="00C0773A" w:rsidRDefault="007A65A9" w:rsidP="00FB7A27">
      <w:pPr>
        <w:pStyle w:val="ListParagraph"/>
        <w:numPr>
          <w:ilvl w:val="0"/>
          <w:numId w:val="2"/>
        </w:numPr>
        <w:spacing w:after="80" w:line="290" w:lineRule="auto"/>
      </w:pPr>
      <w:r>
        <w:t>Internally: one gate log per project, so leadership can see which gates were skipped</w:t>
      </w:r>
    </w:p>
    <w:p w:rsidR="00C0773A" w:rsidRDefault="007A65A9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5. Why it sets </w:t>
      </w:r>
      <w:proofErr w:type="spellStart"/>
      <w:r>
        <w:rPr>
          <w:rFonts w:ascii="Funnel Display" w:eastAsia="Funnel Display" w:hAnsi="Funnel Display" w:cs="Funnel Display"/>
          <w:color w:val="1D1E21"/>
          <w:sz w:val="36"/>
          <w:szCs w:val="36"/>
        </w:rPr>
        <w:t>TekRevol</w:t>
      </w:r>
      <w:proofErr w:type="spellEnd"/>
      <w:r>
        <w:rPr>
          <w:rFonts w:ascii="Funnel Display" w:eastAsia="Funnel Display" w:hAnsi="Funnel Display" w:cs="Funnel Display"/>
          <w:color w:val="1D1E21"/>
          <w:sz w:val="36"/>
          <w:szCs w:val="36"/>
        </w:rPr>
        <w:t xml:space="preserve"> apart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names the real problem with AI-built software</w:t>
      </w:r>
      <w:r>
        <w:t xml:space="preserve"> (great demos, fragile products) without blaming anyone. It reframes the prototype story: "You've explored. We help you cross the Ship Line."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is visual and ownable.</w:t>
      </w:r>
      <w:r>
        <w:t xml:space="preserve"> Cyan field, orange line, stacked layers. The framework and the brand identity are the same thing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has accountability built in.</w:t>
      </w:r>
      <w:r>
        <w:t xml:space="preserve"> Named owners and written sign-offs the client can see</w:t>
      </w:r>
    </w:p>
    <w:p w:rsidR="00C0773A" w:rsidRDefault="007A65A9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It speaks to every buyer.</w:t>
      </w:r>
      <w:r>
        <w:t xml:space="preserve"> Founders get speed in Explore, approvers get the Ship Line, champions get a named method to take to leadership</w:t>
      </w:r>
    </w:p>
    <w:p w:rsidR="00C0773A" w:rsidRDefault="007A65A9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How it shows up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HOMEPAGE SECTI</w:t>
      </w:r>
      <w:r w:rsidR="00FB7A27"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 xml:space="preserve">ON: </w:t>
      </w: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C0773A" w:rsidRDefault="00FB7A27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HOW WE WORK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C0773A" w:rsidRDefault="00FB7A27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The STRATA METHOD</w:t>
      </w:r>
    </w:p>
    <w:p w:rsidR="00C0773A" w:rsidRDefault="007A65A9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C0773A" w:rsidRDefault="007A65A9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lastRenderedPageBreak/>
        <w:t>AI makes exploring nearly free</w:t>
      </w:r>
      <w:r w:rsidR="00FB7A27">
        <w:rPr>
          <w:sz w:val="22"/>
          <w:szCs w:val="22"/>
        </w:rPr>
        <w:t>, while p</w:t>
      </w:r>
      <w:r>
        <w:rPr>
          <w:sz w:val="22"/>
          <w:szCs w:val="22"/>
        </w:rPr>
        <w:t>roduction still takes</w:t>
      </w:r>
      <w:r w:rsidR="00FB7A27">
        <w:rPr>
          <w:sz w:val="22"/>
          <w:szCs w:val="22"/>
        </w:rPr>
        <w:t xml:space="preserve"> some</w:t>
      </w:r>
      <w:r>
        <w:rPr>
          <w:sz w:val="22"/>
          <w:szCs w:val="22"/>
        </w:rPr>
        <w:t xml:space="preserve"> engineering. Our method keeps the two apart, with one line between them.</w:t>
      </w:r>
    </w:p>
    <w:p w:rsidR="00C0773A" w:rsidRDefault="00C0773A"/>
    <w:p w:rsidR="00FB7A27" w:rsidRDefault="00FB7A27">
      <w:r w:rsidRPr="00FB7A27">
        <w:drawing>
          <wp:anchor distT="0" distB="0" distL="114300" distR="114300" simplePos="0" relativeHeight="251658240" behindDoc="0" locked="0" layoutInCell="1" allowOverlap="1" wp14:anchorId="3DFFF860">
            <wp:simplePos x="0" y="0"/>
            <wp:positionH relativeFrom="margin">
              <wp:align>center</wp:align>
            </wp:positionH>
            <wp:positionV relativeFrom="paragraph">
              <wp:posOffset>170864</wp:posOffset>
            </wp:positionV>
            <wp:extent cx="6867908" cy="267599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908" cy="26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7A27" w:rsidRDefault="00FB7A27">
      <w:bookmarkStart w:id="0" w:name="_GoBack"/>
      <w:bookmarkEnd w:id="0"/>
    </w:p>
    <w:sectPr w:rsidR="00FB7A27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6B52" w:rsidRDefault="00446B52">
      <w:r>
        <w:separator/>
      </w:r>
    </w:p>
  </w:endnote>
  <w:endnote w:type="continuationSeparator" w:id="0">
    <w:p w:rsidR="00446B52" w:rsidRDefault="00446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A6236669-BEA0-4843-88F8-52A315FAEF1F}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2" w:fontKey="{64B7C3FE-F402-4422-89F9-09F4EDE146B1}"/>
    <w:embedBold r:id="rId3" w:fontKey="{B7214F72-8D72-481D-A0ED-97822F737133}"/>
    <w:embedItalic r:id="rId4" w:fontKey="{35144A8B-87F5-4BF7-AB32-864E3BB7A1B2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5" w:fontKey="{EF679792-8CB0-48FF-91F2-B4CA9F4E183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6A3AC63-3112-4408-8B8C-FD1663D930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FBACFDE-EC98-45FB-8C68-18B30171F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773A" w:rsidRDefault="007A65A9">
    <w:pPr>
      <w:jc w:val="right"/>
    </w:pPr>
    <w:proofErr w:type="spellStart"/>
    <w:r>
      <w:rPr>
        <w:rFonts w:ascii="JetBrains Mono" w:eastAsia="JetBrains Mono" w:hAnsi="JetBrains Mono" w:cs="JetBrains Mono"/>
        <w:color w:val="5E6166"/>
        <w:sz w:val="14"/>
        <w:szCs w:val="14"/>
      </w:rPr>
      <w:t>TekRevol</w:t>
    </w:r>
    <w:proofErr w:type="spellEnd"/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 · The Strata Method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1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6B52" w:rsidRDefault="00446B52">
      <w:r>
        <w:separator/>
      </w:r>
    </w:p>
  </w:footnote>
  <w:footnote w:type="continuationSeparator" w:id="0">
    <w:p w:rsidR="00446B52" w:rsidRDefault="00446B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21C6F"/>
    <w:multiLevelType w:val="hybridMultilevel"/>
    <w:tmpl w:val="07129BD0"/>
    <w:lvl w:ilvl="0" w:tplc="F15E4000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9B2A4296">
      <w:numFmt w:val="decimal"/>
      <w:lvlText w:val=""/>
      <w:lvlJc w:val="left"/>
    </w:lvl>
    <w:lvl w:ilvl="2" w:tplc="CAEC546E">
      <w:numFmt w:val="decimal"/>
      <w:lvlText w:val=""/>
      <w:lvlJc w:val="left"/>
    </w:lvl>
    <w:lvl w:ilvl="3" w:tplc="6180FA8A">
      <w:numFmt w:val="decimal"/>
      <w:lvlText w:val=""/>
      <w:lvlJc w:val="left"/>
    </w:lvl>
    <w:lvl w:ilvl="4" w:tplc="08F2939C">
      <w:numFmt w:val="decimal"/>
      <w:lvlText w:val=""/>
      <w:lvlJc w:val="left"/>
    </w:lvl>
    <w:lvl w:ilvl="5" w:tplc="54D87B36">
      <w:numFmt w:val="decimal"/>
      <w:lvlText w:val=""/>
      <w:lvlJc w:val="left"/>
    </w:lvl>
    <w:lvl w:ilvl="6" w:tplc="4D5AC91A">
      <w:numFmt w:val="decimal"/>
      <w:lvlText w:val=""/>
      <w:lvlJc w:val="left"/>
    </w:lvl>
    <w:lvl w:ilvl="7" w:tplc="99D2B0CE">
      <w:numFmt w:val="decimal"/>
      <w:lvlText w:val=""/>
      <w:lvlJc w:val="left"/>
    </w:lvl>
    <w:lvl w:ilvl="8" w:tplc="4A1216D6">
      <w:numFmt w:val="decimal"/>
      <w:lvlText w:val=""/>
      <w:lvlJc w:val="left"/>
    </w:lvl>
  </w:abstractNum>
  <w:abstractNum w:abstractNumId="1" w15:restartNumberingAfterBreak="0">
    <w:nsid w:val="3D6F0E2E"/>
    <w:multiLevelType w:val="hybridMultilevel"/>
    <w:tmpl w:val="47A88192"/>
    <w:lvl w:ilvl="0" w:tplc="44D2A8CE">
      <w:start w:val="1"/>
      <w:numFmt w:val="decimal"/>
      <w:lvlText w:val="%1."/>
      <w:lvlJc w:val="left"/>
      <w:pPr>
        <w:ind w:left="400" w:hanging="400"/>
      </w:pPr>
      <w:rPr>
        <w:rFonts w:ascii="JetBrains Mono" w:eastAsia="JetBrains Mono" w:hAnsi="JetBrains Mono" w:cs="JetBrains Mono"/>
        <w:color w:val="C23A00"/>
      </w:rPr>
    </w:lvl>
    <w:lvl w:ilvl="1" w:tplc="6D804302">
      <w:numFmt w:val="decimal"/>
      <w:lvlText w:val=""/>
      <w:lvlJc w:val="left"/>
    </w:lvl>
    <w:lvl w:ilvl="2" w:tplc="1082C5A0">
      <w:numFmt w:val="decimal"/>
      <w:lvlText w:val=""/>
      <w:lvlJc w:val="left"/>
    </w:lvl>
    <w:lvl w:ilvl="3" w:tplc="446C66DA">
      <w:numFmt w:val="decimal"/>
      <w:lvlText w:val=""/>
      <w:lvlJc w:val="left"/>
    </w:lvl>
    <w:lvl w:ilvl="4" w:tplc="30DE15E2">
      <w:numFmt w:val="decimal"/>
      <w:lvlText w:val=""/>
      <w:lvlJc w:val="left"/>
    </w:lvl>
    <w:lvl w:ilvl="5" w:tplc="EDE05C96">
      <w:numFmt w:val="decimal"/>
      <w:lvlText w:val=""/>
      <w:lvlJc w:val="left"/>
    </w:lvl>
    <w:lvl w:ilvl="6" w:tplc="48C64052">
      <w:numFmt w:val="decimal"/>
      <w:lvlText w:val=""/>
      <w:lvlJc w:val="left"/>
    </w:lvl>
    <w:lvl w:ilvl="7" w:tplc="F0D6C05C">
      <w:numFmt w:val="decimal"/>
      <w:lvlText w:val=""/>
      <w:lvlJc w:val="left"/>
    </w:lvl>
    <w:lvl w:ilvl="8" w:tplc="1584A7E8">
      <w:numFmt w:val="decimal"/>
      <w:lvlText w:val=""/>
      <w:lvlJc w:val="left"/>
    </w:lvl>
  </w:abstractNum>
  <w:abstractNum w:abstractNumId="2" w15:restartNumberingAfterBreak="0">
    <w:nsid w:val="6C804205"/>
    <w:multiLevelType w:val="hybridMultilevel"/>
    <w:tmpl w:val="EC228DC8"/>
    <w:lvl w:ilvl="0" w:tplc="AEAA3F02" w:tentative="1">
      <w:start w:val="1"/>
      <w:numFmt w:val="bullet"/>
      <w:lvlText w:val="●"/>
      <w:lvlJc w:val="left"/>
      <w:pPr>
        <w:ind w:left="720" w:hanging="360"/>
      </w:pPr>
    </w:lvl>
    <w:lvl w:ilvl="1" w:tplc="8A2E903C" w:tentative="1">
      <w:start w:val="1"/>
      <w:numFmt w:val="bullet"/>
      <w:lvlText w:val="○"/>
      <w:lvlJc w:val="left"/>
      <w:pPr>
        <w:ind w:left="1440" w:hanging="360"/>
      </w:pPr>
    </w:lvl>
    <w:lvl w:ilvl="2" w:tplc="F198F148" w:tentative="1">
      <w:start w:val="1"/>
      <w:numFmt w:val="bullet"/>
      <w:lvlText w:val="■"/>
      <w:lvlJc w:val="left"/>
      <w:pPr>
        <w:ind w:left="2160" w:hanging="360"/>
      </w:pPr>
    </w:lvl>
    <w:lvl w:ilvl="3" w:tplc="E15E5270" w:tentative="1">
      <w:start w:val="1"/>
      <w:numFmt w:val="bullet"/>
      <w:lvlText w:val="●"/>
      <w:lvlJc w:val="left"/>
      <w:pPr>
        <w:ind w:left="2880" w:hanging="360"/>
      </w:pPr>
    </w:lvl>
    <w:lvl w:ilvl="4" w:tplc="0DEC6E1E" w:tentative="1">
      <w:start w:val="1"/>
      <w:numFmt w:val="bullet"/>
      <w:lvlText w:val="○"/>
      <w:lvlJc w:val="left"/>
      <w:pPr>
        <w:ind w:left="3600" w:hanging="360"/>
      </w:pPr>
    </w:lvl>
    <w:lvl w:ilvl="5" w:tplc="D3C60248" w:tentative="1">
      <w:start w:val="1"/>
      <w:numFmt w:val="bullet"/>
      <w:lvlText w:val="■"/>
      <w:lvlJc w:val="left"/>
      <w:pPr>
        <w:ind w:left="4320" w:hanging="360"/>
      </w:pPr>
    </w:lvl>
    <w:lvl w:ilvl="6" w:tplc="ED5203AA" w:tentative="1">
      <w:start w:val="1"/>
      <w:numFmt w:val="bullet"/>
      <w:lvlText w:val="●"/>
      <w:lvlJc w:val="left"/>
      <w:pPr>
        <w:ind w:left="5040" w:hanging="360"/>
      </w:pPr>
    </w:lvl>
    <w:lvl w:ilvl="7" w:tplc="F54E5F1E" w:tentative="1">
      <w:start w:val="1"/>
      <w:numFmt w:val="bullet"/>
      <w:lvlText w:val="●"/>
      <w:lvlJc w:val="left"/>
      <w:pPr>
        <w:ind w:left="5760" w:hanging="360"/>
      </w:pPr>
    </w:lvl>
    <w:lvl w:ilvl="8" w:tplc="7B62F7A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73A"/>
    <w:rsid w:val="00446B52"/>
    <w:rsid w:val="007A65A9"/>
    <w:rsid w:val="00C0773A"/>
    <w:rsid w:val="00E6611D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7C07"/>
  <w15:docId w15:val="{360AD76B-E2C3-43DD-9AA0-EE338588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Cover" Type="http://schemas.openxmlformats.org/officeDocument/2006/relationships/image" Target="media/cover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TekRevol: The Strata Method (proposal v1)</dc:title>
  <dc:creator>Sana Qazi</dc:creator>
  <cp:lastModifiedBy>Sana Qazi</cp:lastModifiedBy>
  <cp:revision>4</cp:revision>
  <dcterms:created xsi:type="dcterms:W3CDTF">2026-10-12T08:09:00Z</dcterms:created>
  <dcterms:modified xsi:type="dcterms:W3CDTF">2026-10-12T08:21:00Z</dcterms:modified>
</cp:coreProperties>
</file>