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BA241B7" w:rsidR="00831EA1" w:rsidRPr="00240098" w:rsidRDefault="00192533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Amjad</w:t>
      </w:r>
    </w:p>
    <w:p w14:paraId="06549A75" w14:textId="6B89B49A" w:rsidR="00831EA1" w:rsidRPr="00240098" w:rsidRDefault="00192533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36806BF" w:rsidR="00240098" w:rsidRDefault="00192533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Quaid-e-Azam Solar Power Pvt Ltd</w:t>
      </w:r>
    </w:p>
    <w:p w14:paraId="04C3DDFA" w14:textId="447F0A82" w:rsidR="00FD4F09" w:rsidRDefault="00192533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3rd Floor, 83A-E1, Gulberg III, Main Boulevard,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B615628" w:rsidR="00831EA1" w:rsidRPr="00240098" w:rsidRDefault="00B70F32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02A63E3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192533">
        <w:rPr>
          <w:rFonts w:ascii="Poppins" w:eastAsia="Calibri" w:hAnsi="Poppins" w:cs="Poppins"/>
          <w:color w:val="3A3A3A"/>
          <w:sz w:val="19"/>
          <w:szCs w:val="19"/>
        </w:rPr>
        <w:t>Muhammad Amjad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663646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70F32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192533">
        <w:rPr>
          <w:rFonts w:ascii="Poppins" w:hAnsi="Poppins" w:cs="Poppins"/>
          <w:sz w:val="19"/>
          <w:szCs w:val="19"/>
        </w:rPr>
        <w:t>Quaid-e-Azam Solar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B0ACBCC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70F32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BC3AE3E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192533">
        <w:rPr>
          <w:rFonts w:ascii="Poppins" w:eastAsia="Calibri" w:hAnsi="Poppins" w:cs="Poppins"/>
          <w:color w:val="3A3A3A"/>
          <w:sz w:val="19"/>
          <w:szCs w:val="19"/>
        </w:rPr>
        <w:t>Quaid-e-Azam Solar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256D10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256D10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256D10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92533"/>
    <w:rsid w:val="002047E0"/>
    <w:rsid w:val="00240098"/>
    <w:rsid w:val="00256D10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70F32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243</Words>
  <Characters>1390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