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3AC0884" w:rsidR="00831EA1" w:rsidRPr="00240098" w:rsidRDefault="00C85A0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2046B90A" w:rsidR="00831EA1" w:rsidRPr="00240098" w:rsidRDefault="00C85A0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Shikarpur Power Limited</w:t>
      </w:r>
    </w:p>
    <w:p w14:paraId="31D70B49" w14:textId="20CAE1A1" w:rsidR="00240098" w:rsidRDefault="00C85A0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CL 5/4, State Life Building # 10, Main Abdullah Haroon Road, Karachi 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264B769" w:rsidR="00831EA1" w:rsidRPr="00240098" w:rsidRDefault="0071773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D0AE40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85A05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8FB188B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1773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85A05">
        <w:rPr>
          <w:rFonts w:ascii="Poppins" w:hAnsi="Poppins" w:cs="Poppins"/>
          <w:sz w:val="19"/>
          <w:szCs w:val="19"/>
        </w:rPr>
        <w:t>Shikarpur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EAE246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17730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148B8A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85A05">
        <w:rPr>
          <w:rFonts w:ascii="Poppins" w:eastAsia="Calibri" w:hAnsi="Poppins" w:cs="Poppins"/>
          <w:color w:val="3A3A3A"/>
          <w:sz w:val="19"/>
          <w:szCs w:val="19"/>
        </w:rPr>
        <w:t>Shikarpur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08552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08552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085526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85526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7730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85A05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2026-08-25T10:15:00Z</dcterms:modified>
</cp:coreProperties>
</file>