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267AE" w:rsidRDefault="003A090E" w:rsidP="003A090E">
      <w:pPr>
        <w:pStyle w:val="Title"/>
      </w:pPr>
      <w:proofErr w:type="spellStart"/>
      <w:r>
        <w:rPr>
          <w:b/>
          <w:bCs/>
          <w:color w:val="1F4E79"/>
          <w:sz w:val="40"/>
          <w:szCs w:val="40"/>
        </w:rPr>
        <w:t>xLoop</w:t>
      </w:r>
      <w:proofErr w:type="spellEnd"/>
      <w:r>
        <w:rPr>
          <w:b/>
          <w:bCs/>
          <w:color w:val="1F4E79"/>
          <w:sz w:val="40"/>
          <w:szCs w:val="40"/>
        </w:rPr>
        <w:t xml:space="preserve"> LinkedIn: Data &amp; AI posts for the sales trip </w:t>
      </w:r>
      <w:bookmarkStart w:id="0" w:name="_GoBack"/>
      <w:bookmarkEnd w:id="0"/>
    </w:p>
    <w:p w:rsidR="006267AE" w:rsidRDefault="006267AE">
      <w:pPr>
        <w:spacing w:after="80"/>
        <w:ind w:left="360" w:hanging="360"/>
      </w:pPr>
    </w:p>
    <w:p w:rsidR="006267AE" w:rsidRDefault="006267AE">
      <w:pPr>
        <w:spacing w:before="160" w:after="80"/>
        <w:rPr>
          <w:b/>
          <w:bCs/>
          <w:color w:val="1F4E79"/>
          <w:sz w:val="24"/>
          <w:szCs w:val="24"/>
        </w:rPr>
      </w:pPr>
      <w:r>
        <w:rPr>
          <w:b/>
          <w:bCs/>
          <w:color w:val="1F4E79"/>
          <w:sz w:val="24"/>
          <w:szCs w:val="24"/>
        </w:rPr>
        <w:t xml:space="preserve">Post 1: </w:t>
      </w:r>
      <w:r w:rsidR="00155629">
        <w:rPr>
          <w:b/>
          <w:bCs/>
          <w:color w:val="1F4E79"/>
          <w:sz w:val="24"/>
          <w:szCs w:val="24"/>
        </w:rPr>
        <w:t>AI Agents</w:t>
      </w:r>
    </w:p>
    <w:p w:rsidR="00B130DD" w:rsidRDefault="00B130DD">
      <w:pPr>
        <w:spacing w:before="160" w:after="8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1"/>
      </w:tblGrid>
      <w:tr w:rsidR="00B130DD">
        <w:tc>
          <w:tcPr>
            <w:tcW w:w="0" w:type="auto"/>
            <w:tcBorders>
              <w:top w:val="single" w:sz="4" w:space="0" w:color="F2F5F9"/>
              <w:left w:val="single" w:sz="24" w:space="0" w:color="1F4E79"/>
              <w:bottom w:val="single" w:sz="4" w:space="0" w:color="F2F5F9"/>
              <w:right w:val="single" w:sz="4" w:space="0" w:color="F2F5F9"/>
            </w:tcBorders>
            <w:shd w:val="clear" w:color="auto" w:fill="F2F5F9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B130DD" w:rsidRDefault="003A090E">
            <w:pPr>
              <w:spacing w:after="40"/>
            </w:pPr>
            <w:r>
              <w:rPr>
                <w:color w:val="222222"/>
              </w:rPr>
              <w:t>Before an agent goes li</w:t>
            </w:r>
            <w:r>
              <w:rPr>
                <w:color w:val="222222"/>
              </w:rPr>
              <w:t>ve, we check five things:</w:t>
            </w:r>
          </w:p>
          <w:p w:rsidR="00B130DD" w:rsidRDefault="00B130DD">
            <w:pPr>
              <w:spacing w:after="80"/>
            </w:pP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→ A clear job, with a person who owns the outcome</w:t>
            </w: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→ Data the agent can trust</w:t>
            </w: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→ Permissions limited to the task</w:t>
            </w: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→ A human checkpoint for actions that matter</w:t>
            </w: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→ Logs that show why it did what it did</w:t>
            </w:r>
          </w:p>
          <w:p w:rsidR="00B130DD" w:rsidRDefault="00B130DD">
            <w:pPr>
              <w:spacing w:after="80"/>
            </w:pP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 xml:space="preserve">Miss one, and the agent becomes </w:t>
            </w:r>
            <w:r>
              <w:rPr>
                <w:color w:val="222222"/>
              </w:rPr>
              <w:t>something your team has to babysit instead of something that saves them time.</w:t>
            </w:r>
          </w:p>
          <w:p w:rsidR="00B130DD" w:rsidRDefault="00B130DD">
            <w:pPr>
              <w:spacing w:after="80"/>
            </w:pP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Which of these is hardest in your organization?</w:t>
            </w:r>
          </w:p>
        </w:tc>
      </w:tr>
    </w:tbl>
    <w:p w:rsidR="00B130DD" w:rsidRDefault="00B130DD"/>
    <w:p w:rsidR="00B130DD" w:rsidRDefault="003A090E">
      <w:pPr>
        <w:spacing w:after="100"/>
      </w:pPr>
      <w:r>
        <w:rPr>
          <w:b/>
          <w:bCs/>
          <w:color w:val="222222"/>
        </w:rPr>
        <w:t>Hashtags:</w:t>
      </w:r>
      <w:r>
        <w:rPr>
          <w:color w:val="222222"/>
        </w:rPr>
        <w:t xml:space="preserve"> #</w:t>
      </w:r>
      <w:proofErr w:type="spellStart"/>
      <w:r>
        <w:rPr>
          <w:color w:val="222222"/>
        </w:rPr>
        <w:t>AIAgents</w:t>
      </w:r>
      <w:proofErr w:type="spellEnd"/>
      <w:r>
        <w:rPr>
          <w:color w:val="222222"/>
        </w:rPr>
        <w:t xml:space="preserve"> #</w:t>
      </w:r>
      <w:proofErr w:type="spellStart"/>
      <w:r>
        <w:rPr>
          <w:color w:val="222222"/>
        </w:rPr>
        <w:t>AgenticAI</w:t>
      </w:r>
      <w:proofErr w:type="spellEnd"/>
      <w:r>
        <w:rPr>
          <w:color w:val="222222"/>
        </w:rPr>
        <w:t xml:space="preserve"> #</w:t>
      </w:r>
      <w:proofErr w:type="spellStart"/>
      <w:r>
        <w:rPr>
          <w:color w:val="222222"/>
        </w:rPr>
        <w:t>EnterpriseAI</w:t>
      </w:r>
      <w:proofErr w:type="spellEnd"/>
      <w:r>
        <w:rPr>
          <w:color w:val="222222"/>
        </w:rPr>
        <w:t xml:space="preserve"> #</w:t>
      </w:r>
      <w:proofErr w:type="spellStart"/>
      <w:r>
        <w:rPr>
          <w:color w:val="222222"/>
        </w:rPr>
        <w:t>AIGovernance</w:t>
      </w:r>
      <w:proofErr w:type="spellEnd"/>
    </w:p>
    <w:p w:rsidR="00B130DD" w:rsidRDefault="003A090E">
      <w:pPr>
        <w:spacing w:after="100"/>
      </w:pPr>
      <w:r>
        <w:rPr>
          <w:b/>
          <w:bCs/>
          <w:color w:val="222222"/>
        </w:rPr>
        <w:t>CTA link:</w:t>
      </w:r>
      <w:r>
        <w:rPr>
          <w:color w:val="222222"/>
        </w:rPr>
        <w:t xml:space="preserve"> xloopdigital.com</w:t>
      </w:r>
    </w:p>
    <w:p w:rsidR="00B130DD" w:rsidRDefault="003A090E">
      <w:r>
        <w:br w:type="page"/>
      </w:r>
    </w:p>
    <w:p w:rsidR="00B130DD" w:rsidRDefault="003A090E">
      <w:pPr>
        <w:pStyle w:val="Heading1"/>
        <w:spacing w:before="200" w:after="120"/>
      </w:pPr>
      <w:r>
        <w:rPr>
          <w:b/>
          <w:bCs/>
          <w:color w:val="1F4E79"/>
          <w:sz w:val="30"/>
          <w:szCs w:val="30"/>
        </w:rPr>
        <w:lastRenderedPageBreak/>
        <w:t xml:space="preserve">Post </w:t>
      </w:r>
      <w:proofErr w:type="gramStart"/>
      <w:r>
        <w:rPr>
          <w:b/>
          <w:bCs/>
          <w:color w:val="1F4E79"/>
          <w:sz w:val="30"/>
          <w:szCs w:val="30"/>
        </w:rPr>
        <w:t>2  (</w:t>
      </w:r>
      <w:proofErr w:type="gramEnd"/>
      <w:r>
        <w:rPr>
          <w:b/>
          <w:bCs/>
          <w:color w:val="1F4E79"/>
          <w:sz w:val="30"/>
          <w:szCs w:val="30"/>
        </w:rPr>
        <w:t xml:space="preserve">Promote blog related to Data) </w:t>
      </w:r>
    </w:p>
    <w:p w:rsidR="00B130DD" w:rsidRDefault="00B130DD">
      <w:pPr>
        <w:spacing w:before="160" w:after="8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1"/>
      </w:tblGrid>
      <w:tr w:rsidR="00B130DD">
        <w:tc>
          <w:tcPr>
            <w:tcW w:w="0" w:type="auto"/>
            <w:tcBorders>
              <w:top w:val="single" w:sz="4" w:space="0" w:color="F2F5F9"/>
              <w:left w:val="single" w:sz="24" w:space="0" w:color="1F4E79"/>
              <w:bottom w:val="single" w:sz="4" w:space="0" w:color="F2F5F9"/>
              <w:right w:val="single" w:sz="4" w:space="0" w:color="F2F5F9"/>
            </w:tcBorders>
            <w:shd w:val="clear" w:color="auto" w:fill="F2F5F9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B130DD" w:rsidRDefault="003A090E">
            <w:pPr>
              <w:spacing w:after="40"/>
            </w:pPr>
            <w:r>
              <w:rPr>
                <w:color w:val="222222"/>
              </w:rPr>
              <w:t>Ask a team why their AI pilot stalled and you</w:t>
            </w:r>
            <w:r w:rsidR="006267AE">
              <w:rPr>
                <w:color w:val="222222"/>
              </w:rPr>
              <w:t>’ll</w:t>
            </w:r>
            <w:r>
              <w:rPr>
                <w:color w:val="222222"/>
              </w:rPr>
              <w:t xml:space="preserve"> </w:t>
            </w:r>
            <w:r w:rsidR="006267AE">
              <w:rPr>
                <w:color w:val="222222"/>
              </w:rPr>
              <w:t>hear:</w:t>
            </w:r>
          </w:p>
          <w:p w:rsidR="00B130DD" w:rsidRDefault="00B130DD">
            <w:pPr>
              <w:spacing w:after="80"/>
            </w:pP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 xml:space="preserve">→ Two reports showing </w:t>
            </w:r>
            <w:r>
              <w:rPr>
                <w:color w:val="222222"/>
              </w:rPr>
              <w:t>different revenue numbers</w:t>
            </w: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→ Customer data spread across systems that don't talk to each other</w:t>
            </w: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→ Nobody sure which table is the right one</w:t>
            </w:r>
          </w:p>
          <w:p w:rsidR="00B130DD" w:rsidRDefault="00B130DD">
            <w:pPr>
              <w:spacing w:after="80"/>
            </w:pP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 xml:space="preserve">That's a </w:t>
            </w:r>
            <w:r w:rsidRPr="006267AE">
              <w:rPr>
                <w:i/>
                <w:color w:val="222222"/>
              </w:rPr>
              <w:t>data</w:t>
            </w:r>
            <w:r>
              <w:rPr>
                <w:color w:val="222222"/>
              </w:rPr>
              <w:t xml:space="preserve"> problem. AI just makes it visible </w:t>
            </w:r>
            <w:r w:rsidRPr="006267AE">
              <w:rPr>
                <w:i/>
                <w:color w:val="222222"/>
              </w:rPr>
              <w:t>faster.</w:t>
            </w:r>
            <w:r w:rsidR="006267AE">
              <w:rPr>
                <w:i/>
                <w:color w:val="222222"/>
              </w:rPr>
              <w:br/>
            </w:r>
            <w:r w:rsidR="006267AE">
              <w:t xml:space="preserve"> </w:t>
            </w:r>
          </w:p>
          <w:p w:rsidR="00B130DD" w:rsidRDefault="006267AE" w:rsidP="006267AE">
            <w:pPr>
              <w:spacing w:after="40"/>
            </w:pPr>
            <w:r>
              <w:t xml:space="preserve">How do we fix that? </w:t>
            </w:r>
          </w:p>
          <w:p w:rsidR="00B130DD" w:rsidRDefault="003A090E" w:rsidP="003A090E">
            <w:pPr>
              <w:spacing w:after="40"/>
            </w:pPr>
            <w:r w:rsidRPr="003A090E">
              <w:rPr>
                <w:color w:val="222222"/>
              </w:rPr>
              <w:t xml:space="preserve">Fix the foundation first: </w:t>
            </w:r>
            <w:r w:rsidR="006267AE" w:rsidRPr="003A090E">
              <w:rPr>
                <w:color w:val="222222"/>
              </w:rPr>
              <w:br/>
            </w:r>
            <w:r w:rsidRPr="003A090E">
              <w:rPr>
                <w:color w:val="222222"/>
              </w:rPr>
              <w:t>one trust</w:t>
            </w:r>
            <w:r w:rsidRPr="003A090E">
              <w:rPr>
                <w:color w:val="222222"/>
              </w:rPr>
              <w:t xml:space="preserve">ed source, </w:t>
            </w:r>
            <w:r w:rsidR="006267AE" w:rsidRPr="003A090E">
              <w:rPr>
                <w:color w:val="222222"/>
              </w:rPr>
              <w:br/>
            </w:r>
            <w:r w:rsidRPr="003A090E">
              <w:rPr>
                <w:color w:val="222222"/>
              </w:rPr>
              <w:t xml:space="preserve">clear ownership, and </w:t>
            </w:r>
            <w:r w:rsidR="006267AE" w:rsidRPr="003A090E">
              <w:rPr>
                <w:color w:val="222222"/>
              </w:rPr>
              <w:br/>
            </w:r>
            <w:r w:rsidRPr="003A090E">
              <w:rPr>
                <w:color w:val="222222"/>
              </w:rPr>
              <w:t xml:space="preserve">pipelines you can monitor. </w:t>
            </w:r>
            <w:r w:rsidR="006267AE" w:rsidRPr="003A090E">
              <w:rPr>
                <w:color w:val="222222"/>
              </w:rPr>
              <w:br/>
            </w:r>
            <w:r w:rsidR="006267AE" w:rsidRPr="003A090E">
              <w:rPr>
                <w:color w:val="222222"/>
              </w:rPr>
              <w:br/>
            </w:r>
            <w:r w:rsidRPr="003A090E">
              <w:rPr>
                <w:color w:val="222222"/>
              </w:rPr>
              <w:t xml:space="preserve">Then your AI use cases have something </w:t>
            </w:r>
            <w:r w:rsidRPr="003A090E">
              <w:rPr>
                <w:b/>
                <w:color w:val="222222"/>
              </w:rPr>
              <w:t>solid to stand on.</w:t>
            </w:r>
          </w:p>
          <w:p w:rsidR="00B130DD" w:rsidRDefault="00B130DD">
            <w:pPr>
              <w:spacing w:after="80"/>
            </w:pP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Our checklist shows how to tell if your data is ready for AI. Link in the first comment.</w:t>
            </w:r>
          </w:p>
        </w:tc>
      </w:tr>
    </w:tbl>
    <w:p w:rsidR="00B130DD" w:rsidRDefault="00B130DD">
      <w:pPr>
        <w:spacing w:after="100"/>
      </w:pPr>
    </w:p>
    <w:p w:rsidR="00B130DD" w:rsidRDefault="003A090E">
      <w:pPr>
        <w:spacing w:after="100"/>
      </w:pPr>
      <w:r>
        <w:rPr>
          <w:b/>
          <w:bCs/>
          <w:color w:val="222222"/>
        </w:rPr>
        <w:t>First comment:</w:t>
      </w:r>
      <w:r>
        <w:rPr>
          <w:color w:val="222222"/>
        </w:rPr>
        <w:t xml:space="preserve"> "Is your data ready for AI? The checklist: [blog link]"</w:t>
      </w:r>
    </w:p>
    <w:p w:rsidR="00B130DD" w:rsidRDefault="003A090E">
      <w:pPr>
        <w:spacing w:after="100"/>
      </w:pPr>
      <w:r>
        <w:rPr>
          <w:b/>
          <w:bCs/>
          <w:color w:val="222222"/>
        </w:rPr>
        <w:t>Hashtags:</w:t>
      </w:r>
      <w:r>
        <w:rPr>
          <w:color w:val="222222"/>
        </w:rPr>
        <w:t xml:space="preserve"> #</w:t>
      </w:r>
      <w:proofErr w:type="spellStart"/>
      <w:r>
        <w:rPr>
          <w:color w:val="222222"/>
        </w:rPr>
        <w:t>DataStrategy</w:t>
      </w:r>
      <w:proofErr w:type="spellEnd"/>
      <w:r>
        <w:rPr>
          <w:color w:val="222222"/>
        </w:rPr>
        <w:t xml:space="preserve"> #</w:t>
      </w:r>
      <w:proofErr w:type="spellStart"/>
      <w:r>
        <w:rPr>
          <w:color w:val="222222"/>
        </w:rPr>
        <w:t>DataEngineering</w:t>
      </w:r>
      <w:proofErr w:type="spellEnd"/>
      <w:r>
        <w:rPr>
          <w:color w:val="222222"/>
        </w:rPr>
        <w:t xml:space="preserve"> #</w:t>
      </w:r>
      <w:proofErr w:type="spellStart"/>
      <w:r>
        <w:rPr>
          <w:color w:val="222222"/>
        </w:rPr>
        <w:t>AIReadiness</w:t>
      </w:r>
      <w:proofErr w:type="spellEnd"/>
      <w:r>
        <w:rPr>
          <w:color w:val="222222"/>
        </w:rPr>
        <w:t xml:space="preserve"> #</w:t>
      </w:r>
      <w:proofErr w:type="spellStart"/>
      <w:r>
        <w:rPr>
          <w:color w:val="222222"/>
        </w:rPr>
        <w:t>DataQuality</w:t>
      </w:r>
      <w:proofErr w:type="spellEnd"/>
    </w:p>
    <w:p w:rsidR="00B130DD" w:rsidRDefault="003A090E">
      <w:pPr>
        <w:spacing w:after="100"/>
      </w:pPr>
      <w:r>
        <w:rPr>
          <w:b/>
          <w:bCs/>
          <w:color w:val="222222"/>
        </w:rPr>
        <w:t>CTA link:</w:t>
      </w:r>
      <w:r>
        <w:rPr>
          <w:color w:val="222222"/>
        </w:rPr>
        <w:t xml:space="preserve"> "Is Your Data Ready for AI" blog. ⚠</w:t>
      </w:r>
      <w:r>
        <w:rPr>
          <w:color w:val="222222"/>
        </w:rPr>
        <w:t>️</w:t>
      </w:r>
      <w:r>
        <w:rPr>
          <w:color w:val="222222"/>
        </w:rPr>
        <w:t xml:space="preserve"> Confirm it's live before scheduling; if not, use the Data Analytics service page</w:t>
      </w:r>
    </w:p>
    <w:p w:rsidR="00B130DD" w:rsidRDefault="003A090E">
      <w:r>
        <w:br w:type="page"/>
      </w:r>
    </w:p>
    <w:p w:rsidR="00B130DD" w:rsidRDefault="003A090E">
      <w:pPr>
        <w:pStyle w:val="Heading1"/>
        <w:spacing w:before="200" w:after="120"/>
      </w:pPr>
      <w:r>
        <w:rPr>
          <w:b/>
          <w:bCs/>
          <w:color w:val="1F4E79"/>
          <w:sz w:val="30"/>
          <w:szCs w:val="30"/>
        </w:rPr>
        <w:lastRenderedPageBreak/>
        <w:t>Post 3 · (AI Security)</w:t>
      </w:r>
    </w:p>
    <w:p w:rsidR="00B130DD" w:rsidRDefault="00B130DD">
      <w:pPr>
        <w:spacing w:before="160" w:after="8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1"/>
      </w:tblGrid>
      <w:tr w:rsidR="00B130DD">
        <w:tc>
          <w:tcPr>
            <w:tcW w:w="0" w:type="auto"/>
            <w:tcBorders>
              <w:top w:val="single" w:sz="4" w:space="0" w:color="F2F5F9"/>
              <w:left w:val="single" w:sz="24" w:space="0" w:color="1F4E79"/>
              <w:bottom w:val="single" w:sz="4" w:space="0" w:color="F2F5F9"/>
              <w:right w:val="single" w:sz="4" w:space="0" w:color="F2F5F9"/>
            </w:tcBorders>
            <w:shd w:val="clear" w:color="auto" w:fill="F2F5F9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B130DD" w:rsidRDefault="003A090E">
            <w:pPr>
              <w:spacing w:after="40"/>
            </w:pPr>
            <w:r>
              <w:t>Can your AI agent be misused? </w:t>
            </w:r>
          </w:p>
        </w:tc>
      </w:tr>
    </w:tbl>
    <w:p w:rsidR="00B130DD" w:rsidRDefault="00B130DD">
      <w:pPr>
        <w:spacing w:before="160" w:after="8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1"/>
      </w:tblGrid>
      <w:tr w:rsidR="00B130DD">
        <w:tc>
          <w:tcPr>
            <w:tcW w:w="0" w:type="auto"/>
            <w:tcBorders>
              <w:top w:val="single" w:sz="4" w:space="0" w:color="F2F5F9"/>
              <w:left w:val="single" w:sz="24" w:space="0" w:color="1F4E79"/>
              <w:bottom w:val="single" w:sz="4" w:space="0" w:color="F2F5F9"/>
              <w:right w:val="single" w:sz="4" w:space="0" w:color="F2F5F9"/>
            </w:tcBorders>
            <w:shd w:val="clear" w:color="auto" w:fill="F2F5F9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B130DD" w:rsidRDefault="003A090E">
            <w:pPr>
              <w:spacing w:after="40"/>
            </w:pPr>
            <w:r>
              <w:rPr>
                <w:color w:val="222222"/>
              </w:rPr>
              <w:t>Once an AI system can read files, send emails or call other systems, security stops being only about the model.</w:t>
            </w:r>
          </w:p>
          <w:p w:rsidR="00B130DD" w:rsidRDefault="00B130DD">
            <w:pPr>
              <w:spacing w:after="80"/>
            </w:pP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The questions change:</w:t>
            </w: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→ Can a hidden instruction inside a document or email redirect the agent? (prompt injection)</w:t>
            </w: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→ Can it reach data the person asking shouldn't see?</w:t>
            </w: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→ Can someone talk it out of its own rules? (jailbreaking)</w:t>
            </w:r>
          </w:p>
          <w:p w:rsidR="00B130DD" w:rsidRDefault="00B130DD">
            <w:pPr>
              <w:spacing w:after="80"/>
            </w:pP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None of this is a reason to slow down AI adoption. These are things to test before launch, the same way you test any new application.</w:t>
            </w:r>
          </w:p>
          <w:p w:rsidR="00B130DD" w:rsidRDefault="00B130DD">
            <w:pPr>
              <w:spacing w:after="80"/>
            </w:pP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 xml:space="preserve">What we </w:t>
            </w:r>
            <w:r>
              <w:rPr>
                <w:color w:val="222222"/>
              </w:rPr>
              <w:t>offer:</w:t>
            </w: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→ AI red teaming: we attack your AI system the way a real adversary would, so you find the gaps first</w:t>
            </w: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→ AI security audit: a review of how your models, data and integrations are set up</w:t>
            </w: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→ AI governance: policies and controls your teams can actually f</w:t>
            </w:r>
            <w:r>
              <w:rPr>
                <w:color w:val="222222"/>
              </w:rPr>
              <w:t>ollow</w:t>
            </w:r>
          </w:p>
          <w:p w:rsidR="00B130DD" w:rsidRDefault="00B130DD">
            <w:pPr>
              <w:spacing w:after="80"/>
            </w:pP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Start with an AI Security Assessment. Our team includes certified ISO 27001 and ISO 42001 Lead Auditors.</w:t>
            </w:r>
          </w:p>
        </w:tc>
      </w:tr>
    </w:tbl>
    <w:p w:rsidR="00B130DD" w:rsidRDefault="00B130DD"/>
    <w:p w:rsidR="00B130DD" w:rsidRDefault="003A090E">
      <w:pPr>
        <w:spacing w:after="100"/>
      </w:pPr>
      <w:r>
        <w:rPr>
          <w:b/>
          <w:bCs/>
          <w:color w:val="222222"/>
        </w:rPr>
        <w:t>First comment:</w:t>
      </w:r>
      <w:r>
        <w:rPr>
          <w:color w:val="222222"/>
        </w:rPr>
        <w:t xml:space="preserve"> "Book an AI Security Assessment: [link]"</w:t>
      </w:r>
    </w:p>
    <w:p w:rsidR="00B130DD" w:rsidRDefault="003A090E">
      <w:pPr>
        <w:spacing w:after="100"/>
      </w:pPr>
      <w:r>
        <w:rPr>
          <w:b/>
          <w:bCs/>
          <w:color w:val="222222"/>
        </w:rPr>
        <w:t>Hashtags:</w:t>
      </w:r>
      <w:r>
        <w:rPr>
          <w:color w:val="222222"/>
        </w:rPr>
        <w:t xml:space="preserve"> #</w:t>
      </w:r>
      <w:proofErr w:type="spellStart"/>
      <w:r>
        <w:rPr>
          <w:color w:val="222222"/>
        </w:rPr>
        <w:t>AISecurity</w:t>
      </w:r>
      <w:proofErr w:type="spellEnd"/>
      <w:r>
        <w:rPr>
          <w:color w:val="222222"/>
        </w:rPr>
        <w:t xml:space="preserve"> #</w:t>
      </w:r>
      <w:proofErr w:type="spellStart"/>
      <w:r>
        <w:rPr>
          <w:color w:val="222222"/>
        </w:rPr>
        <w:t>AIRedTeaming</w:t>
      </w:r>
      <w:proofErr w:type="spellEnd"/>
      <w:r>
        <w:rPr>
          <w:color w:val="222222"/>
        </w:rPr>
        <w:t xml:space="preserve"> #</w:t>
      </w:r>
      <w:proofErr w:type="spellStart"/>
      <w:r>
        <w:rPr>
          <w:color w:val="222222"/>
        </w:rPr>
        <w:t>PromptInjection</w:t>
      </w:r>
      <w:proofErr w:type="spellEnd"/>
      <w:r>
        <w:rPr>
          <w:color w:val="222222"/>
        </w:rPr>
        <w:t xml:space="preserve"> #ISO42001</w:t>
      </w:r>
    </w:p>
    <w:p w:rsidR="00B130DD" w:rsidRDefault="003A090E">
      <w:pPr>
        <w:spacing w:after="100"/>
      </w:pPr>
      <w:r>
        <w:rPr>
          <w:b/>
          <w:bCs/>
          <w:color w:val="222222"/>
        </w:rPr>
        <w:t>CTA link:</w:t>
      </w:r>
      <w:r>
        <w:rPr>
          <w:color w:val="222222"/>
        </w:rPr>
        <w:t xml:space="preserve"> AI Security Assessment page (built per site revamp; confirm URL)</w:t>
      </w:r>
    </w:p>
    <w:p w:rsidR="00B130DD" w:rsidRDefault="003A090E">
      <w:r>
        <w:br w:type="page"/>
      </w:r>
    </w:p>
    <w:p w:rsidR="00B130DD" w:rsidRDefault="003A090E" w:rsidP="003A090E">
      <w:pPr>
        <w:pStyle w:val="Heading1"/>
        <w:spacing w:before="200" w:after="120"/>
      </w:pPr>
      <w:r>
        <w:rPr>
          <w:b/>
          <w:bCs/>
          <w:color w:val="1F4E79"/>
          <w:sz w:val="30"/>
          <w:szCs w:val="30"/>
        </w:rPr>
        <w:lastRenderedPageBreak/>
        <w:t xml:space="preserve">Post 4 ·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1"/>
      </w:tblGrid>
      <w:tr w:rsidR="00B130DD">
        <w:tc>
          <w:tcPr>
            <w:tcW w:w="0" w:type="auto"/>
            <w:tcBorders>
              <w:top w:val="single" w:sz="4" w:space="0" w:color="F2F5F9"/>
              <w:left w:val="single" w:sz="24" w:space="0" w:color="1F4E79"/>
              <w:bottom w:val="single" w:sz="4" w:space="0" w:color="F2F5F9"/>
              <w:right w:val="single" w:sz="4" w:space="0" w:color="F2F5F9"/>
            </w:tcBorders>
            <w:shd w:val="clear" w:color="auto" w:fill="F2F5F9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B130DD" w:rsidRDefault="003A090E">
            <w:pPr>
              <w:spacing w:after="40"/>
            </w:pPr>
            <w:r>
              <w:rPr>
                <w:color w:val="222222"/>
              </w:rPr>
              <w:t>S</w:t>
            </w:r>
            <w:r>
              <w:rPr>
                <w:color w:val="222222"/>
              </w:rPr>
              <w:t>AP ERP + SAP BW + application databases</w:t>
            </w: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→ one source of truth in Snowflake</w:t>
            </w:r>
          </w:p>
        </w:tc>
      </w:tr>
    </w:tbl>
    <w:p w:rsidR="00B130DD" w:rsidRDefault="00B130DD">
      <w:pPr>
        <w:spacing w:before="160" w:after="8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1"/>
      </w:tblGrid>
      <w:tr w:rsidR="00B130DD">
        <w:tc>
          <w:tcPr>
            <w:tcW w:w="0" w:type="auto"/>
            <w:tcBorders>
              <w:top w:val="single" w:sz="4" w:space="0" w:color="F2F5F9"/>
              <w:left w:val="single" w:sz="24" w:space="0" w:color="1F4E79"/>
              <w:bottom w:val="single" w:sz="4" w:space="0" w:color="F2F5F9"/>
              <w:right w:val="single" w:sz="4" w:space="0" w:color="F2F5F9"/>
            </w:tcBorders>
            <w:shd w:val="clear" w:color="auto" w:fill="F2F5F9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B130DD" w:rsidRDefault="003A090E">
            <w:pPr>
              <w:spacing w:after="40"/>
            </w:pPr>
            <w:r>
              <w:rPr>
                <w:color w:val="222222"/>
              </w:rPr>
              <w:t>When finance, operations and the data team each trust a different report, every meeting starts with an argument about the numbers.</w:t>
            </w:r>
          </w:p>
          <w:p w:rsidR="00B130DD" w:rsidRDefault="00B130DD">
            <w:pPr>
              <w:spacing w:after="80"/>
            </w:pP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That was the situation at a large retail group. Data sat in SAP ERP, SAP BW and several application databases, with no single view everyone agreed on.</w:t>
            </w:r>
          </w:p>
          <w:p w:rsidR="00B130DD" w:rsidRDefault="00B130DD">
            <w:pPr>
              <w:spacing w:after="80"/>
            </w:pP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We consolidated it into one Snowflake source of truth. Reporting, analysis, data science models and AI u</w:t>
            </w:r>
            <w:r>
              <w:rPr>
                <w:color w:val="222222"/>
              </w:rPr>
              <w:t>se cases now run from the same trusted data.</w:t>
            </w:r>
          </w:p>
          <w:p w:rsidR="00B130DD" w:rsidRDefault="00B130DD">
            <w:pPr>
              <w:spacing w:after="80"/>
            </w:pP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The win isn't a new dashboard. It's one version of the numbers, and a foundation AI can actually use.</w:t>
            </w:r>
          </w:p>
          <w:p w:rsidR="00B130DD" w:rsidRDefault="00B130DD">
            <w:pPr>
              <w:spacing w:after="80"/>
            </w:pP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If your teams are still debating whose report is right, that's where we'd start.</w:t>
            </w:r>
          </w:p>
        </w:tc>
      </w:tr>
    </w:tbl>
    <w:p w:rsidR="00B130DD" w:rsidRDefault="00B130DD"/>
    <w:p w:rsidR="00B130DD" w:rsidRDefault="003A090E">
      <w:pPr>
        <w:spacing w:after="100"/>
      </w:pPr>
      <w:r>
        <w:rPr>
          <w:b/>
          <w:bCs/>
          <w:color w:val="222222"/>
        </w:rPr>
        <w:t>Visual brief:</w:t>
      </w:r>
      <w:r>
        <w:rPr>
          <w:color w:val="222222"/>
        </w:rPr>
        <w:t xml:space="preserve"> simple flow diagram, three source boxes (SAP ERP, SAP BW, App DBs) feeding one Snowflake block, which feeds four outputs (Reporting, Analysis, Data science, AI). No client name or logo.</w:t>
      </w:r>
    </w:p>
    <w:p w:rsidR="00B130DD" w:rsidRDefault="003A090E">
      <w:pPr>
        <w:spacing w:after="100"/>
      </w:pPr>
      <w:r>
        <w:rPr>
          <w:b/>
          <w:bCs/>
          <w:color w:val="222222"/>
        </w:rPr>
        <w:t>First comment:</w:t>
      </w:r>
      <w:r>
        <w:rPr>
          <w:color w:val="222222"/>
        </w:rPr>
        <w:t xml:space="preserve"> "More on how we approach data platforms: [link]"</w:t>
      </w:r>
    </w:p>
    <w:p w:rsidR="00B130DD" w:rsidRDefault="003A090E">
      <w:pPr>
        <w:spacing w:after="100"/>
      </w:pPr>
      <w:r>
        <w:rPr>
          <w:b/>
          <w:bCs/>
          <w:color w:val="222222"/>
        </w:rPr>
        <w:t>Hasht</w:t>
      </w:r>
      <w:r>
        <w:rPr>
          <w:b/>
          <w:bCs/>
          <w:color w:val="222222"/>
        </w:rPr>
        <w:t>ags:</w:t>
      </w:r>
      <w:r>
        <w:rPr>
          <w:color w:val="222222"/>
        </w:rPr>
        <w:t xml:space="preserve"> #Snowflake #SAP #</w:t>
      </w:r>
      <w:proofErr w:type="spellStart"/>
      <w:r>
        <w:rPr>
          <w:color w:val="222222"/>
        </w:rPr>
        <w:t>DataPlatform</w:t>
      </w:r>
      <w:proofErr w:type="spellEnd"/>
      <w:r>
        <w:rPr>
          <w:color w:val="222222"/>
        </w:rPr>
        <w:t xml:space="preserve"> #</w:t>
      </w:r>
      <w:proofErr w:type="spellStart"/>
      <w:r>
        <w:rPr>
          <w:color w:val="222222"/>
        </w:rPr>
        <w:t>SingleSourceOfTruth</w:t>
      </w:r>
      <w:proofErr w:type="spellEnd"/>
    </w:p>
    <w:p w:rsidR="00B130DD" w:rsidRDefault="003A090E">
      <w:pPr>
        <w:spacing w:after="100"/>
      </w:pPr>
      <w:r>
        <w:rPr>
          <w:b/>
          <w:bCs/>
          <w:color w:val="222222"/>
        </w:rPr>
        <w:t>CTA link:</w:t>
      </w:r>
      <w:r>
        <w:rPr>
          <w:color w:val="222222"/>
        </w:rPr>
        <w:t xml:space="preserve"> Data Analytics service page (confirm live)</w:t>
      </w:r>
    </w:p>
    <w:p w:rsidR="00B130DD" w:rsidRDefault="003A090E">
      <w:r>
        <w:br w:type="page"/>
      </w:r>
    </w:p>
    <w:p w:rsidR="00B130DD" w:rsidRDefault="003A090E">
      <w:pPr>
        <w:pStyle w:val="Heading1"/>
        <w:spacing w:before="200" w:after="120"/>
      </w:pPr>
      <w:r>
        <w:rPr>
          <w:b/>
          <w:bCs/>
          <w:color w:val="1F4E79"/>
          <w:sz w:val="30"/>
          <w:szCs w:val="30"/>
        </w:rPr>
        <w:lastRenderedPageBreak/>
        <w:t>Post 5</w:t>
      </w:r>
      <w:r>
        <w:rPr>
          <w:b/>
          <w:bCs/>
          <w:color w:val="1F4E79"/>
          <w:sz w:val="30"/>
          <w:szCs w:val="30"/>
        </w:rPr>
        <w:t xml:space="preserve"> · </w:t>
      </w:r>
    </w:p>
    <w:p w:rsidR="00B130DD" w:rsidRDefault="003A090E">
      <w:pPr>
        <w:spacing w:before="160" w:after="80"/>
      </w:pPr>
      <w:r>
        <w:rPr>
          <w:b/>
          <w:bCs/>
          <w:color w:val="1F4E79"/>
          <w:sz w:val="24"/>
          <w:szCs w:val="24"/>
        </w:rPr>
        <w:t>Carousel slides</w:t>
      </w:r>
    </w:p>
    <w:p w:rsidR="00B130DD" w:rsidRDefault="003A090E">
      <w:pPr>
        <w:spacing w:after="80"/>
        <w:ind w:left="360" w:hanging="360"/>
      </w:pPr>
      <w:r>
        <w:rPr>
          <w:b/>
          <w:bCs/>
          <w:color w:val="1F4E79"/>
        </w:rPr>
        <w:t xml:space="preserve">Slide 1:  </w:t>
      </w:r>
      <w:r>
        <w:rPr>
          <w:color w:val="222222"/>
        </w:rPr>
        <w:t>What's inside a multi-agent system that runs in production?</w:t>
      </w:r>
    </w:p>
    <w:p w:rsidR="00B130DD" w:rsidRDefault="003A090E">
      <w:pPr>
        <w:spacing w:after="80"/>
        <w:ind w:left="360" w:hanging="360"/>
      </w:pPr>
      <w:r>
        <w:rPr>
          <w:b/>
          <w:bCs/>
          <w:color w:val="1F4E79"/>
        </w:rPr>
        <w:t>S</w:t>
      </w:r>
      <w:r>
        <w:rPr>
          <w:b/>
          <w:bCs/>
          <w:color w:val="1F4E79"/>
        </w:rPr>
        <w:t xml:space="preserve">lide 2:  </w:t>
      </w:r>
      <w:r>
        <w:rPr>
          <w:b/>
          <w:bCs/>
          <w:color w:val="222222"/>
        </w:rPr>
        <w:t>Orchestration.</w:t>
      </w:r>
      <w:r>
        <w:rPr>
          <w:color w:val="222222"/>
        </w:rPr>
        <w:t xml:space="preserve"> </w:t>
      </w:r>
      <w:proofErr w:type="spellStart"/>
      <w:r>
        <w:rPr>
          <w:color w:val="222222"/>
        </w:rPr>
        <w:t>LangGraph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LangChain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AutoGen</w:t>
      </w:r>
      <w:proofErr w:type="spellEnd"/>
      <w:r>
        <w:rPr>
          <w:color w:val="222222"/>
        </w:rPr>
        <w:t xml:space="preserve"> or </w:t>
      </w:r>
      <w:proofErr w:type="spellStart"/>
      <w:r>
        <w:rPr>
          <w:color w:val="222222"/>
        </w:rPr>
        <w:t>CrewAI</w:t>
      </w:r>
      <w:proofErr w:type="spellEnd"/>
      <w:r>
        <w:rPr>
          <w:color w:val="222222"/>
        </w:rPr>
        <w:t xml:space="preserve"> decide which agent does what, and in what order.</w:t>
      </w:r>
    </w:p>
    <w:p w:rsidR="00B130DD" w:rsidRDefault="003A090E">
      <w:pPr>
        <w:spacing w:after="80"/>
        <w:ind w:left="360" w:hanging="360"/>
      </w:pPr>
      <w:r>
        <w:rPr>
          <w:b/>
          <w:bCs/>
          <w:color w:val="1F4E79"/>
        </w:rPr>
        <w:t xml:space="preserve">Slide 3:  </w:t>
      </w:r>
      <w:r>
        <w:rPr>
          <w:b/>
          <w:bCs/>
          <w:color w:val="222222"/>
        </w:rPr>
        <w:t>Models.</w:t>
      </w:r>
      <w:r>
        <w:rPr>
          <w:color w:val="222222"/>
        </w:rPr>
        <w:t xml:space="preserve"> </w:t>
      </w:r>
      <w:proofErr w:type="spellStart"/>
      <w:r>
        <w:rPr>
          <w:color w:val="222222"/>
        </w:rPr>
        <w:t>OpenAI</w:t>
      </w:r>
      <w:proofErr w:type="spellEnd"/>
      <w:r>
        <w:rPr>
          <w:color w:val="222222"/>
        </w:rPr>
        <w:t xml:space="preserve"> and Anthropic models, picked per task.</w:t>
      </w:r>
    </w:p>
    <w:p w:rsidR="00B130DD" w:rsidRDefault="003A090E">
      <w:pPr>
        <w:spacing w:after="80"/>
        <w:ind w:left="360" w:hanging="360"/>
      </w:pPr>
      <w:r>
        <w:rPr>
          <w:b/>
          <w:bCs/>
          <w:color w:val="1F4E79"/>
        </w:rPr>
        <w:t xml:space="preserve">Slide 4:  </w:t>
      </w:r>
      <w:r>
        <w:rPr>
          <w:b/>
          <w:bCs/>
          <w:color w:val="222222"/>
        </w:rPr>
        <w:t>Memory and retrieval.</w:t>
      </w:r>
      <w:r>
        <w:rPr>
          <w:color w:val="222222"/>
        </w:rPr>
        <w:t xml:space="preserve"> Pinecone or Chroma give agents the right contex</w:t>
      </w:r>
      <w:r>
        <w:rPr>
          <w:color w:val="222222"/>
        </w:rPr>
        <w:t>t from your own data.</w:t>
      </w:r>
    </w:p>
    <w:p w:rsidR="00B130DD" w:rsidRDefault="003A090E">
      <w:pPr>
        <w:spacing w:after="80"/>
        <w:ind w:left="360" w:hanging="360"/>
      </w:pPr>
      <w:r>
        <w:rPr>
          <w:b/>
          <w:bCs/>
          <w:color w:val="1F4E79"/>
        </w:rPr>
        <w:t xml:space="preserve">Slide 5:  </w:t>
      </w:r>
      <w:r>
        <w:rPr>
          <w:b/>
          <w:bCs/>
          <w:color w:val="222222"/>
        </w:rPr>
        <w:t>Services.</w:t>
      </w:r>
      <w:r>
        <w:rPr>
          <w:color w:val="222222"/>
        </w:rPr>
        <w:t xml:space="preserve"> </w:t>
      </w:r>
      <w:proofErr w:type="spellStart"/>
      <w:r>
        <w:rPr>
          <w:color w:val="222222"/>
        </w:rPr>
        <w:t>FastAPI</w:t>
      </w:r>
      <w:proofErr w:type="spellEnd"/>
      <w:r>
        <w:rPr>
          <w:color w:val="222222"/>
        </w:rPr>
        <w:t xml:space="preserve"> connects agents to your apps and workflows.</w:t>
      </w:r>
    </w:p>
    <w:p w:rsidR="00B130DD" w:rsidRDefault="003A090E">
      <w:pPr>
        <w:spacing w:after="80"/>
        <w:ind w:left="360" w:hanging="360"/>
      </w:pPr>
      <w:r>
        <w:rPr>
          <w:b/>
          <w:bCs/>
          <w:color w:val="1F4E79"/>
        </w:rPr>
        <w:t xml:space="preserve">Slide 6:  </w:t>
      </w:r>
      <w:r>
        <w:rPr>
          <w:b/>
          <w:bCs/>
          <w:color w:val="222222"/>
        </w:rPr>
        <w:t>Runtime.</w:t>
      </w:r>
      <w:r>
        <w:rPr>
          <w:color w:val="222222"/>
        </w:rPr>
        <w:t xml:space="preserve"> Kubernetes keeps it running, scaling and observable.</w:t>
      </w:r>
    </w:p>
    <w:p w:rsidR="00B130DD" w:rsidRDefault="003A090E">
      <w:pPr>
        <w:spacing w:after="80"/>
        <w:ind w:left="360" w:hanging="360"/>
      </w:pPr>
      <w:r>
        <w:rPr>
          <w:b/>
          <w:bCs/>
          <w:color w:val="1F4E79"/>
        </w:rPr>
        <w:t xml:space="preserve">Slide 7:  </w:t>
      </w:r>
      <w:r>
        <w:rPr>
          <w:color w:val="222222"/>
        </w:rPr>
        <w:t>Our multi-agent reference architecture covers 11 stages. Ask us for the walkthro</w:t>
      </w:r>
      <w:r>
        <w:rPr>
          <w:color w:val="222222"/>
        </w:rPr>
        <w:t xml:space="preserve">ugh. · </w:t>
      </w:r>
    </w:p>
    <w:p w:rsidR="00B130DD" w:rsidRDefault="003A090E">
      <w:pPr>
        <w:spacing w:before="160" w:after="80"/>
      </w:pPr>
      <w:r>
        <w:rPr>
          <w:b/>
          <w:bCs/>
          <w:color w:val="1F4E79"/>
          <w:sz w:val="24"/>
          <w:szCs w:val="24"/>
        </w:rPr>
        <w:t>Caption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1"/>
      </w:tblGrid>
      <w:tr w:rsidR="00B130DD">
        <w:tc>
          <w:tcPr>
            <w:tcW w:w="0" w:type="auto"/>
            <w:tcBorders>
              <w:top w:val="single" w:sz="4" w:space="0" w:color="F2F5F9"/>
              <w:left w:val="single" w:sz="24" w:space="0" w:color="1F4E79"/>
              <w:bottom w:val="single" w:sz="4" w:space="0" w:color="F2F5F9"/>
              <w:right w:val="single" w:sz="4" w:space="0" w:color="F2F5F9"/>
            </w:tcBorders>
            <w:shd w:val="clear" w:color="auto" w:fill="F2F5F9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B130DD" w:rsidRDefault="003A090E">
            <w:pPr>
              <w:spacing w:after="40"/>
            </w:pPr>
            <w:r>
              <w:rPr>
                <w:color w:val="222222"/>
              </w:rPr>
              <w:t xml:space="preserve">People ask us what "agentic AI" looks like under the hood. Here's the stack our multi-agent reference architecture runs on. </w:t>
            </w:r>
            <w:r>
              <w:rPr>
                <w:color w:val="222222"/>
              </w:rPr>
              <w:t>The tools matter less than the discipline around them: which agent owns which step, what context it gets, and how you watch it once it's live.</w:t>
            </w:r>
          </w:p>
          <w:p w:rsidR="00B130DD" w:rsidRDefault="00B130DD">
            <w:pPr>
              <w:spacing w:after="80"/>
            </w:pP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Building agents in your organization? Ask us for a walkthrough of the 11 stages.</w:t>
            </w:r>
          </w:p>
        </w:tc>
      </w:tr>
    </w:tbl>
    <w:p w:rsidR="00B130DD" w:rsidRDefault="00B130DD"/>
    <w:p w:rsidR="00B130DD" w:rsidRDefault="003A090E">
      <w:pPr>
        <w:spacing w:after="100"/>
      </w:pPr>
      <w:r>
        <w:rPr>
          <w:b/>
          <w:bCs/>
          <w:color w:val="222222"/>
        </w:rPr>
        <w:t>Visual brief:</w:t>
      </w:r>
      <w:r>
        <w:rPr>
          <w:color w:val="222222"/>
        </w:rPr>
        <w:t xml:space="preserve"> layered stack diagram built up across slides (each slide adds one layer). Tool logos are fine as small marks; no implied partnership with any of them.</w:t>
      </w:r>
    </w:p>
    <w:p w:rsidR="00B130DD" w:rsidRDefault="003A090E">
      <w:pPr>
        <w:spacing w:after="100"/>
      </w:pPr>
      <w:r>
        <w:rPr>
          <w:b/>
          <w:bCs/>
          <w:color w:val="222222"/>
        </w:rPr>
        <w:t>First comment:</w:t>
      </w:r>
      <w:r>
        <w:rPr>
          <w:color w:val="222222"/>
        </w:rPr>
        <w:t xml:space="preserve"> none</w:t>
      </w:r>
    </w:p>
    <w:p w:rsidR="00B130DD" w:rsidRDefault="003A090E">
      <w:pPr>
        <w:spacing w:after="100"/>
      </w:pPr>
      <w:r>
        <w:rPr>
          <w:b/>
          <w:bCs/>
          <w:color w:val="222222"/>
        </w:rPr>
        <w:t>Hashtags:</w:t>
      </w:r>
      <w:r>
        <w:rPr>
          <w:color w:val="222222"/>
        </w:rPr>
        <w:t xml:space="preserve"> #</w:t>
      </w:r>
      <w:proofErr w:type="spellStart"/>
      <w:r>
        <w:rPr>
          <w:color w:val="222222"/>
        </w:rPr>
        <w:t>AgenticAI</w:t>
      </w:r>
      <w:proofErr w:type="spellEnd"/>
      <w:r>
        <w:rPr>
          <w:color w:val="222222"/>
        </w:rPr>
        <w:t xml:space="preserve"> #</w:t>
      </w:r>
      <w:proofErr w:type="spellStart"/>
      <w:r>
        <w:rPr>
          <w:color w:val="222222"/>
        </w:rPr>
        <w:t>MultiAgentSystems</w:t>
      </w:r>
      <w:proofErr w:type="spellEnd"/>
      <w:r>
        <w:rPr>
          <w:color w:val="222222"/>
        </w:rPr>
        <w:t xml:space="preserve"> #</w:t>
      </w:r>
      <w:proofErr w:type="spellStart"/>
      <w:r>
        <w:rPr>
          <w:color w:val="222222"/>
        </w:rPr>
        <w:t>LangGraph</w:t>
      </w:r>
      <w:proofErr w:type="spellEnd"/>
      <w:r>
        <w:rPr>
          <w:color w:val="222222"/>
        </w:rPr>
        <w:t xml:space="preserve"> #</w:t>
      </w:r>
      <w:proofErr w:type="spellStart"/>
      <w:r>
        <w:rPr>
          <w:color w:val="222222"/>
        </w:rPr>
        <w:t>AIEngineering</w:t>
      </w:r>
      <w:proofErr w:type="spellEnd"/>
    </w:p>
    <w:p w:rsidR="00B130DD" w:rsidRDefault="003A090E">
      <w:pPr>
        <w:spacing w:after="100"/>
      </w:pPr>
      <w:r>
        <w:rPr>
          <w:b/>
          <w:bCs/>
          <w:color w:val="222222"/>
        </w:rPr>
        <w:t>CTA link:</w:t>
      </w:r>
      <w:r>
        <w:rPr>
          <w:color w:val="222222"/>
        </w:rPr>
        <w:t xml:space="preserve"> xloopdig</w:t>
      </w:r>
      <w:r>
        <w:rPr>
          <w:color w:val="222222"/>
        </w:rPr>
        <w:t>ital.com (or the AI/agents service page if live). Walkthrough requests go to Irfan Shaikh</w:t>
      </w:r>
    </w:p>
    <w:p w:rsidR="00B130DD" w:rsidRDefault="003A090E">
      <w:r>
        <w:br w:type="page"/>
      </w:r>
    </w:p>
    <w:p w:rsidR="003A090E" w:rsidRDefault="003A090E">
      <w:pPr>
        <w:pStyle w:val="Heading1"/>
        <w:spacing w:before="200" w:after="120"/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lastRenderedPageBreak/>
        <w:t>Post 6</w:t>
      </w:r>
    </w:p>
    <w:p w:rsidR="00B130DD" w:rsidRDefault="003A090E">
      <w:pPr>
        <w:pStyle w:val="Heading1"/>
        <w:spacing w:before="200" w:after="120"/>
      </w:pPr>
      <w:r>
        <w:rPr>
          <w:b/>
          <w:bCs/>
          <w:color w:val="1F4E79"/>
          <w:sz w:val="30"/>
          <w:szCs w:val="30"/>
        </w:rPr>
        <w:t xml:space="preserve">Proof: RAG </w:t>
      </w:r>
    </w:p>
    <w:p w:rsidR="00B130DD" w:rsidRDefault="00B130DD">
      <w:pPr>
        <w:spacing w:before="160" w:after="8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1"/>
      </w:tblGrid>
      <w:tr w:rsidR="00B130DD">
        <w:tc>
          <w:tcPr>
            <w:tcW w:w="0" w:type="auto"/>
            <w:tcBorders>
              <w:top w:val="single" w:sz="4" w:space="0" w:color="F2F5F9"/>
              <w:left w:val="single" w:sz="24" w:space="0" w:color="1F4E79"/>
              <w:bottom w:val="single" w:sz="4" w:space="0" w:color="F2F5F9"/>
              <w:right w:val="single" w:sz="4" w:space="0" w:color="F2F5F9"/>
            </w:tcBorders>
            <w:shd w:val="clear" w:color="auto" w:fill="F2F5F9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B130DD" w:rsidRDefault="003A090E">
            <w:pPr>
              <w:spacing w:after="40"/>
            </w:pPr>
            <w:r>
              <w:rPr>
                <w:color w:val="222222"/>
              </w:rPr>
              <w:t>A Canadian healthcare platform had thousands of video recordings full of useful insight, and no practical way to find anything in them.</w:t>
            </w:r>
          </w:p>
          <w:p w:rsidR="00B130DD" w:rsidRDefault="00B130DD">
            <w:pPr>
              <w:spacing w:after="80"/>
            </w:pP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We built a search system using retrieval-augmented generation (RAG):</w:t>
            </w: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→ A transcription engine turns every recording into searchable text, stored on Amazon S3</w:t>
            </w: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→ An LLM answers questions using those transcripts as its source</w:t>
            </w: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→ A chatbot and dashboard let the team ask in plain language and get answers from their own archive</w:t>
            </w:r>
          </w:p>
          <w:p w:rsidR="00B130DD" w:rsidRDefault="00B130DD">
            <w:pPr>
              <w:spacing w:after="80"/>
            </w:pP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T</w:t>
            </w:r>
            <w:r>
              <w:rPr>
                <w:color w:val="222222"/>
              </w:rPr>
              <w:t>he archive went from stored to used.</w:t>
            </w:r>
          </w:p>
          <w:p w:rsidR="00B130DD" w:rsidRDefault="00B130DD">
            <w:pPr>
              <w:spacing w:after="80"/>
            </w:pP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RAG is one of the most practical places to start with generative AI: your data, your answers, and a trail back to the source.</w:t>
            </w:r>
          </w:p>
          <w:p w:rsidR="00B130DD" w:rsidRDefault="00B130DD">
            <w:pPr>
              <w:spacing w:after="80"/>
            </w:pP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What's the archive in your organization that nobody searches?</w:t>
            </w:r>
          </w:p>
        </w:tc>
      </w:tr>
    </w:tbl>
    <w:p w:rsidR="00B130DD" w:rsidRDefault="00B130DD"/>
    <w:p w:rsidR="00B130DD" w:rsidRDefault="003A090E">
      <w:pPr>
        <w:spacing w:after="100"/>
      </w:pPr>
      <w:r>
        <w:rPr>
          <w:b/>
          <w:bCs/>
          <w:color w:val="222222"/>
        </w:rPr>
        <w:t>First comment:</w:t>
      </w:r>
      <w:r>
        <w:rPr>
          <w:color w:val="222222"/>
        </w:rPr>
        <w:t xml:space="preserve"> "The full case study: [link]"</w:t>
      </w:r>
    </w:p>
    <w:p w:rsidR="00B130DD" w:rsidRDefault="003A090E">
      <w:pPr>
        <w:spacing w:after="100"/>
      </w:pPr>
      <w:r>
        <w:rPr>
          <w:b/>
          <w:bCs/>
          <w:color w:val="222222"/>
        </w:rPr>
        <w:t>Hashtags:</w:t>
      </w:r>
      <w:r>
        <w:rPr>
          <w:color w:val="222222"/>
        </w:rPr>
        <w:t xml:space="preserve"> #RAG #</w:t>
      </w:r>
      <w:proofErr w:type="spellStart"/>
      <w:r>
        <w:rPr>
          <w:color w:val="222222"/>
        </w:rPr>
        <w:t>GenerativeAI</w:t>
      </w:r>
      <w:proofErr w:type="spellEnd"/>
      <w:r>
        <w:rPr>
          <w:color w:val="222222"/>
        </w:rPr>
        <w:t xml:space="preserve"> #</w:t>
      </w:r>
      <w:proofErr w:type="spellStart"/>
      <w:r>
        <w:rPr>
          <w:color w:val="222222"/>
        </w:rPr>
        <w:t>HealthTech</w:t>
      </w:r>
      <w:proofErr w:type="spellEnd"/>
      <w:r>
        <w:rPr>
          <w:color w:val="222222"/>
        </w:rPr>
        <w:t xml:space="preserve"> #</w:t>
      </w:r>
      <w:proofErr w:type="spellStart"/>
      <w:r>
        <w:rPr>
          <w:color w:val="222222"/>
        </w:rPr>
        <w:t>AISearch</w:t>
      </w:r>
      <w:proofErr w:type="spellEnd"/>
    </w:p>
    <w:p w:rsidR="00B130DD" w:rsidRDefault="003A090E">
      <w:pPr>
        <w:spacing w:after="100"/>
      </w:pPr>
      <w:r>
        <w:rPr>
          <w:b/>
          <w:bCs/>
          <w:color w:val="222222"/>
        </w:rPr>
        <w:t>CT</w:t>
      </w:r>
      <w:r>
        <w:rPr>
          <w:b/>
          <w:bCs/>
          <w:color w:val="222222"/>
        </w:rPr>
        <w:t>A link:</w:t>
      </w:r>
      <w:r>
        <w:rPr>
          <w:color w:val="222222"/>
        </w:rPr>
        <w:t xml:space="preserve"> the live RAG video-transcription case study page</w:t>
      </w:r>
    </w:p>
    <w:p w:rsidR="00B130DD" w:rsidRDefault="003A090E">
      <w:r>
        <w:br w:type="page"/>
      </w:r>
    </w:p>
    <w:p w:rsidR="00B130DD" w:rsidRDefault="003A090E">
      <w:pPr>
        <w:spacing w:before="160" w:after="80"/>
      </w:pPr>
      <w:r>
        <w:rPr>
          <w:b/>
          <w:bCs/>
          <w:color w:val="1F4E79"/>
          <w:sz w:val="30"/>
          <w:szCs w:val="30"/>
        </w:rPr>
        <w:lastRenderedPageBreak/>
        <w:t xml:space="preserve">Post 9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1"/>
      </w:tblGrid>
      <w:tr w:rsidR="00B130DD">
        <w:tc>
          <w:tcPr>
            <w:tcW w:w="0" w:type="auto"/>
            <w:tcBorders>
              <w:top w:val="single" w:sz="4" w:space="0" w:color="F2F5F9"/>
              <w:left w:val="single" w:sz="24" w:space="0" w:color="1F4E79"/>
              <w:bottom w:val="single" w:sz="4" w:space="0" w:color="F2F5F9"/>
              <w:right w:val="single" w:sz="4" w:space="0" w:color="F2F5F9"/>
            </w:tcBorders>
            <w:shd w:val="clear" w:color="auto" w:fill="F2F5F9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B130DD" w:rsidRDefault="003A090E">
            <w:pPr>
              <w:spacing w:after="40"/>
            </w:pPr>
            <w:r>
              <w:rPr>
                <w:color w:val="222222"/>
              </w:rPr>
              <w:t>Snowflake or Databricks?</w:t>
            </w: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Start with your data, not the logo.</w:t>
            </w:r>
          </w:p>
        </w:tc>
      </w:tr>
    </w:tbl>
    <w:p w:rsidR="00B130DD" w:rsidRDefault="00B130DD">
      <w:pPr>
        <w:spacing w:before="160" w:after="8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1"/>
      </w:tblGrid>
      <w:tr w:rsidR="00B130DD">
        <w:tc>
          <w:tcPr>
            <w:tcW w:w="0" w:type="auto"/>
            <w:tcBorders>
              <w:top w:val="single" w:sz="4" w:space="0" w:color="F2F5F9"/>
              <w:left w:val="single" w:sz="24" w:space="0" w:color="1F4E79"/>
              <w:bottom w:val="single" w:sz="4" w:space="0" w:color="F2F5F9"/>
              <w:right w:val="single" w:sz="4" w:space="0" w:color="F2F5F9"/>
            </w:tcBorders>
            <w:shd w:val="clear" w:color="auto" w:fill="F2F5F9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B130DD" w:rsidRDefault="003A090E">
            <w:pPr>
              <w:spacing w:after="40"/>
            </w:pPr>
            <w:r>
              <w:rPr>
                <w:color w:val="222222"/>
              </w:rPr>
              <w:t>Our view, after delivering on both Snowflake and Databricks: the fundamentals are the same. Layered data (raw, cleaned, business-ready), governance and well-designed pipelines matter more than the name on the platform.</w:t>
            </w:r>
          </w:p>
          <w:p w:rsidR="00B130DD" w:rsidRDefault="00B130DD">
            <w:pPr>
              <w:spacing w:after="80"/>
            </w:pP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What should decide it:</w:t>
            </w: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→ Where your data has to live</w:t>
            </w: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→ The licenses and cloud agreements you already have</w:t>
            </w: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→ The skills your team has today</w:t>
            </w:r>
          </w:p>
          <w:p w:rsidR="00B130DD" w:rsidRDefault="00B130DD">
            <w:pPr>
              <w:spacing w:after="80"/>
            </w:pP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Get those right and your architecture carries over. Get them wrong and no platform will fix it.</w:t>
            </w:r>
          </w:p>
          <w:p w:rsidR="00B130DD" w:rsidRDefault="00B130DD">
            <w:pPr>
              <w:spacing w:after="80"/>
            </w:pPr>
          </w:p>
          <w:p w:rsidR="00B130DD" w:rsidRDefault="003A090E">
            <w:pPr>
              <w:spacing w:after="40"/>
            </w:pPr>
            <w:r>
              <w:rPr>
                <w:color w:val="222222"/>
              </w:rPr>
              <w:t>Weighing a platform</w:t>
            </w:r>
            <w:r>
              <w:rPr>
                <w:color w:val="222222"/>
              </w:rPr>
              <w:t xml:space="preserve"> now? Send us your shortlist and your constraints, and our architects will tell you which fits and why.</w:t>
            </w:r>
          </w:p>
        </w:tc>
      </w:tr>
    </w:tbl>
    <w:p w:rsidR="00B130DD" w:rsidRDefault="00B130DD"/>
    <w:p w:rsidR="00B130DD" w:rsidRDefault="003A090E">
      <w:pPr>
        <w:spacing w:after="100"/>
      </w:pPr>
      <w:r>
        <w:rPr>
          <w:b/>
          <w:bCs/>
          <w:color w:val="222222"/>
        </w:rPr>
        <w:t>Visual brief:</w:t>
      </w:r>
      <w:r>
        <w:rPr>
          <w:color w:val="222222"/>
        </w:rPr>
        <w:t xml:space="preserve"> two platform tiles at the top, both pointing down into the same three-layer block (Raw → Cleaned → Business-ready) with "Governance" run</w:t>
      </w:r>
      <w:r>
        <w:rPr>
          <w:color w:val="222222"/>
        </w:rPr>
        <w:t>ning alongside. Message: same foundation either way.</w:t>
      </w:r>
    </w:p>
    <w:p w:rsidR="00B130DD" w:rsidRDefault="003A090E">
      <w:pPr>
        <w:spacing w:after="100"/>
      </w:pPr>
      <w:r>
        <w:rPr>
          <w:b/>
          <w:bCs/>
          <w:color w:val="222222"/>
        </w:rPr>
        <w:t>First comment:</w:t>
      </w:r>
      <w:r>
        <w:rPr>
          <w:color w:val="222222"/>
        </w:rPr>
        <w:t xml:space="preserve"> "We partner with AWS, Microsoft, Snowflake, Databricks and Salesforce. More on our data work: [link]"</w:t>
      </w:r>
    </w:p>
    <w:p w:rsidR="00B130DD" w:rsidRDefault="003A090E">
      <w:pPr>
        <w:spacing w:after="100"/>
      </w:pPr>
      <w:r>
        <w:rPr>
          <w:b/>
          <w:bCs/>
          <w:color w:val="222222"/>
        </w:rPr>
        <w:t>Hashtags:</w:t>
      </w:r>
      <w:r>
        <w:rPr>
          <w:color w:val="222222"/>
        </w:rPr>
        <w:t xml:space="preserve"> #Snowflake #Databricks #</w:t>
      </w:r>
      <w:proofErr w:type="spellStart"/>
      <w:r>
        <w:rPr>
          <w:color w:val="222222"/>
        </w:rPr>
        <w:t>DataArchitecture</w:t>
      </w:r>
      <w:proofErr w:type="spellEnd"/>
      <w:r>
        <w:rPr>
          <w:color w:val="222222"/>
        </w:rPr>
        <w:t xml:space="preserve"> #Lakehouse</w:t>
      </w:r>
    </w:p>
    <w:p w:rsidR="00B130DD" w:rsidRDefault="003A090E" w:rsidP="003A090E">
      <w:pPr>
        <w:spacing w:after="100"/>
      </w:pPr>
      <w:r>
        <w:rPr>
          <w:b/>
          <w:bCs/>
          <w:color w:val="222222"/>
        </w:rPr>
        <w:t>CTA link:</w:t>
      </w:r>
      <w:r>
        <w:rPr>
          <w:color w:val="222222"/>
        </w:rPr>
        <w:t xml:space="preserve"> Data Analytics service page. </w:t>
      </w:r>
    </w:p>
    <w:sectPr w:rsidR="00B130DD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3F552E6"/>
    <w:multiLevelType w:val="hybridMultilevel"/>
    <w:tmpl w:val="AFF83D7E"/>
    <w:lvl w:ilvl="0" w:tplc="E27656FE">
      <w:start w:val="1"/>
      <w:numFmt w:val="decimal"/>
      <w:lvlText w:val="%1."/>
      <w:lvlJc w:val="left"/>
      <w:pPr>
        <w:ind w:left="720" w:hanging="360"/>
      </w:pPr>
      <w:rPr>
        <w:rFonts w:hint="default"/>
        <w:color w:val="2222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6809AF"/>
    <w:multiLevelType w:val="hybridMultilevel"/>
    <w:tmpl w:val="629A2B74"/>
    <w:lvl w:ilvl="0" w:tplc="70B0AD7A">
      <w:start w:val="1"/>
      <w:numFmt w:val="bullet"/>
      <w:lvlText w:val="●"/>
      <w:lvlJc w:val="left"/>
      <w:pPr>
        <w:ind w:left="720" w:hanging="360"/>
      </w:pPr>
    </w:lvl>
    <w:lvl w:ilvl="1" w:tplc="943433A8" w:tentative="1">
      <w:start w:val="1"/>
      <w:numFmt w:val="bullet"/>
      <w:lvlText w:val="○"/>
      <w:lvlJc w:val="left"/>
      <w:pPr>
        <w:ind w:left="1440" w:hanging="360"/>
      </w:pPr>
    </w:lvl>
    <w:lvl w:ilvl="2" w:tplc="07465A0A" w:tentative="1">
      <w:start w:val="1"/>
      <w:numFmt w:val="bullet"/>
      <w:lvlText w:val="■"/>
      <w:lvlJc w:val="left"/>
      <w:pPr>
        <w:ind w:left="2160" w:hanging="360"/>
      </w:pPr>
    </w:lvl>
    <w:lvl w:ilvl="3" w:tplc="CA0A680C" w:tentative="1">
      <w:start w:val="1"/>
      <w:numFmt w:val="bullet"/>
      <w:lvlText w:val="●"/>
      <w:lvlJc w:val="left"/>
      <w:pPr>
        <w:ind w:left="2880" w:hanging="360"/>
      </w:pPr>
    </w:lvl>
    <w:lvl w:ilvl="4" w:tplc="F9062786" w:tentative="1">
      <w:start w:val="1"/>
      <w:numFmt w:val="bullet"/>
      <w:lvlText w:val="○"/>
      <w:lvlJc w:val="left"/>
      <w:pPr>
        <w:ind w:left="3600" w:hanging="360"/>
      </w:pPr>
    </w:lvl>
    <w:lvl w:ilvl="5" w:tplc="C666E4B2" w:tentative="1">
      <w:start w:val="1"/>
      <w:numFmt w:val="bullet"/>
      <w:lvlText w:val="■"/>
      <w:lvlJc w:val="left"/>
      <w:pPr>
        <w:ind w:left="4320" w:hanging="360"/>
      </w:pPr>
    </w:lvl>
    <w:lvl w:ilvl="6" w:tplc="46D605D2" w:tentative="1">
      <w:start w:val="1"/>
      <w:numFmt w:val="bullet"/>
      <w:lvlText w:val="●"/>
      <w:lvlJc w:val="left"/>
      <w:pPr>
        <w:ind w:left="5040" w:hanging="360"/>
      </w:pPr>
    </w:lvl>
    <w:lvl w:ilvl="7" w:tplc="CAE68E3E" w:tentative="1">
      <w:start w:val="1"/>
      <w:numFmt w:val="bullet"/>
      <w:lvlText w:val="●"/>
      <w:lvlJc w:val="left"/>
      <w:pPr>
        <w:ind w:left="5760" w:hanging="360"/>
      </w:pPr>
    </w:lvl>
    <w:lvl w:ilvl="8" w:tplc="81AC4C14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0DD"/>
    <w:rsid w:val="00155629"/>
    <w:rsid w:val="003A090E"/>
    <w:rsid w:val="006267AE"/>
    <w:rsid w:val="0069547C"/>
    <w:rsid w:val="00836EAD"/>
    <w:rsid w:val="00B1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CE65A9"/>
  <w15:docId w15:val="{E4CD71EA-7FCA-4E08-BB2F-FFBC7DC54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7</Pages>
  <Words>1029</Words>
  <Characters>5866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xLoop LinkedIn: Data &amp; AI posts</vt:lpstr>
    </vt:vector>
  </TitlesOfParts>
  <Company/>
  <LinksUpToDate>false</LinksUpToDate>
  <CharactersWithSpaces>6882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xLoop LinkedIn: Data &amp; AI posts</dc:title>
  <dc:creator>Sana Qazi</dc:creator>
  <cp:lastModifiedBy>Sana Qazi</cp:lastModifiedBy>
  <cp:revision>2</cp:revision>
  <dcterms:created xsi:type="dcterms:W3CDTF">2026-10-21T05:57:00Z</dcterms:created>
  <dcterms:modified xsi:type="dcterms:W3CDTF">2026-10-21T07:22:00Z</dcterms:modified>
</cp:coreProperties>
</file>