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E8501E"/>
          <w:sz w:val="22"/>
          <w:szCs w:val="22"/>
        </w:rPr>
        <w:t xml:space="preserve">xLoop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Short Corporate Deck: Slide Copy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Design handoff v2 · 11 slides · 29 October 2026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How to read this document</w:t>
      </w:r>
    </w:p>
    <w:p>
      <w:p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Each slide lists its copy in display order. Labels in grey (TITLE, SUBTITLE, CARD) tell you the role of each line; they are not part of the copy. Lines starting with → are the result line on each card and should stand out. Design notes in grey italics are guidance only.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Text is final and approved. Please keep it word for word, especially the numbers. No client names may be added to any case study.</w:t>
      </w:r>
    </w:p>
    <w:p>
      <w:r>
        <w:br w:type="page"/>
      </w:r>
    </w:p>
    <w:p>
      <w:pPr>
        <w:pStyle w:val="Heading1"/>
        <w:keepNext/>
        <w:pBdr>
          <w:bottom w:val="single" w:color="E8501E" w:sz="8" w:space="4"/>
        </w:pBdr>
        <w:spacing w:after="160" w:before="120"/>
      </w:pPr>
      <w:r>
        <w:rPr>
          <w:rFonts w:ascii="Arial" w:cs="Arial" w:eastAsia="Arial" w:hAnsi="Arial"/>
          <w:b/>
          <w:bCs/>
          <w:color w:val="E8501E"/>
          <w:sz w:val="20"/>
          <w:szCs w:val="20"/>
        </w:rPr>
        <w:t xml:space="preserve">Slide 1</w:t>
      </w: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   Cover</w:t>
      </w: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6B7280"/>
          <w:sz w:val="18"/>
          <w:szCs w:val="18"/>
        </w:rPr>
        <w:t xml:space="preserve">Kicker: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xLoop</w:t>
      </w: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6B7280"/>
          <w:sz w:val="18"/>
          <w:szCs w:val="18"/>
        </w:rPr>
        <w:t xml:space="preserve">Title:  </w:t>
      </w: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Data &amp; AI</w:t>
      </w: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6B7280"/>
          <w:sz w:val="18"/>
          <w:szCs w:val="18"/>
        </w:rPr>
        <w:t xml:space="preserve">Subtitle: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Consulting · Engineering</w:t>
      </w: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6B7280"/>
          <w:sz w:val="18"/>
          <w:szCs w:val="18"/>
        </w:rPr>
        <w:t xml:space="preserve">Supporting line: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We modernize your data, then build and secure the AI that runs on it.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i/>
          <w:iCs/>
          <w:color w:val="6B7280"/>
          <w:sz w:val="18"/>
          <w:szCs w:val="18"/>
        </w:rPr>
        <w:t xml:space="preserve">Design note: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"Data &amp; AI" is the largest text on the slide. "Consulting · Engineering" sits directly under it as a smaller line.</w:t>
      </w:r>
    </w:p>
    <w:p>
      <w:pPr>
        <w:pStyle w:val="Heading1"/>
        <w:keepNext/>
        <w:pageBreakBefore/>
        <w:pBdr>
          <w:bottom w:val="single" w:color="E8501E" w:sz="8" w:space="4"/>
        </w:pBdr>
        <w:spacing w:after="160" w:before="120"/>
      </w:pPr>
      <w:r>
        <w:rPr>
          <w:rFonts w:ascii="Arial" w:cs="Arial" w:eastAsia="Arial" w:hAnsi="Arial"/>
          <w:b/>
          <w:bCs/>
          <w:color w:val="E8501E"/>
          <w:sz w:val="20"/>
          <w:szCs w:val="20"/>
        </w:rPr>
        <w:t xml:space="preserve">Slide 2</w:t>
      </w: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   xLoop at a Glance</w:t>
      </w: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6B7280"/>
          <w:sz w:val="18"/>
          <w:szCs w:val="18"/>
        </w:rPr>
        <w:t xml:space="preserve">Title: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xLoop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E8501E" w:sz="12"/>
              <w:left w:val="none" w:color="FFFFFF" w:sz="0"/>
              <w:bottom w:val="none" w:color="FFFFFF" w:sz="0"/>
              <w:right w:val="none" w:color="FFFFFF" w:sz="0"/>
            </w:tcBorders>
            <w:shd w:fill="F5F5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90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engineers and consultants</w:t>
            </w:r>
          </w:p>
        </w:tc>
        <w:tc>
          <w:tcPr>
            <w:tcW w:type="dxa" w:w="3120"/>
            <w:tcBorders>
              <w:top w:val="single" w:color="E8501E" w:sz="12"/>
              <w:left w:val="none" w:color="FFFFFF" w:sz="0"/>
              <w:bottom w:val="none" w:color="FFFFFF" w:sz="0"/>
              <w:right w:val="none" w:color="FFFFFF" w:sz="0"/>
            </w:tcBorders>
            <w:shd w:fill="F5F5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8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countries served</w:t>
            </w:r>
          </w:p>
        </w:tc>
        <w:tc>
          <w:tcPr>
            <w:tcW w:type="dxa" w:w="3120"/>
            <w:tcBorders>
              <w:top w:val="single" w:color="E8501E" w:sz="12"/>
              <w:left w:val="none" w:color="FFFFFF" w:sz="0"/>
              <w:bottom w:val="none" w:color="FFFFFF" w:sz="0"/>
              <w:right w:val="none" w:color="FFFFFF" w:sz="0"/>
            </w:tcBorders>
            <w:shd w:fill="F5F5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4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offices: San Mateo (HQ) · Dubai · Doha · Karachi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E8501E" w:sz="12"/>
              <w:left w:val="none" w:color="FFFFFF" w:sz="0"/>
              <w:bottom w:val="none" w:color="FFFFFF" w:sz="0"/>
              <w:right w:val="none" w:color="FFFFFF" w:sz="0"/>
            </w:tcBorders>
            <w:shd w:fill="F5F5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50+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solutions delivered</w:t>
            </w:r>
          </w:p>
        </w:tc>
        <w:tc>
          <w:tcPr>
            <w:tcW w:type="dxa" w:w="4680"/>
            <w:tcBorders>
              <w:top w:val="single" w:color="E8501E" w:sz="12"/>
              <w:left w:val="none" w:color="FFFFFF" w:sz="0"/>
              <w:bottom w:val="none" w:color="FFFFFF" w:sz="0"/>
              <w:right w:val="none" w:color="FFFFFF" w:sz="0"/>
            </w:tcBorders>
            <w:shd w:fill="F5F5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ISO 42001 &amp; ISO 27001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Lead Auditors on the team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caps/>
          <w:color w:val="6B7280"/>
          <w:sz w:val="18"/>
          <w:szCs w:val="18"/>
        </w:rPr>
        <w:t xml:space="preserve">Footer: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Founded 2022.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i/>
          <w:iCs/>
          <w:color w:val="6B7280"/>
          <w:sz w:val="18"/>
          <w:szCs w:val="18"/>
        </w:rPr>
        <w:t xml:space="preserve">Design note: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Five stats. Numbers large, labels small.</w:t>
      </w:r>
    </w:p>
    <w:p>
      <w:pPr>
        <w:pStyle w:val="Heading1"/>
        <w:keepNext/>
        <w:pageBreakBefore/>
        <w:pBdr>
          <w:bottom w:val="single" w:color="E8501E" w:sz="8" w:space="4"/>
        </w:pBdr>
        <w:spacing w:after="160" w:before="120"/>
      </w:pPr>
      <w:r>
        <w:rPr>
          <w:rFonts w:ascii="Arial" w:cs="Arial" w:eastAsia="Arial" w:hAnsi="Arial"/>
          <w:b/>
          <w:bCs/>
          <w:color w:val="E8501E"/>
          <w:sz w:val="20"/>
          <w:szCs w:val="20"/>
        </w:rPr>
        <w:t xml:space="preserve">Slide 3</w:t>
      </w: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   Problems We Solve</w:t>
      </w: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6B7280"/>
          <w:sz w:val="18"/>
          <w:szCs w:val="18"/>
        </w:rPr>
        <w:t xml:space="preserve">Title: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Problems We Solve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E8501E" w:sz="12"/>
              <w:left w:val="none" w:color="FFFFFF" w:sz="0"/>
              <w:bottom w:val="none" w:color="FFFFFF" w:sz="0"/>
              <w:right w:val="none" w:color="FFFFFF" w:sz="0"/>
            </w:tcBorders>
            <w:shd w:fill="F5F5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01  Cloud &amp; Data Transformation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Data scattered across systems. We move it to one governed platform on Azure, AWS, Snowflake or Databricks.</w:t>
            </w:r>
          </w:p>
        </w:tc>
        <w:tc>
          <w:tcPr>
            <w:tcW w:type="dxa" w:w="4680"/>
            <w:tcBorders>
              <w:top w:val="single" w:color="E8501E" w:sz="12"/>
              <w:left w:val="none" w:color="FFFFFF" w:sz="0"/>
              <w:bottom w:val="none" w:color="FFFFFF" w:sz="0"/>
              <w:right w:val="none" w:color="FFFFFF" w:sz="0"/>
            </w:tcBorders>
            <w:shd w:fill="F5F5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02  AI Engineering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AI pilots that never reach production. We build agents and AI products on an 11 stage production architecture.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E8501E" w:sz="12"/>
              <w:left w:val="none" w:color="FFFFFF" w:sz="0"/>
              <w:bottom w:val="none" w:color="FFFFFF" w:sz="0"/>
              <w:right w:val="none" w:color="FFFFFF" w:sz="0"/>
            </w:tcBorders>
            <w:shd w:fill="F5F5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03  AI Security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AI adopted faster than it is secured. We red team, audit and test AI systems before attackers do.</w:t>
            </w:r>
          </w:p>
        </w:tc>
        <w:tc>
          <w:tcPr>
            <w:tcW w:type="dxa" w:w="4680"/>
            <w:tcBorders>
              <w:top w:val="single" w:color="E8501E" w:sz="12"/>
              <w:left w:val="none" w:color="FFFFFF" w:sz="0"/>
              <w:bottom w:val="none" w:color="FFFFFF" w:sz="0"/>
              <w:right w:val="none" w:color="FFFFFF" w:sz="0"/>
            </w:tcBorders>
            <w:shd w:fill="F5F5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04  Employment Based Bootcamps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Skills gaps that hiring can't close. We train cohorts that graduate into jobs.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b/>
          <w:bCs/>
          <w:i/>
          <w:iCs/>
          <w:color w:val="6B7280"/>
          <w:sz w:val="18"/>
          <w:szCs w:val="18"/>
        </w:rPr>
        <w:t xml:space="preserve">Design note: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First sentence on each card is the problem, second is what we do. Can be styled differently.</w:t>
      </w:r>
    </w:p>
    <w:p>
      <w:pPr>
        <w:pStyle w:val="Heading1"/>
        <w:keepNext/>
        <w:pageBreakBefore/>
        <w:pBdr>
          <w:bottom w:val="single" w:color="E8501E" w:sz="8" w:space="4"/>
        </w:pBdr>
        <w:spacing w:after="160" w:before="120"/>
      </w:pPr>
      <w:r>
        <w:rPr>
          <w:rFonts w:ascii="Arial" w:cs="Arial" w:eastAsia="Arial" w:hAnsi="Arial"/>
          <w:b/>
          <w:bCs/>
          <w:color w:val="E8501E"/>
          <w:sz w:val="20"/>
          <w:szCs w:val="20"/>
        </w:rPr>
        <w:t xml:space="preserve">Slide 4</w:t>
      </w: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   The Partners We Work With</w:t>
      </w: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6B7280"/>
          <w:sz w:val="18"/>
          <w:szCs w:val="18"/>
        </w:rPr>
        <w:t xml:space="preserve">Title: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The partners we work with</w:t>
      </w: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6B7280"/>
          <w:sz w:val="18"/>
          <w:szCs w:val="18"/>
        </w:rPr>
        <w:t xml:space="preserve">Row 1 label: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Cloud &amp; data platforms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AWS · Microsoft · Snowflake · Databricks</w:t>
      </w: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6B7280"/>
          <w:sz w:val="18"/>
          <w:szCs w:val="18"/>
        </w:rPr>
        <w:t xml:space="preserve">Row 2 label: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CRM &amp; business platforms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Salesforce · Creatio · Pipedrive</w:t>
      </w: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6B7280"/>
          <w:sz w:val="18"/>
          <w:szCs w:val="18"/>
        </w:rPr>
        <w:t xml:space="preserve">Row 3 label: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Partners in South Africa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Pick n Pay · ioco · Absa · Lombard · Standard Bank · Data Centrix · Synthesis · iqbusiness · ADG · Moyo</w:t>
      </w: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6B7280"/>
          <w:sz w:val="18"/>
          <w:szCs w:val="18"/>
        </w:rPr>
        <w:t xml:space="preserve">Row 4 label: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Training partner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Emeritus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i/>
          <w:iCs/>
          <w:color w:val="6B7280"/>
          <w:sz w:val="18"/>
          <w:szCs w:val="18"/>
        </w:rPr>
        <w:t xml:space="preserve">Design note: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Logos only, no descriptions. Do not add partner tiers or badges (for example "Microsoft Solutions Partner" or a Creatio or Pipedrive tier).</w:t>
      </w:r>
    </w:p>
    <w:p>
      <w:pPr>
        <w:pStyle w:val="Heading1"/>
        <w:keepNext/>
        <w:pageBreakBefore/>
        <w:pBdr>
          <w:bottom w:val="single" w:color="E8501E" w:sz="8" w:space="4"/>
        </w:pBdr>
        <w:spacing w:after="160" w:before="120"/>
      </w:pPr>
      <w:r>
        <w:rPr>
          <w:rFonts w:ascii="Arial" w:cs="Arial" w:eastAsia="Arial" w:hAnsi="Arial"/>
          <w:b/>
          <w:bCs/>
          <w:color w:val="E8501E"/>
          <w:sz w:val="20"/>
          <w:szCs w:val="20"/>
        </w:rPr>
        <w:t xml:space="preserve">Slide 5</w:t>
      </w: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   Client Portfolio</w:t>
      </w: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6B7280"/>
          <w:sz w:val="18"/>
          <w:szCs w:val="18"/>
        </w:rPr>
        <w:t xml:space="preserve">Title: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Trusted across six industries</w:t>
      </w: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6B7280"/>
          <w:sz w:val="18"/>
          <w:szCs w:val="18"/>
        </w:rPr>
        <w:t xml:space="preserve">Subtitle: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Banking &amp; Financial Services · Retail · Real Estate · Healthcare · Logistics · Travel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i/>
          <w:iCs/>
          <w:color w:val="6B7280"/>
          <w:sz w:val="18"/>
          <w:szCs w:val="18"/>
        </w:rPr>
        <w:t xml:space="preserve">Design note: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Logo wall: use the client logos currently on the xLoop website. Do not add Majid Al Futtaim or Kayali.</w:t>
      </w:r>
    </w:p>
    <w:p>
      <w:pPr>
        <w:pStyle w:val="Heading1"/>
        <w:keepNext/>
        <w:pageBreakBefore/>
        <w:pBdr>
          <w:bottom w:val="single" w:color="E8501E" w:sz="8" w:space="4"/>
        </w:pBdr>
        <w:spacing w:after="160" w:before="120"/>
      </w:pPr>
      <w:r>
        <w:rPr>
          <w:rFonts w:ascii="Arial" w:cs="Arial" w:eastAsia="Arial" w:hAnsi="Arial"/>
          <w:b/>
          <w:bCs/>
          <w:color w:val="E8501E"/>
          <w:sz w:val="20"/>
          <w:szCs w:val="20"/>
        </w:rPr>
        <w:t xml:space="preserve">Slide 6</w:t>
      </w: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   Notable Cloud &amp; Data Projects</w:t>
      </w: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6B7280"/>
          <w:sz w:val="18"/>
          <w:szCs w:val="18"/>
        </w:rPr>
        <w:t xml:space="preserve">Title: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Notable Cloud &amp; Data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E8501E" w:sz="12"/>
              <w:left w:val="none" w:color="FFFFFF" w:sz="0"/>
              <w:bottom w:val="none" w:color="FFFFFF" w:sz="0"/>
              <w:right w:val="none" w:color="FFFFFF" w:sz="0"/>
            </w:tcBorders>
            <w:shd w:fill="F5F5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AWS to Azure Migration Roadmap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 Middle East retail and real estate group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Discovery across the full AWS estate, including Vertica. TCO model, target architecture and phased migration waves, delivered with Microsoft.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E8501E"/>
                <w:sz w:val="20"/>
                <w:szCs w:val="20"/>
              </w:rPr>
              <w:t xml:space="preserve">→ A quantified, lower risk path to Azure</w:t>
            </w:r>
          </w:p>
        </w:tc>
        <w:tc>
          <w:tcPr>
            <w:tcW w:type="dxa" w:w="3120"/>
            <w:tcBorders>
              <w:top w:val="single" w:color="E8501E" w:sz="12"/>
              <w:left w:val="none" w:color="FFFFFF" w:sz="0"/>
              <w:bottom w:val="none" w:color="FFFFFF" w:sz="0"/>
              <w:right w:val="none" w:color="FFFFFF" w:sz="0"/>
            </w:tcBorders>
            <w:shd w:fill="F5F5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Cloud Platform for Container Depot Operations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 container depot in the logistics sector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Manual tracking replaced with one cloud native platform: 3D container inspections, repair jobs, workforce scheduling, rule based invoicing and live capacity tracking, plus a mobile app for the yard.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E8501E"/>
                <w:sz w:val="20"/>
                <w:szCs w:val="20"/>
              </w:rPr>
              <w:t xml:space="preserve">→ Data silos removed, every depot workflow on one platform</w:t>
            </w:r>
          </w:p>
        </w:tc>
        <w:tc>
          <w:tcPr>
            <w:tcW w:type="dxa" w:w="3120"/>
            <w:tcBorders>
              <w:top w:val="single" w:color="E8501E" w:sz="12"/>
              <w:left w:val="none" w:color="FFFFFF" w:sz="0"/>
              <w:bottom w:val="none" w:color="FFFFFF" w:sz="0"/>
              <w:right w:val="none" w:color="FFFFFF" w:sz="0"/>
            </w:tcBorders>
            <w:shd w:fill="F5F5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National Immunization Data Platform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 national health NGO in Pakistan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Data platform scaled for frontline vaccination teams, working even in zero connectivity areas.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E8501E"/>
                <w:sz w:val="20"/>
                <w:szCs w:val="20"/>
              </w:rPr>
              <w:t xml:space="preserve">→ 1 billion+ health records · 4,000+ health workers</w:t>
            </w:r>
          </w:p>
        </w:tc>
      </w:tr>
    </w:tbl>
    <w:p>
      <w:pPr>
        <w:pStyle w:val="Heading1"/>
        <w:keepNext/>
        <w:pageBreakBefore/>
        <w:pBdr>
          <w:bottom w:val="single" w:color="E8501E" w:sz="8" w:space="4"/>
        </w:pBdr>
        <w:spacing w:after="160" w:before="120"/>
      </w:pPr>
      <w:r>
        <w:rPr>
          <w:rFonts w:ascii="Arial" w:cs="Arial" w:eastAsia="Arial" w:hAnsi="Arial"/>
          <w:b/>
          <w:bCs/>
          <w:color w:val="E8501E"/>
          <w:sz w:val="20"/>
          <w:szCs w:val="20"/>
        </w:rPr>
        <w:t xml:space="preserve">Slide 7</w:t>
      </w: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   AI Consulting &amp; Engineering Projects</w:t>
      </w: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6B7280"/>
          <w:sz w:val="18"/>
          <w:szCs w:val="18"/>
        </w:rPr>
        <w:t xml:space="preserve">Title: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AI Consulting &amp; Engineering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E8501E" w:sz="12"/>
              <w:left w:val="none" w:color="FFFFFF" w:sz="0"/>
              <w:bottom w:val="none" w:color="FFFFFF" w:sz="0"/>
              <w:right w:val="none" w:color="FFFFFF" w:sz="0"/>
            </w:tcBorders>
            <w:shd w:fill="F5F5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AI Investor Support Assistant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 leading asset manager in Pakistan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 LLM and RAG assistant that answers investor queries from the firm's own fund documents.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E8501E"/>
                <w:sz w:val="20"/>
                <w:szCs w:val="20"/>
              </w:rPr>
              <w:t xml:space="preserve">→ 30% higher resolution rates</w:t>
            </w:r>
          </w:p>
        </w:tc>
        <w:tc>
          <w:tcPr>
            <w:tcW w:type="dxa" w:w="3120"/>
            <w:tcBorders>
              <w:top w:val="single" w:color="E8501E" w:sz="12"/>
              <w:left w:val="none" w:color="FFFFFF" w:sz="0"/>
              <w:bottom w:val="none" w:color="FFFFFF" w:sz="0"/>
              <w:right w:val="none" w:color="FFFFFF" w:sz="0"/>
            </w:tcBorders>
            <w:shd w:fill="F5F5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AI Ordering for Peak Hours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 fast food chain in Saudi Arabia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xServe takes orders, suggests upsells and answers nutrition questions in English, Urdu and Arabic.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E8501E"/>
                <w:sz w:val="20"/>
                <w:szCs w:val="20"/>
              </w:rPr>
              <w:t xml:space="preserve">→ High order volumes handled at peak hours</w:t>
            </w:r>
          </w:p>
        </w:tc>
        <w:tc>
          <w:tcPr>
            <w:tcW w:type="dxa" w:w="3120"/>
            <w:tcBorders>
              <w:top w:val="single" w:color="E8501E" w:sz="12"/>
              <w:left w:val="none" w:color="FFFFFF" w:sz="0"/>
              <w:bottom w:val="none" w:color="FFFFFF" w:sz="0"/>
              <w:right w:val="none" w:color="FFFFFF" w:sz="0"/>
            </w:tcBorders>
            <w:shd w:fill="F5F5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AI HR Assistant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 major commercial bank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RAG assistant with custom LLM orchestration and multilingual support for every employee.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E8501E"/>
                <w:sz w:val="20"/>
                <w:szCs w:val="20"/>
              </w:rPr>
              <w:t xml:space="preserve">→ Instant answers from 50,000+ policy documents</w:t>
            </w:r>
          </w:p>
        </w:tc>
      </w:tr>
    </w:tbl>
    <w:p>
      <w:pPr>
        <w:pStyle w:val="Heading1"/>
        <w:keepNext/>
        <w:pageBreakBefore/>
        <w:pBdr>
          <w:bottom w:val="single" w:color="E8501E" w:sz="8" w:space="4"/>
        </w:pBdr>
        <w:spacing w:after="160" w:before="120"/>
      </w:pPr>
      <w:r>
        <w:rPr>
          <w:rFonts w:ascii="Arial" w:cs="Arial" w:eastAsia="Arial" w:hAnsi="Arial"/>
          <w:b/>
          <w:bCs/>
          <w:color w:val="E8501E"/>
          <w:sz w:val="20"/>
          <w:szCs w:val="20"/>
        </w:rPr>
        <w:t xml:space="preserve">Slide 8</w:t>
      </w: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   Notable AI Security Work</w:t>
      </w: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6B7280"/>
          <w:sz w:val="18"/>
          <w:szCs w:val="18"/>
        </w:rPr>
        <w:t xml:space="preserve">Title: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Notable AI Security Work</w:t>
      </w: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6B7280"/>
          <w:sz w:val="18"/>
          <w:szCs w:val="18"/>
        </w:rPr>
        <w:t xml:space="preserve">Strip above cards: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AI Red Teaming · AI Security Audits · Penetration Testing · ISO 42001 &amp; 27001 Lead Auditors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E8501E" w:sz="12"/>
              <w:left w:val="none" w:color="FFFFFF" w:sz="0"/>
              <w:bottom w:val="none" w:color="FFFFFF" w:sz="0"/>
              <w:right w:val="none" w:color="FFFFFF" w:sz="0"/>
            </w:tcBorders>
            <w:shd w:fill="F5F5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Healthcare Platform Security Testing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 Canadian healthcare platform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VAPT across 200+ domains. PII exposure found and fixed.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E8501E"/>
                <w:sz w:val="20"/>
                <w:szCs w:val="20"/>
              </w:rPr>
              <w:t xml:space="preserve">→ 25% of findings high risk, each with a prioritized fix</w:t>
            </w:r>
          </w:p>
        </w:tc>
        <w:tc>
          <w:tcPr>
            <w:tcW w:type="dxa" w:w="3120"/>
            <w:tcBorders>
              <w:top w:val="single" w:color="E8501E" w:sz="12"/>
              <w:left w:val="none" w:color="FFFFFF" w:sz="0"/>
              <w:bottom w:val="none" w:color="FFFFFF" w:sz="0"/>
              <w:right w:val="none" w:color="FFFFFF" w:sz="0"/>
            </w:tcBorders>
            <w:shd w:fill="F5F5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Mobile Banking App Security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 leading banking platform in Pakistan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Insecure APIs and data leakage fixed, SAST and DAST built into the pipeline.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E8501E"/>
                <w:sz w:val="20"/>
                <w:szCs w:val="20"/>
              </w:rPr>
              <w:t xml:space="preserve">→ Guided to PCI DSS and State Bank compliance</w:t>
            </w:r>
          </w:p>
        </w:tc>
        <w:tc>
          <w:tcPr>
            <w:tcW w:type="dxa" w:w="3120"/>
            <w:tcBorders>
              <w:top w:val="single" w:color="E8501E" w:sz="12"/>
              <w:left w:val="none" w:color="FFFFFF" w:sz="0"/>
              <w:bottom w:val="none" w:color="FFFFFF" w:sz="0"/>
              <w:right w:val="none" w:color="FFFFFF" w:sz="0"/>
            </w:tcBorders>
            <w:shd w:fill="F5F5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IT &amp; OT Compliance Audit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 30 MW wind power producer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Compliance audit of IT and plant control systems, across the head office and two wind plant sites.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E8501E"/>
                <w:sz w:val="20"/>
                <w:szCs w:val="20"/>
              </w:rPr>
              <w:t xml:space="preserve">→ Every site audited, IT and OT</w:t>
            </w:r>
          </w:p>
        </w:tc>
      </w:tr>
    </w:tbl>
    <w:p>
      <w:pPr>
        <w:pStyle w:val="Heading1"/>
        <w:keepNext/>
        <w:pageBreakBefore/>
        <w:pBdr>
          <w:bottom w:val="single" w:color="E8501E" w:sz="8" w:space="4"/>
        </w:pBdr>
        <w:spacing w:after="160" w:before="120"/>
      </w:pPr>
      <w:r>
        <w:rPr>
          <w:rFonts w:ascii="Arial" w:cs="Arial" w:eastAsia="Arial" w:hAnsi="Arial"/>
          <w:b/>
          <w:bCs/>
          <w:color w:val="E8501E"/>
          <w:sz w:val="20"/>
          <w:szCs w:val="20"/>
        </w:rPr>
        <w:t xml:space="preserve">Slide 9</w:t>
      </w: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   Notable Training Projects</w:t>
      </w: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6B7280"/>
          <w:sz w:val="18"/>
          <w:szCs w:val="18"/>
        </w:rPr>
        <w:t xml:space="preserve">Title: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Notable Training Projects</w:t>
      </w: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6B7280"/>
          <w:sz w:val="18"/>
          <w:szCs w:val="18"/>
        </w:rPr>
        <w:t xml:space="preserve">Strip: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Training partner: Emeritus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E8501E" w:sz="12"/>
              <w:left w:val="none" w:color="FFFFFF" w:sz="0"/>
              <w:bottom w:val="none" w:color="FFFFFF" w:sz="0"/>
              <w:right w:val="none" w:color="FFFFFF" w:sz="0"/>
            </w:tcBorders>
            <w:shd w:fill="F5F5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Full Stack Bootcamp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 leading Pakistani commercial bank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Cloud native and mobile app development for the bank's own professionals.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E8501E"/>
                <w:sz w:val="20"/>
                <w:szCs w:val="20"/>
              </w:rPr>
              <w:t xml:space="preserve">→ 3 cohorts · 70+ professionals · 240+ hours each</w:t>
            </w:r>
          </w:p>
        </w:tc>
        <w:tc>
          <w:tcPr>
            <w:tcW w:type="dxa" w:w="3120"/>
            <w:tcBorders>
              <w:top w:val="single" w:color="E8501E" w:sz="12"/>
              <w:left w:val="none" w:color="FFFFFF" w:sz="0"/>
              <w:bottom w:val="none" w:color="FFFFFF" w:sz="0"/>
              <w:right w:val="none" w:color="FFFFFF" w:sz="0"/>
            </w:tcBorders>
            <w:shd w:fill="F5F5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AI &amp; Full Stack Talent Program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One of Pakistan's largest gas producers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Five months of AI, agentic and full stack development for a merit selected cohort of young engineers.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E8501E"/>
                <w:sz w:val="20"/>
                <w:szCs w:val="20"/>
              </w:rPr>
              <w:t xml:space="preserve">→ 44 graduates · 100% placed in internships and jobs</w:t>
            </w:r>
          </w:p>
        </w:tc>
        <w:tc>
          <w:tcPr>
            <w:tcW w:type="dxa" w:w="3120"/>
            <w:tcBorders>
              <w:top w:val="single" w:color="E8501E" w:sz="12"/>
              <w:left w:val="none" w:color="FFFFFF" w:sz="0"/>
              <w:bottom w:val="none" w:color="FFFFFF" w:sz="0"/>
              <w:right w:val="none" w:color="FFFFFF" w:sz="0"/>
            </w:tcBorders>
            <w:shd w:fill="F5F5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Full Stack &amp; Data Science Bootcamp (2025)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 national oil and gas exploration company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Young talent trained in AI, data science and full stack engineering, ending in capstone projects.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E8501E"/>
                <w:sz w:val="20"/>
                <w:szCs w:val="20"/>
              </w:rPr>
              <w:t xml:space="preserve">→ Top performers recruited</w:t>
            </w:r>
          </w:p>
        </w:tc>
      </w:tr>
    </w:tbl>
    <w:p>
      <w:pPr>
        <w:pStyle w:val="Heading1"/>
        <w:keepNext/>
        <w:pageBreakBefore/>
        <w:pBdr>
          <w:bottom w:val="single" w:color="E8501E" w:sz="8" w:space="4"/>
        </w:pBdr>
        <w:spacing w:after="160" w:before="120"/>
      </w:pPr>
      <w:r>
        <w:rPr>
          <w:rFonts w:ascii="Arial" w:cs="Arial" w:eastAsia="Arial" w:hAnsi="Arial"/>
          <w:b/>
          <w:bCs/>
          <w:color w:val="E8501E"/>
          <w:sz w:val="20"/>
          <w:szCs w:val="20"/>
        </w:rPr>
        <w:t xml:space="preserve">Slide 10</w:t>
      </w: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   Why xLoop</w:t>
      </w: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6B7280"/>
          <w:sz w:val="18"/>
          <w:szCs w:val="18"/>
        </w:rPr>
        <w:t xml:space="preserve">Title: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Why xLoop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E8501E" w:sz="12"/>
              <w:left w:val="none" w:color="FFFFFF" w:sz="0"/>
              <w:bottom w:val="none" w:color="FFFFFF" w:sz="0"/>
              <w:right w:val="none" w:color="FFFFFF" w:sz="0"/>
            </w:tcBorders>
            <w:shd w:fill="F5F5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AI Native Engineering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Our engineers build with AI coding assistants, and an engineer reviews and tests every change.</w:t>
            </w:r>
          </w:p>
        </w:tc>
        <w:tc>
          <w:tcPr>
            <w:tcW w:type="dxa" w:w="2340"/>
            <w:tcBorders>
              <w:top w:val="single" w:color="E8501E" w:sz="12"/>
              <w:left w:val="none" w:color="FFFFFF" w:sz="0"/>
              <w:bottom w:val="none" w:color="FFFFFF" w:sz="0"/>
              <w:right w:val="none" w:color="FFFFFF" w:sz="0"/>
            </w:tcBorders>
            <w:shd w:fill="F5F5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Diversified Skill Set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Data, cloud, AI, security, app engineering and training under one roof.</w:t>
            </w:r>
          </w:p>
        </w:tc>
        <w:tc>
          <w:tcPr>
            <w:tcW w:type="dxa" w:w="2340"/>
            <w:tcBorders>
              <w:top w:val="single" w:color="E8501E" w:sz="12"/>
              <w:left w:val="none" w:color="FFFFFF" w:sz="0"/>
              <w:bottom w:val="none" w:color="FFFFFF" w:sz="0"/>
              <w:right w:val="none" w:color="FFFFFF" w:sz="0"/>
            </w:tcBorders>
            <w:shd w:fill="F5F5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Multi Industry Experience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Banking, retail, real estate, healthcare, logistics and travel.</w:t>
            </w:r>
          </w:p>
        </w:tc>
        <w:tc>
          <w:tcPr>
            <w:tcW w:type="dxa" w:w="2340"/>
            <w:tcBorders>
              <w:top w:val="single" w:color="E8501E" w:sz="12"/>
              <w:left w:val="none" w:color="FFFFFF" w:sz="0"/>
              <w:bottom w:val="none" w:color="FFFFFF" w:sz="0"/>
              <w:right w:val="none" w:color="FFFFFF" w:sz="0"/>
            </w:tcBorders>
            <w:shd w:fill="F5F5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Global Presence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8 countries served. Offices in San Mateo, Dubai, Doha and Karachi.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E8501E" w:sz="12"/>
              <w:left w:val="none" w:color="FFFFFF" w:sz="0"/>
              <w:bottom w:val="none" w:color="FFFFFF" w:sz="0"/>
              <w:right w:val="none" w:color="FFFFFF" w:sz="0"/>
            </w:tcBorders>
            <w:shd w:fill="F5F5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Strong Financial Backing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Backed by established business groups: Gul Ahmed, ACT Group and Akhtar Group.</w:t>
            </w:r>
          </w:p>
        </w:tc>
        <w:tc>
          <w:tcPr>
            <w:tcW w:type="dxa" w:w="3120"/>
            <w:tcBorders>
              <w:top w:val="single" w:color="E8501E" w:sz="12"/>
              <w:left w:val="none" w:color="FFFFFF" w:sz="0"/>
              <w:bottom w:val="none" w:color="FFFFFF" w:sz="0"/>
              <w:right w:val="none" w:color="FFFFFF" w:sz="0"/>
            </w:tcBorders>
            <w:shd w:fill="F5F5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Repeat Business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Clients come back for follow on projects and long term dedicated teams.</w:t>
            </w:r>
          </w:p>
        </w:tc>
        <w:tc>
          <w:tcPr>
            <w:tcW w:type="dxa" w:w="3120"/>
            <w:tcBorders>
              <w:top w:val="single" w:color="E8501E" w:sz="12"/>
              <w:left w:val="none" w:color="FFFFFF" w:sz="0"/>
              <w:bottom w:val="none" w:color="FFFFFF" w:sz="0"/>
              <w:right w:val="none" w:color="FFFFFF" w:sz="0"/>
            </w:tcBorders>
            <w:shd w:fill="F5F5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Experienced Leadership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Leaders who have built and scaled technology businesses, directly involved in every engagement.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b/>
          <w:bCs/>
          <w:i/>
          <w:iCs/>
          <w:color w:val="6B7280"/>
          <w:sz w:val="18"/>
          <w:szCs w:val="18"/>
        </w:rPr>
        <w:t xml:space="preserve">Design note: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Seven points, equal weight. Add the shareholder logos (Gul Ahmed, ACT Group, Akhtar Group) on or under the Strong Financial Backing tile. Keep the text short; no extra numbers.</w:t>
      </w:r>
    </w:p>
    <w:p>
      <w:pPr>
        <w:pStyle w:val="Heading1"/>
        <w:keepNext/>
        <w:pageBreakBefore/>
        <w:pBdr>
          <w:bottom w:val="single" w:color="E8501E" w:sz="8" w:space="4"/>
        </w:pBdr>
        <w:spacing w:after="160" w:before="120"/>
      </w:pPr>
      <w:r>
        <w:rPr>
          <w:rFonts w:ascii="Arial" w:cs="Arial" w:eastAsia="Arial" w:hAnsi="Arial"/>
          <w:b/>
          <w:bCs/>
          <w:color w:val="E8501E"/>
          <w:sz w:val="20"/>
          <w:szCs w:val="20"/>
        </w:rPr>
        <w:t xml:space="preserve">Slide 11</w:t>
      </w: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   Call to Action</w:t>
      </w: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6B7280"/>
          <w:sz w:val="18"/>
          <w:szCs w:val="18"/>
        </w:rPr>
        <w:t xml:space="preserve">Title: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Find out if your data is ready for AI</w:t>
      </w: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6B7280"/>
          <w:sz w:val="18"/>
          <w:szCs w:val="18"/>
        </w:rPr>
        <w:t xml:space="preserve">Body: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Book a free 30 minute consultation with our data and AI team. You leave with ranked use cases and a clear first step.</w:t>
      </w: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6B7280"/>
          <w:sz w:val="18"/>
          <w:szCs w:val="18"/>
        </w:rPr>
        <w:t xml:space="preserve">Button (clickable):  </w:t>
      </w:r>
      <w:hyperlink w:history="1" r:id="rIdt84p45vc0jyd9mgtphe09">
        <w:r>
          <w:rPr>
            <w:rFonts w:ascii="Arial" w:cs="Arial" w:eastAsia="Arial" w:hAnsi="Arial"/>
            <w:b/>
            <w:bCs/>
            <w:color w:val="E8501E"/>
            <w:sz w:val="22"/>
            <w:szCs w:val="22"/>
            <w:u w:val="single"/>
          </w:rPr>
          <w:t xml:space="preserve">Book a Free Consultation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6B7280"/>
          <w:sz w:val="18"/>
          <w:szCs w:val="18"/>
        </w:rPr>
        <w:t xml:space="preserve">Button link: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https://www.xloopdigital.com/ai-consultancy</w:t>
      </w: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6B7280"/>
          <w:sz w:val="18"/>
          <w:szCs w:val="18"/>
        </w:rPr>
        <w:t xml:space="preserve">Contact:  </w:t>
      </w:r>
      <w:hyperlink w:history="1" r:id="rIdcroqpxci3gxeg3ofwxqfl">
        <w:r>
          <w:rPr>
            <w:rFonts w:ascii="Arial" w:cs="Arial" w:eastAsia="Arial" w:hAnsi="Arial"/>
            <w:color w:val="E8501E"/>
            <w:sz w:val="22"/>
            <w:szCs w:val="22"/>
            <w:u w:val="single"/>
          </w:rPr>
          <w:t xml:space="preserve">info@xloopdigital.com</w:t>
        </w:r>
      </w:hyperlink>
      <w:r>
        <w:rPr>
          <w:rFonts w:ascii="Arial" w:cs="Arial" w:eastAsia="Arial" w:hAnsi="Arial"/>
          <w:sz w:val="22"/>
          <w:szCs w:val="22"/>
        </w:rPr>
        <w:t xml:space="preserve"> · </w:t>
      </w:r>
      <w:hyperlink w:history="1" r:id="rId2rd0yxcn269o_vf202shp">
        <w:r>
          <w:rPr>
            <w:rFonts w:ascii="Arial" w:cs="Arial" w:eastAsia="Arial" w:hAnsi="Arial"/>
            <w:color w:val="E8501E"/>
            <w:sz w:val="22"/>
            <w:szCs w:val="22"/>
            <w:u w:val="single"/>
          </w:rPr>
          <w:t xml:space="preserve">xloopdigital.com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6B7280"/>
          <w:sz w:val="18"/>
          <w:szCs w:val="18"/>
        </w:rPr>
        <w:t xml:space="preserve">Offices: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San Mateo · Dubai · Doha · Karachi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i/>
          <w:iCs/>
          <w:color w:val="6B7280"/>
          <w:sz w:val="18"/>
          <w:szCs w:val="18"/>
        </w:rPr>
        <w:t xml:space="preserve">Design note: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The button, email and website must be live links in the final PowerPoint and PDF. The button opens the consultation form on the website; the email opens a new message.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cs="Arial" w:eastAsia="Arial" w:hAnsi="Arial"/>
      <w:b/>
      <w:bCs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t84p45vc0jyd9mgtphe09" Type="http://schemas.openxmlformats.org/officeDocument/2006/relationships/hyperlink" Target="https://www.xloopdigital.com/ai-consultancy" TargetMode="External"/><Relationship Id="rIdcroqpxci3gxeg3ofwxqfl" Type="http://schemas.openxmlformats.org/officeDocument/2006/relationships/hyperlink" Target="mailto:info@xloopdigital.com" TargetMode="External"/><Relationship Id="rId2rd0yxcn269o_vf202shp" Type="http://schemas.openxmlformats.org/officeDocument/2006/relationships/hyperlink" Target="https://www.xloopdigital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2026-10-29T07:14:28.040Z</dcterms:created>
  <dcterms:modified xsi:type="dcterms:W3CDTF">2026-10-29T07:14:28.043Z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