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611A3A" w:rsidR="00831EA1" w:rsidRPr="00240098" w:rsidRDefault="00270C6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Fawad Jawed</w:t>
      </w:r>
    </w:p>
    <w:p w14:paraId="06549A75" w14:textId="5525115E" w:rsidR="00831EA1" w:rsidRPr="00240098" w:rsidRDefault="00270C6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D0845F5" w:rsidR="00240098" w:rsidRDefault="00270C6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DIN Group</w:t>
      </w:r>
    </w:p>
    <w:p w14:paraId="04C3DDFA" w14:textId="7953E942" w:rsidR="00FD4F09" w:rsidRDefault="00270C6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Din House, 35-A/1, Lalazar Area, M.T. Khan Road,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3CA8AFA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270C60">
        <w:rPr>
          <w:rFonts w:ascii="Poppins" w:eastAsia="Calibri" w:hAnsi="Poppins" w:cs="Poppins"/>
          <w:b/>
          <w:bCs/>
          <w:color w:val="0B2545"/>
          <w:sz w:val="19"/>
          <w:szCs w:val="19"/>
        </w:rPr>
        <w:t>DIN Group</w:t>
      </w:r>
    </w:p>
    <w:p w14:paraId="344F4652" w14:textId="02A0A1C5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Fawad Jawed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C8EAB0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270C60">
        <w:rPr>
          <w:rFonts w:ascii="Poppins" w:hAnsi="Poppins" w:cs="Poppins"/>
          <w:sz w:val="19"/>
          <w:szCs w:val="19"/>
        </w:rPr>
        <w:t>DIN Group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099170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70C60">
        <w:rPr>
          <w:rFonts w:ascii="Poppins" w:eastAsia="Calibri" w:hAnsi="Poppins" w:cs="Poppins"/>
          <w:color w:val="3A3A3A"/>
          <w:sz w:val="19"/>
          <w:szCs w:val="19"/>
        </w:rPr>
        <w:t>DIN Group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70C60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