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EFE8C6" w:rsidR="00831EA1" w:rsidRPr="00240098" w:rsidRDefault="001C0B6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(Retd) Muhammad Saeed</w:t>
      </w:r>
    </w:p>
    <w:p w14:paraId="06549A75" w14:textId="6B27E2EA" w:rsidR="00831EA1" w:rsidRPr="00240098" w:rsidRDefault="001C0B6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FCB6D55" w:rsidR="00240098" w:rsidRDefault="001C0B6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Hydel Power Station Tarbela</w:t>
      </w:r>
    </w:p>
    <w:p w14:paraId="04C3DDFA" w14:textId="69F1EB9E" w:rsidR="00FD4F09" w:rsidRDefault="001C0B6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The Mall, Charing Cross,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270BCDA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1C0B65">
        <w:rPr>
          <w:rFonts w:ascii="Poppins" w:eastAsia="Calibri" w:hAnsi="Poppins" w:cs="Poppins"/>
          <w:b/>
          <w:bCs/>
          <w:color w:val="0B2545"/>
          <w:sz w:val="19"/>
          <w:szCs w:val="19"/>
        </w:rPr>
        <w:t>Hydel Power Station Tarbela</w:t>
      </w:r>
    </w:p>
    <w:p w14:paraId="344F4652" w14:textId="4B797A4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C0B65">
        <w:rPr>
          <w:rFonts w:ascii="Poppins" w:eastAsia="Calibri" w:hAnsi="Poppins" w:cs="Poppins"/>
          <w:color w:val="3A3A3A"/>
          <w:sz w:val="19"/>
          <w:szCs w:val="19"/>
        </w:rPr>
        <w:t>Lt Gen (Retd)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0F9593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1C0B65">
        <w:rPr>
          <w:rFonts w:ascii="Poppins" w:hAnsi="Poppins" w:cs="Poppins"/>
          <w:sz w:val="19"/>
          <w:szCs w:val="19"/>
        </w:rPr>
        <w:t>Hydel Power Station Tarbela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19DD7A4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C0B65">
        <w:rPr>
          <w:rFonts w:ascii="Poppins" w:eastAsia="Calibri" w:hAnsi="Poppins" w:cs="Poppins"/>
          <w:color w:val="3A3A3A"/>
          <w:sz w:val="19"/>
          <w:szCs w:val="19"/>
        </w:rPr>
        <w:t>Hydel Power Station Tarbela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C0B65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