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E81776F" w:rsidR="00831EA1" w:rsidRPr="00240098" w:rsidRDefault="00885308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Zain Shahzad</w:t>
      </w:r>
    </w:p>
    <w:p w14:paraId="06549A75" w14:textId="66569C11" w:rsidR="00831EA1" w:rsidRPr="00240098" w:rsidRDefault="00885308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A6898EE" w:rsidR="00240098" w:rsidRDefault="00885308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Nishat Chunian Ltd</w:t>
      </w:r>
    </w:p>
    <w:p w14:paraId="04C3DDFA" w14:textId="5EEF01E1" w:rsidR="00FD4F09" w:rsidRDefault="00885308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31-Q, Gulberg-II,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248A8C50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885308">
        <w:rPr>
          <w:rFonts w:ascii="Poppins" w:eastAsia="Calibri" w:hAnsi="Poppins" w:cs="Poppins"/>
          <w:b/>
          <w:bCs/>
          <w:color w:val="0B2545"/>
          <w:sz w:val="19"/>
          <w:szCs w:val="19"/>
        </w:rPr>
        <w:t>Nishat Chunian Ltd</w:t>
      </w:r>
    </w:p>
    <w:p w14:paraId="344F4652" w14:textId="6BE7D97F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885308">
        <w:rPr>
          <w:rFonts w:ascii="Poppins" w:eastAsia="Calibri" w:hAnsi="Poppins" w:cs="Poppins"/>
          <w:color w:val="3A3A3A"/>
          <w:sz w:val="19"/>
          <w:szCs w:val="19"/>
        </w:rPr>
        <w:t>Zain Shahzad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02024F9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885308">
        <w:rPr>
          <w:rFonts w:ascii="Poppins" w:hAnsi="Poppins" w:cs="Poppins"/>
          <w:sz w:val="19"/>
          <w:szCs w:val="19"/>
        </w:rPr>
        <w:t>Nishat Chunian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2B2D6003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885308">
        <w:rPr>
          <w:rFonts w:ascii="Poppins" w:eastAsia="Calibri" w:hAnsi="Poppins" w:cs="Poppins"/>
          <w:color w:val="3A3A3A"/>
          <w:sz w:val="19"/>
          <w:szCs w:val="19"/>
        </w:rPr>
        <w:t>Nishat Chunian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85308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221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