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22E4570" w:rsidR="00831EA1" w:rsidRPr="00240098" w:rsidRDefault="008423B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Bashir Rana</w:t>
      </w:r>
    </w:p>
    <w:p w14:paraId="06549A75" w14:textId="60C3C6ED" w:rsidR="00831EA1" w:rsidRPr="00240098" w:rsidRDefault="008423B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97D24F0" w:rsidR="00240098" w:rsidRDefault="008423B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</w:p>
    <w:p w14:paraId="04C3DDFA" w14:textId="534DCE09" w:rsidR="00FD4F09" w:rsidRDefault="008423B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106 Siddique Trade Centre, Main Boulevard,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5181E6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8423B1">
        <w:rPr>
          <w:rFonts w:ascii="Poppins" w:eastAsia="Calibri" w:hAnsi="Poppins" w:cs="Poppins"/>
          <w:b/>
          <w:bCs/>
          <w:color w:val="0B2545"/>
          <w:sz w:val="19"/>
          <w:szCs w:val="19"/>
        </w:rPr>
        <w:t>Orient Power Company Ltd</w:t>
      </w:r>
    </w:p>
    <w:p w14:paraId="344F4652" w14:textId="1EA4FB5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Kashif Bashir Rana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CB5027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8423B1">
        <w:rPr>
          <w:rFonts w:ascii="Poppins" w:hAnsi="Poppins" w:cs="Poppins"/>
          <w:sz w:val="19"/>
          <w:szCs w:val="19"/>
        </w:rPr>
        <w:t>Orient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A4F98E1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423B1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