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D8EEB5F" w:rsidR="00831EA1" w:rsidRPr="00240098" w:rsidRDefault="009915D4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Abdul Sattar Jumani</w:t>
      </w:r>
    </w:p>
    <w:p w14:paraId="06549A75" w14:textId="6F4B072D" w:rsidR="00831EA1" w:rsidRPr="00240098" w:rsidRDefault="009915D4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E2B1CD4" w:rsidR="00240098" w:rsidRDefault="009915D4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Yunus Energy Ltd</w:t>
      </w:r>
    </w:p>
    <w:p w14:paraId="04C3DDFA" w14:textId="433C0FA2" w:rsidR="00FD4F09" w:rsidRDefault="009915D4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LuckyOne Mall, Main Rashid Minhas Road,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CE69BBD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9915D4">
        <w:rPr>
          <w:rFonts w:ascii="Poppins" w:eastAsia="Calibri" w:hAnsi="Poppins" w:cs="Poppins"/>
          <w:b/>
          <w:bCs/>
          <w:color w:val="0B2545"/>
          <w:sz w:val="19"/>
          <w:szCs w:val="19"/>
        </w:rPr>
        <w:t>Yunus Energy Ltd</w:t>
      </w:r>
    </w:p>
    <w:p w14:paraId="344F4652" w14:textId="03EE0FEA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915D4">
        <w:rPr>
          <w:rFonts w:ascii="Poppins" w:eastAsia="Calibri" w:hAnsi="Poppins" w:cs="Poppins"/>
          <w:color w:val="3A3A3A"/>
          <w:sz w:val="19"/>
          <w:szCs w:val="19"/>
        </w:rPr>
        <w:t>Abdul Sattar Jumani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DDC1AFF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9915D4">
        <w:rPr>
          <w:rFonts w:ascii="Poppins" w:hAnsi="Poppins" w:cs="Poppins"/>
          <w:sz w:val="19"/>
          <w:szCs w:val="19"/>
        </w:rPr>
        <w:t>Yunus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296184B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915D4">
        <w:rPr>
          <w:rFonts w:ascii="Poppins" w:eastAsia="Calibri" w:hAnsi="Poppins" w:cs="Poppins"/>
          <w:color w:val="3A3A3A"/>
          <w:sz w:val="19"/>
          <w:szCs w:val="19"/>
        </w:rPr>
        <w:t>Yunus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15D4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225</Words>
  <Characters>1285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