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A31695" w:rsidR="00831EA1" w:rsidRPr="00240098" w:rsidRDefault="00F160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3AB4BB07" w:rsidR="00831EA1" w:rsidRPr="00240098" w:rsidRDefault="00F160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Finergy</w:t>
      </w:r>
    </w:p>
    <w:p w14:paraId="31D70B49" w14:textId="08C95338" w:rsidR="00240098" w:rsidRDefault="00F160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0C7AECE" w:rsidR="00831EA1" w:rsidRPr="00240098" w:rsidRDefault="007009E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92F31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C7125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009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1608B">
        <w:rPr>
          <w:rFonts w:ascii="Poppins" w:hAnsi="Poppins" w:cs="Poppins"/>
          <w:sz w:val="19"/>
          <w:szCs w:val="19"/>
        </w:rPr>
        <w:t>Finergy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AFE606E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009E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2986F8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Finergy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09E3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1608B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