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31D8B8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Adil Khattak</w:t>
      </w:r>
    </w:p>
    <w:p w14:paraId="06549A75" w14:textId="50D121C3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0E1F56D" w:rsidR="00240098" w:rsidRDefault="00B81F7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</w:p>
    <w:p w14:paraId="04C3DDFA" w14:textId="47AE84DB" w:rsidR="00FD4F09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The Refinery, Post Office, Morgah,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A2B7ECF" w:rsidR="00831EA1" w:rsidRPr="00240098" w:rsidRDefault="0078601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CCE957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Adil Khattak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A2FA0A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60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81F70">
        <w:rPr>
          <w:rFonts w:ascii="Poppins" w:hAnsi="Poppins" w:cs="Poppins"/>
          <w:sz w:val="19"/>
          <w:szCs w:val="19"/>
        </w:rPr>
        <w:t>Attock Generation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3BD08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601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E06E91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601D"/>
    <w:rsid w:val="007E106D"/>
    <w:rsid w:val="00812AF4"/>
    <w:rsid w:val="00831EA1"/>
    <w:rsid w:val="008421CB"/>
    <w:rsid w:val="00912295"/>
    <w:rsid w:val="00996975"/>
    <w:rsid w:val="00B36E66"/>
    <w:rsid w:val="00B81F7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