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7611A3A" w:rsidR="00831EA1" w:rsidRPr="00240098" w:rsidRDefault="00270C6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Fawad Jawed</w:t>
      </w:r>
    </w:p>
    <w:p w14:paraId="06549A75" w14:textId="5525115E" w:rsidR="00831EA1" w:rsidRPr="00240098" w:rsidRDefault="00270C6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D0845F5" w:rsidR="00240098" w:rsidRDefault="00270C6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DIN Group</w:t>
      </w:r>
    </w:p>
    <w:p w14:paraId="04C3DDFA" w14:textId="7953E942" w:rsidR="00FD4F09" w:rsidRDefault="00270C6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Din House, 35-A/1, Lalazar Area, M.T. Khan Road,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8BC535B" w:rsidR="00831EA1" w:rsidRPr="00240098" w:rsidRDefault="009B75D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2A0A1C5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70C60">
        <w:rPr>
          <w:rFonts w:ascii="Poppins" w:eastAsia="Calibri" w:hAnsi="Poppins" w:cs="Poppins"/>
          <w:color w:val="3A3A3A"/>
          <w:sz w:val="19"/>
          <w:szCs w:val="19"/>
        </w:rPr>
        <w:t>Fawad Jawed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06F4D5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9B75DC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70C60">
        <w:rPr>
          <w:rFonts w:ascii="Poppins" w:hAnsi="Poppins" w:cs="Poppins"/>
          <w:sz w:val="19"/>
          <w:szCs w:val="19"/>
        </w:rPr>
        <w:t>DIN Group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0F2C854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9B75DC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099170F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70C60">
        <w:rPr>
          <w:rFonts w:ascii="Poppins" w:eastAsia="Calibri" w:hAnsi="Poppins" w:cs="Poppins"/>
          <w:color w:val="3A3A3A"/>
          <w:sz w:val="19"/>
          <w:szCs w:val="19"/>
        </w:rPr>
        <w:t>DIN Group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70C60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9B75DC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