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487B2E36" w:rsidR="00831EA1" w:rsidRPr="00240098" w:rsidRDefault="00CC216F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Muhammad Ali Tabba</w:t>
      </w:r>
    </w:p>
    <w:p w14:paraId="06549A75" w14:textId="3B4C4CBC" w:rsidR="00831EA1" w:rsidRPr="00240098" w:rsidRDefault="00CC216F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25121F36" w:rsidR="00240098" w:rsidRDefault="00CC216F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Lucky Cement Pezu</w:t>
      </w:r>
    </w:p>
    <w:p w14:paraId="04C3DDFA" w14:textId="26812D83" w:rsidR="00FD4F09" w:rsidRDefault="00CC216F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Main Indus Highway, Pezu, District Lakki Marwat, Khyber Pakhtunkhwa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03BF0FE5" w:rsidR="00831EA1" w:rsidRPr="00240098" w:rsidRDefault="00D44C20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6DBAEB2C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CC216F">
        <w:rPr>
          <w:rFonts w:ascii="Poppins" w:eastAsia="Calibri" w:hAnsi="Poppins" w:cs="Poppins"/>
          <w:color w:val="3A3A3A"/>
          <w:sz w:val="19"/>
          <w:szCs w:val="19"/>
        </w:rPr>
        <w:t>Muhammad Ali Tabba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26A0A485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D44C20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CC216F">
        <w:rPr>
          <w:rFonts w:ascii="Poppins" w:hAnsi="Poppins" w:cs="Poppins"/>
          <w:sz w:val="19"/>
          <w:szCs w:val="19"/>
        </w:rPr>
        <w:t>Lucky Cement Pezu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17C736EB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D44C20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0015C60B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CC216F">
        <w:rPr>
          <w:rFonts w:ascii="Poppins" w:eastAsia="Calibri" w:hAnsi="Poppins" w:cs="Poppins"/>
          <w:color w:val="3A3A3A"/>
          <w:sz w:val="19"/>
          <w:szCs w:val="19"/>
        </w:rPr>
        <w:t>Lucky Cement Pezu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CC216F"/>
    <w:rsid w:val="00D145BF"/>
    <w:rsid w:val="00D44C20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5</cp:revision>
  <dcterms:created xsi:type="dcterms:W3CDTF">2026-08-25T08:20:00Z</dcterms:created>
  <dcterms:modified xsi:type="dcterms:W3CDTF">2026-08-25T10:06:00Z</dcterms:modified>
</cp:coreProperties>
</file>