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DA52234" w:rsidR="00831EA1" w:rsidRPr="00240098" w:rsidRDefault="00BE3D2C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Kashif Mateen Ansari</w:t>
      </w:r>
    </w:p>
    <w:p w14:paraId="06549A75" w14:textId="7D63C466" w:rsidR="00831EA1" w:rsidRPr="00240098" w:rsidRDefault="00BE3D2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F78507E" w:rsidR="00240098" w:rsidRDefault="00BE3D2C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Sachal Energy Limited</w:t>
      </w:r>
    </w:p>
    <w:p w14:paraId="04C3DDFA" w14:textId="4BBEFE08" w:rsidR="00FD4F09" w:rsidRDefault="00BE3D2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2nd Floor, Plot No. 576, Business District South, Phase 8, Bahria Town, Rawalpindi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E23C589" w:rsidR="00831EA1" w:rsidRPr="00240098" w:rsidRDefault="0028047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80A4A59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BE3D2C">
        <w:rPr>
          <w:rFonts w:ascii="Poppins" w:eastAsia="Calibri" w:hAnsi="Poppins" w:cs="Poppins"/>
          <w:color w:val="3A3A3A"/>
          <w:sz w:val="19"/>
          <w:szCs w:val="19"/>
        </w:rPr>
        <w:t>Kashif Mateen Ansari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5B2F90D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8047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BE3D2C">
        <w:rPr>
          <w:rFonts w:ascii="Poppins" w:hAnsi="Poppins" w:cs="Poppins"/>
          <w:sz w:val="19"/>
          <w:szCs w:val="19"/>
        </w:rPr>
        <w:t>Sachal Energy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8F34BA1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80477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3940972B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BE3D2C">
        <w:rPr>
          <w:rFonts w:ascii="Poppins" w:eastAsia="Calibri" w:hAnsi="Poppins" w:cs="Poppins"/>
          <w:color w:val="3A3A3A"/>
          <w:sz w:val="19"/>
          <w:szCs w:val="19"/>
        </w:rPr>
        <w:t>Sachal Energy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80477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E3D2C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244</Words>
  <Characters>1396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