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73AC0884" w:rsidR="00831EA1" w:rsidRPr="00240098" w:rsidRDefault="00C85A05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2046B90A" w:rsidR="00831EA1" w:rsidRPr="00240098" w:rsidRDefault="00C85A05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Shikarpur Power Limited</w:t>
      </w:r>
    </w:p>
    <w:p w14:paraId="31D70B49" w14:textId="20CAE1A1" w:rsidR="00240098" w:rsidRDefault="00C85A05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CL 5/4, State Life Building # 10, Main Abdullah Haroon Road, Karachi 75350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6264B769" w:rsidR="00831EA1" w:rsidRPr="00240098" w:rsidRDefault="00717730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5D0AE40E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C85A05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58FB188B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717730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C85A05">
        <w:rPr>
          <w:rFonts w:ascii="Poppins" w:hAnsi="Poppins" w:cs="Poppins"/>
          <w:sz w:val="19"/>
          <w:szCs w:val="19"/>
        </w:rPr>
        <w:t>Shikarpur Power Limited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1EAE2465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717730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7148B8A0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C85A05">
        <w:rPr>
          <w:rFonts w:ascii="Poppins" w:eastAsia="Calibri" w:hAnsi="Poppins" w:cs="Poppins"/>
          <w:color w:val="3A3A3A"/>
          <w:sz w:val="19"/>
          <w:szCs w:val="19"/>
        </w:rPr>
        <w:t>Shikarpur Power Limited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17730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C85A05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240</Words>
  <Characters>1370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2026-08-25T10:06:00Z</dcterms:modified>
</cp:coreProperties>
</file>