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7F83DC" w:rsidR="00831EA1" w:rsidRPr="00240098" w:rsidRDefault="00657CA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D673307" w:rsidR="00831EA1" w:rsidRPr="00240098" w:rsidRDefault="00657CA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87D7AED" w:rsidR="00240098" w:rsidRDefault="00657CA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</w:p>
    <w:p w14:paraId="04C3DDFA" w14:textId="1AE595DB" w:rsidR="00FD4F09" w:rsidRDefault="00657CA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D6E8C99" w:rsidR="00831EA1" w:rsidRPr="00240098" w:rsidRDefault="00224D8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393DE3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58DFB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4D8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57CA5">
        <w:rPr>
          <w:rFonts w:ascii="Poppins" w:hAnsi="Poppins" w:cs="Poppins"/>
          <w:sz w:val="19"/>
          <w:szCs w:val="19"/>
        </w:rPr>
        <w:t>WAPDA (Ghazi-Barotha)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9744E4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4D8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2D6297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4D8E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57CA5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