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134C6" w:rsidRDefault="00F52433">
      <w:pPr>
        <w:pStyle w:val="Title"/>
      </w:pPr>
      <w:r>
        <w:t xml:space="preserve">Data Analytics &amp; Engineering </w:t>
      </w:r>
    </w:p>
    <w:p w:rsidR="00E134C6" w:rsidRDefault="00F52433">
      <w:r>
        <w:rPr>
          <w:b/>
          <w:bCs/>
        </w:rPr>
        <w:t>URL:</w:t>
      </w:r>
      <w:r>
        <w:t xml:space="preserve"> </w:t>
      </w:r>
      <w:r>
        <w:rPr>
          <w:rFonts w:ascii="Consolas" w:eastAsia="Consolas" w:hAnsi="Consolas" w:cs="Consolas"/>
        </w:rPr>
        <w:t>/services/data-analytics</w:t>
      </w:r>
      <w:r>
        <w:t xml:space="preserve"> (keep, since the page is already indexed) · </w:t>
      </w:r>
      <w:r>
        <w:rPr>
          <w:b/>
          <w:bCs/>
        </w:rPr>
        <w:t>Cluster:</w:t>
      </w:r>
      <w:r>
        <w:t xml:space="preserve"> Digital Transformation (child page)</w:t>
      </w:r>
    </w:p>
    <w:p w:rsidR="00E134C6" w:rsidRDefault="00F52433">
      <w:r>
        <w:rPr>
          <w:b/>
          <w:bCs/>
        </w:rPr>
        <w:t>Replaces:</w:t>
      </w:r>
      <w:r>
        <w:t xml:space="preserve"> the live page as read on 5 Oct 2026</w:t>
      </w:r>
    </w:p>
    <w:p w:rsidR="00E134C6" w:rsidRDefault="00F52433">
      <w:r>
        <w:rPr>
          <w:b/>
          <w:bCs/>
        </w:rPr>
        <w:t>Copy rules:</w:t>
      </w:r>
      <w:r>
        <w:t xml:space="preserve"> US spelling · no stats · no client names on cards · plain H1 · no Microsoft Fabric</w:t>
      </w:r>
    </w:p>
    <w:p w:rsidR="00E134C6" w:rsidRDefault="00F52433">
      <w:r>
        <w:rPr>
          <w:b/>
          <w:bCs/>
        </w:rPr>
        <w:t>Design:</w:t>
      </w:r>
      <w:r>
        <w:t xml:space="preserve"> a fluid inner-page layout. Each section below says what it needs, not which old component to reuse</w:t>
      </w:r>
    </w:p>
    <w:p w:rsidR="00E134C6" w:rsidRDefault="00F52433">
      <w:pPr>
        <w:pStyle w:val="Heading1"/>
      </w:pPr>
      <w:r>
        <w:t>What's wrong with the live page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55"/>
        <w:gridCol w:w="2945"/>
        <w:gridCol w:w="2627"/>
        <w:gridCol w:w="1369"/>
      </w:tblGrid>
      <w:tr w:rsidR="00E134C6">
        <w:tblPrEx>
          <w:tblCellMar>
            <w:top w:w="0" w:type="dxa"/>
            <w:bottom w:w="0" w:type="dxa"/>
          </w:tblCellMar>
        </w:tblPrEx>
        <w:trPr>
          <w:tblHeader/>
        </w:trPr>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E134C6" w:rsidRDefault="00F52433">
            <w:r>
              <w:rPr>
                <w:b/>
                <w:bCs/>
                <w:sz w:val="19"/>
                <w:szCs w:val="19"/>
              </w:rPr>
              <w:t>Live page</w:t>
            </w:r>
          </w:p>
        </w:tc>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E134C6" w:rsidRDefault="00F52433">
            <w:r>
              <w:rPr>
                <w:b/>
                <w:bCs/>
                <w:sz w:val="19"/>
                <w:szCs w:val="19"/>
              </w:rPr>
              <w:t>Problem</w:t>
            </w:r>
          </w:p>
        </w:tc>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E134C6" w:rsidRDefault="00F52433">
            <w:r>
              <w:rPr>
                <w:b/>
                <w:bCs/>
                <w:sz w:val="19"/>
                <w:szCs w:val="19"/>
              </w:rPr>
              <w:t>In this version</w:t>
            </w:r>
          </w:p>
        </w:tc>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E134C6" w:rsidRDefault="00E134C6"/>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 xml:space="preserve">Title: "…Predictive Insights | </w:t>
            </w:r>
            <w:proofErr w:type="spellStart"/>
            <w:r>
              <w:rPr>
                <w:sz w:val="19"/>
                <w:szCs w:val="19"/>
              </w:rPr>
              <w:t>xLoop</w:t>
            </w:r>
            <w:proofErr w:type="spellEnd"/>
            <w:r>
              <w:rPr>
                <w:sz w:val="19"/>
                <w:szCs w:val="19"/>
              </w:rPr>
              <w:t xml:space="preserve"> Digital | </w:t>
            </w:r>
            <w:proofErr w:type="spellStart"/>
            <w:r>
              <w:rPr>
                <w:sz w:val="19"/>
                <w:szCs w:val="19"/>
              </w:rPr>
              <w:t>xLoop</w:t>
            </w:r>
            <w:proofErr w:type="spellEnd"/>
            <w:r>
              <w:rPr>
                <w:sz w:val="19"/>
                <w:szCs w:val="19"/>
              </w:rPr>
              <w:t xml:space="preserve"> Digital"</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Brand</w:t>
            </w:r>
            <w:r>
              <w:rPr>
                <w:sz w:val="19"/>
                <w:szCs w:val="19"/>
              </w:rPr>
              <w:t xml:space="preserve"> suffix doubled, and "Predictive Insights" competes with the Predictive Analytics page</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`Data Analytics &amp; Engineering Services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proofErr w:type="spellStart"/>
            <w:r>
              <w:rPr>
                <w:sz w:val="19"/>
                <w:szCs w:val="19"/>
              </w:rPr>
              <w:t>xLoop</w:t>
            </w:r>
            <w:proofErr w:type="spellEnd"/>
            <w:r>
              <w:rPr>
                <w:rFonts w:ascii="Consolas" w:eastAsia="Consolas" w:hAnsi="Consolas" w:cs="Consolas"/>
                <w:sz w:val="19"/>
                <w:szCs w:val="19"/>
              </w:rPr>
              <w:t xml:space="preserve"> (45 </w:t>
            </w:r>
            <w:proofErr w:type="gramStart"/>
            <w:r>
              <w:rPr>
                <w:rFonts w:ascii="Consolas" w:eastAsia="Consolas" w:hAnsi="Consolas" w:cs="Consolas"/>
                <w:sz w:val="19"/>
                <w:szCs w:val="19"/>
              </w:rPr>
              <w:t>chars)|</w:t>
            </w:r>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xLoop</w:t>
            </w:r>
            <w:proofErr w:type="spellEnd"/>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 xml:space="preserve">H1 reads </w:t>
            </w:r>
            <w:r>
              <w:rPr>
                <w:b/>
                <w:bCs/>
                <w:sz w:val="19"/>
                <w:szCs w:val="19"/>
              </w:rPr>
              <w:t>"</w:t>
            </w:r>
            <w:proofErr w:type="spellStart"/>
            <w:r>
              <w:rPr>
                <w:b/>
                <w:bCs/>
                <w:sz w:val="19"/>
                <w:szCs w:val="19"/>
              </w:rPr>
              <w:t>DataA</w:t>
            </w:r>
            <w:proofErr w:type="spellEnd"/>
            <w:r>
              <w:rPr>
                <w:b/>
                <w:bCs/>
                <w:sz w:val="19"/>
                <w:szCs w:val="19"/>
              </w:rPr>
              <w:t>"</w:t>
            </w:r>
            <w:r>
              <w:rPr>
                <w:sz w:val="19"/>
                <w:szCs w:val="19"/>
              </w:rPr>
              <w:t xml:space="preserve"> in the HTML (typing animation), plus 10+ more H1s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Search engines and AI agents see a broken H1</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One H1, rendered as text; section titles become H2s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E134C6"/>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 xml:space="preserve">Stat counters show </w:t>
            </w:r>
            <w:r>
              <w:rPr>
                <w:b/>
                <w:bCs/>
                <w:sz w:val="19"/>
                <w:szCs w:val="19"/>
              </w:rPr>
              <w:t>"0%"</w:t>
            </w:r>
            <w:r>
              <w:rPr>
                <w:sz w:val="19"/>
                <w:szCs w:val="19"/>
              </w:rPr>
              <w:t xml:space="preserve"> in the HTML, with no sources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Same flaw as BTC. The numbers are also unsourced</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Removed</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E134C6"/>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 xml:space="preserve">6 service tabs with </w:t>
            </w:r>
            <w:r>
              <w:rPr>
                <w:b/>
                <w:bCs/>
                <w:sz w:val="19"/>
                <w:szCs w:val="19"/>
              </w:rPr>
              <w:t>no descriptions</w:t>
            </w:r>
            <w:r>
              <w:rPr>
                <w:sz w:val="19"/>
                <w:szCs w:val="19"/>
              </w:rPr>
              <w:t xml:space="preserve"> in the HT</w:t>
            </w:r>
            <w:r>
              <w:rPr>
                <w:sz w:val="19"/>
                <w:szCs w:val="19"/>
              </w:rPr>
              <w:t>ML</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Nothing for search or AI to quote</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4 service blocks, each with a description and a deliverable</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E134C6"/>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"Data Solutions for Every Industry" (6 cards, including Manufacturing)</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Generic copy full of "real-time" claims; Manufacturing is not delivered work</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Removed. Industries go in the at-a-glance table, limited to delivered work</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E134C6"/>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Process "Embark → Explore → Envision → Engineer → Excel → Emerge"</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Wordplay; says nothing specific</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4 plain steps with outputs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E134C6"/>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"Our Value Chain Delivers" (6 cards)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 xml:space="preserve">Generic. Fails </w:t>
            </w:r>
            <w:r>
              <w:rPr>
                <w:sz w:val="19"/>
                <w:szCs w:val="19"/>
              </w:rPr>
              <w:t>the jargon-list substitution test</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Removed</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E134C6"/>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"80+ certified engineers"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Conflicts with the confirmed figure (90 people per HR)</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Removed. No headcount on service pages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E134C6"/>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 xml:space="preserve">Tools list: Hadoop, Tableau, </w:t>
            </w:r>
            <w:proofErr w:type="spellStart"/>
            <w:r>
              <w:rPr>
                <w:sz w:val="19"/>
                <w:szCs w:val="19"/>
              </w:rPr>
              <w:t>BigQuery</w:t>
            </w:r>
            <w:proofErr w:type="spellEnd"/>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Not in any delivered case</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b/>
                <w:bCs/>
                <w:sz w:val="19"/>
                <w:szCs w:val="19"/>
              </w:rPr>
              <w:t>Confirm with delivery</w:t>
            </w:r>
            <w:r>
              <w:rPr>
                <w:sz w:val="19"/>
                <w:szCs w:val="19"/>
              </w:rPr>
              <w:t>, or drop</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E134C6"/>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 xml:space="preserve">"Some Cool Stuff We've Built" → </w:t>
            </w:r>
            <w:proofErr w:type="spellStart"/>
            <w:r>
              <w:rPr>
                <w:sz w:val="19"/>
                <w:szCs w:val="19"/>
              </w:rPr>
              <w:t>xVision</w:t>
            </w:r>
            <w:proofErr w:type="spellEnd"/>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Computer vision isn't data analytics; the heading is gimmicky</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Moved to Related</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E134C6"/>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Only Organization/</w:t>
            </w:r>
            <w:proofErr w:type="spellStart"/>
            <w:r>
              <w:rPr>
                <w:sz w:val="19"/>
                <w:szCs w:val="19"/>
              </w:rPr>
              <w:t>WebSite</w:t>
            </w:r>
            <w:proofErr w:type="spellEnd"/>
            <w:r>
              <w:rPr>
                <w:sz w:val="19"/>
                <w:szCs w:val="19"/>
              </w:rPr>
              <w:t xml:space="preserve"> schema</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No Service or FAQ markup</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 xml:space="preserve">Service · </w:t>
            </w:r>
            <w:proofErr w:type="spellStart"/>
            <w:r>
              <w:rPr>
                <w:sz w:val="19"/>
                <w:szCs w:val="19"/>
              </w:rPr>
              <w:t>FAQPage</w:t>
            </w:r>
            <w:proofErr w:type="spellEnd"/>
            <w:r>
              <w:rPr>
                <w:sz w:val="19"/>
                <w:szCs w:val="19"/>
              </w:rPr>
              <w:t xml:space="preserve"> · </w:t>
            </w:r>
            <w:proofErr w:type="spellStart"/>
            <w:r>
              <w:rPr>
                <w:sz w:val="19"/>
                <w:szCs w:val="19"/>
              </w:rPr>
              <w:t>BreadcrumbList</w:t>
            </w:r>
            <w:proofErr w:type="spellEnd"/>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E134C6"/>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Footer: "serving Fortune 500</w:t>
            </w:r>
            <w:r>
              <w:rPr>
                <w:sz w:val="19"/>
                <w:szCs w:val="19"/>
              </w:rPr>
              <w:t>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Not an approved claim (sitewide)</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 xml:space="preserve">Flag to </w:t>
            </w:r>
            <w:proofErr w:type="spellStart"/>
            <w:r>
              <w:rPr>
                <w:sz w:val="19"/>
                <w:szCs w:val="19"/>
              </w:rPr>
              <w:t>devs</w:t>
            </w:r>
            <w:proofErr w:type="spellEnd"/>
            <w:r>
              <w:rPr>
                <w:sz w:val="19"/>
                <w:szCs w:val="19"/>
              </w:rPr>
              <w:t>. Not fixed on this page</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E134C6"/>
        </w:tc>
      </w:tr>
    </w:tbl>
    <w:p w:rsidR="00E134C6" w:rsidRDefault="00E134C6"/>
    <w:p w:rsidR="00E134C6" w:rsidRDefault="00F52433">
      <w:pPr>
        <w:pStyle w:val="Heading1"/>
      </w:pPr>
      <w:r>
        <w:t>Page setup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39"/>
        <w:gridCol w:w="8257"/>
      </w:tblGrid>
      <w:tr w:rsidR="00E134C6">
        <w:tblPrEx>
          <w:tblCellMar>
            <w:top w:w="0" w:type="dxa"/>
            <w:bottom w:w="0" w:type="dxa"/>
          </w:tblCellMar>
        </w:tblPrEx>
        <w:trPr>
          <w:tblHeader/>
        </w:trPr>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E134C6" w:rsidRDefault="00F52433">
            <w:r>
              <w:rPr>
                <w:b/>
                <w:bCs/>
                <w:sz w:val="19"/>
                <w:szCs w:val="19"/>
              </w:rPr>
              <w:t>Field</w:t>
            </w:r>
          </w:p>
        </w:tc>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E134C6" w:rsidRDefault="00F52433">
            <w:r>
              <w:rPr>
                <w:b/>
                <w:bCs/>
                <w:sz w:val="19"/>
                <w:szCs w:val="19"/>
              </w:rPr>
              <w:t>Value</w:t>
            </w:r>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Title tag</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rFonts w:ascii="Consolas" w:eastAsia="Consolas" w:hAnsi="Consolas" w:cs="Consolas"/>
                <w:sz w:val="19"/>
                <w:szCs w:val="19"/>
              </w:rPr>
              <w:t xml:space="preserve">Data Analytics &amp; Engineering Services | </w:t>
            </w:r>
            <w:proofErr w:type="spellStart"/>
            <w:r>
              <w:rPr>
                <w:rFonts w:ascii="Consolas" w:eastAsia="Consolas" w:hAnsi="Consolas" w:cs="Consolas"/>
                <w:sz w:val="19"/>
                <w:szCs w:val="19"/>
              </w:rPr>
              <w:t>xLoop</w:t>
            </w:r>
            <w:proofErr w:type="spellEnd"/>
            <w:r>
              <w:rPr>
                <w:sz w:val="19"/>
                <w:szCs w:val="19"/>
              </w:rPr>
              <w:t xml:space="preserve"> (45 chars)</w:t>
            </w:r>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lastRenderedPageBreak/>
              <w:t>Meta description</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rFonts w:ascii="Consolas" w:eastAsia="Consolas" w:hAnsi="Consolas" w:cs="Consolas"/>
                <w:sz w:val="19"/>
                <w:szCs w:val="19"/>
              </w:rPr>
              <w:t>Data engineering and analytics that give you one trusted set of numbers: pipelines, Snowflake and Databricks platforms, Power BI reporting and AI-ready data.</w:t>
            </w:r>
            <w:r>
              <w:rPr>
                <w:sz w:val="19"/>
                <w:szCs w:val="19"/>
              </w:rPr>
              <w:t xml:space="preserve"> (157 chars)</w:t>
            </w:r>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H1</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Data Analytics and Engineering Services</w:t>
            </w:r>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Nav label</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b/>
                <w:bCs/>
                <w:sz w:val="19"/>
                <w:szCs w:val="19"/>
              </w:rPr>
              <w:t>Data Analytics &amp; Engineering</w:t>
            </w:r>
            <w:r>
              <w:rPr>
                <w:sz w:val="19"/>
                <w:szCs w:val="19"/>
              </w:rPr>
              <w:t xml:space="preserve"> (matches the DT hub card. Change it from "Data Analytics" so the nav and H1 use one name)</w:t>
            </w:r>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Breadcrumb</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Home › Services › Digital Transformation › Data Analytics &amp; Engineering</w:t>
            </w:r>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Schema</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 xml:space="preserve">Service · </w:t>
            </w:r>
            <w:proofErr w:type="spellStart"/>
            <w:r>
              <w:rPr>
                <w:sz w:val="19"/>
                <w:szCs w:val="19"/>
              </w:rPr>
              <w:t>FAQPage</w:t>
            </w:r>
            <w:proofErr w:type="spellEnd"/>
            <w:r>
              <w:rPr>
                <w:sz w:val="19"/>
                <w:szCs w:val="19"/>
              </w:rPr>
              <w:t xml:space="preserve"> · </w:t>
            </w:r>
            <w:proofErr w:type="spellStart"/>
            <w:r>
              <w:rPr>
                <w:sz w:val="19"/>
                <w:szCs w:val="19"/>
              </w:rPr>
              <w:t>BreadcrumbList</w:t>
            </w:r>
            <w:proofErr w:type="spellEnd"/>
            <w:r>
              <w:rPr>
                <w:sz w:val="19"/>
                <w:szCs w:val="19"/>
              </w:rPr>
              <w:t xml:space="preserve"> · Organiza</w:t>
            </w:r>
            <w:r>
              <w:rPr>
                <w:sz w:val="19"/>
                <w:szCs w:val="19"/>
              </w:rPr>
              <w:t>tion</w:t>
            </w:r>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Visible "Last updated" date</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Yes</w:t>
            </w:r>
          </w:p>
        </w:tc>
      </w:tr>
    </w:tbl>
    <w:p w:rsidR="00E134C6" w:rsidRDefault="00E134C6"/>
    <w:p w:rsidR="00E134C6" w:rsidRDefault="00F52433">
      <w:r>
        <w:rPr>
          <w:b/>
          <w:bCs/>
        </w:rPr>
        <w:t>Build rules:</w:t>
      </w:r>
      <w:r>
        <w:t xml:space="preserve"> server-render everything (no tabs or click-to-reveal for content) · real HTML tables · one H1, one H2 per section · stable anchor IDs · partner and tool names as text · no animated counters · no typing-a</w:t>
      </w:r>
      <w:r>
        <w:t>nimation H1.</w:t>
      </w:r>
    </w:p>
    <w:p w:rsidR="00E134C6" w:rsidRDefault="00F52433">
      <w:pPr>
        <w:pStyle w:val="Heading1"/>
      </w:pPr>
      <w:r>
        <w:t xml:space="preserve">1. Hero — </w:t>
      </w:r>
      <w:r>
        <w:rPr>
          <w:rFonts w:ascii="Consolas" w:eastAsia="Consolas" w:hAnsi="Consolas" w:cs="Consolas"/>
        </w:rPr>
        <w:t>#top</w:t>
      </w:r>
    </w:p>
    <w:p w:rsidR="00E134C6" w:rsidRDefault="00F52433">
      <w:r>
        <w:rPr>
          <w:b/>
          <w:bCs/>
        </w:rPr>
        <w:t>Eyebrow:</w:t>
      </w:r>
      <w:r>
        <w:t xml:space="preserve"> Digital Transformation</w:t>
      </w:r>
    </w:p>
    <w:p w:rsidR="00E134C6" w:rsidRDefault="00F52433">
      <w:r>
        <w:rPr>
          <w:b/>
          <w:bCs/>
        </w:rPr>
        <w:t>H1:</w:t>
      </w:r>
      <w:r>
        <w:t xml:space="preserve"> Data Analytics and Engineering Services</w:t>
      </w:r>
    </w:p>
    <w:p w:rsidR="00E134C6" w:rsidRDefault="00F52433">
      <w:r>
        <w:rPr>
          <w:b/>
          <w:bCs/>
        </w:rPr>
        <w:t>Subhead:</w:t>
      </w:r>
      <w:r>
        <w:t xml:space="preserve"> Dashboards that don't match. Reports nobody trusts. AI ideas that stall at the data. We bring your data into one governed platform, so reporting, analytics and AI all run from the same trusted numbers.</w:t>
      </w:r>
    </w:p>
    <w:p w:rsidR="00E134C6" w:rsidRDefault="00F52433">
      <w:r>
        <w:rPr>
          <w:b/>
          <w:bCs/>
        </w:rPr>
        <w:t>Primary CTA:</w:t>
      </w:r>
      <w:r>
        <w:t xml:space="preserve"> Book a Data &amp; AI Readiness Review →</w:t>
      </w:r>
    </w:p>
    <w:p w:rsidR="00E134C6" w:rsidRDefault="00F52433">
      <w:r>
        <w:rPr>
          <w:b/>
          <w:bCs/>
        </w:rPr>
        <w:t>Smal</w:t>
      </w:r>
      <w:r>
        <w:rPr>
          <w:b/>
          <w:bCs/>
        </w:rPr>
        <w:t>l line under the CTA:</w:t>
      </w:r>
      <w:r>
        <w:t xml:space="preserve"> 30 minutes with our data leads. You'll leave with a clear next step.</w:t>
      </w:r>
    </w:p>
    <w:p w:rsidR="00E134C6" w:rsidRDefault="00F52433">
      <w:r>
        <w:rPr>
          <w:b/>
          <w:bCs/>
        </w:rPr>
        <w:t>Trust line (text):</w:t>
      </w:r>
      <w:r>
        <w:t xml:space="preserve"> Technology partners: AWS · Microsoft · Snowflake · Databricks · Salesforce</w:t>
      </w:r>
    </w:p>
    <w:p w:rsidR="00E134C6" w:rsidRDefault="00F52433">
      <w:r>
        <w:rPr>
          <w:i/>
          <w:iCs/>
          <w:color w:val="666666"/>
          <w:sz w:val="19"/>
          <w:szCs w:val="19"/>
        </w:rPr>
        <w:t>Design: put the flow strip from section 4 to the right of the hero on d</w:t>
      </w:r>
      <w:r>
        <w:rPr>
          <w:i/>
          <w:iCs/>
          <w:color w:val="666666"/>
          <w:sz w:val="19"/>
          <w:szCs w:val="19"/>
        </w:rPr>
        <w:t>esktop and below it on mobile.</w:t>
      </w:r>
    </w:p>
    <w:p w:rsidR="00E134C6" w:rsidRDefault="00F52433">
      <w:pPr>
        <w:pStyle w:val="Heading1"/>
      </w:pPr>
      <w:r>
        <w:t xml:space="preserve">2. Answer block — </w:t>
      </w:r>
      <w:r>
        <w:rPr>
          <w:rFonts w:ascii="Consolas" w:eastAsia="Consolas" w:hAnsi="Consolas" w:cs="Consolas"/>
        </w:rPr>
        <w:t>#what-is</w:t>
      </w:r>
    </w:p>
    <w:p w:rsidR="00E134C6" w:rsidRDefault="00F52433">
      <w:r>
        <w:rPr>
          <w:b/>
          <w:bCs/>
        </w:rPr>
        <w:t>H2:</w:t>
      </w:r>
      <w:r>
        <w:t xml:space="preserve"> What Do Data Analytics and Engineering Services Include?</w:t>
      </w:r>
    </w:p>
    <w:p w:rsidR="00E134C6" w:rsidRDefault="00F52433">
      <w:r>
        <w:t>Data analytics and engineering services build the systems that turn scattered business data into numbers people can trust and use. That c</w:t>
      </w:r>
      <w:r>
        <w:t xml:space="preserve">overs pipelines that move and clean data, a central platform such as a warehouse or </w:t>
      </w:r>
      <w:proofErr w:type="spellStart"/>
      <w:r>
        <w:t>lakehouse</w:t>
      </w:r>
      <w:proofErr w:type="spellEnd"/>
      <w:r>
        <w:t>, governance over definitions and access, and the reporting and analytics on top. It's also the data foundation AI depends on.</w:t>
      </w:r>
    </w:p>
    <w:p w:rsidR="00E134C6" w:rsidRDefault="00F52433">
      <w:r>
        <w:rPr>
          <w:i/>
          <w:iCs/>
          <w:color w:val="666666"/>
          <w:sz w:val="19"/>
          <w:szCs w:val="19"/>
        </w:rPr>
        <w:t>Plain text, never collapsed. About 6</w:t>
      </w:r>
      <w:r>
        <w:rPr>
          <w:i/>
          <w:iCs/>
          <w:color w:val="666666"/>
          <w:sz w:val="19"/>
          <w:szCs w:val="19"/>
        </w:rPr>
        <w:t>0 words so answer engines can quote it whole.</w:t>
      </w:r>
    </w:p>
    <w:p w:rsidR="00E134C6" w:rsidRDefault="00F52433">
      <w:pPr>
        <w:pStyle w:val="Heading1"/>
      </w:pPr>
      <w:r>
        <w:t xml:space="preserve">3. Problems we fix — </w:t>
      </w:r>
      <w:r>
        <w:rPr>
          <w:rFonts w:ascii="Consolas" w:eastAsia="Consolas" w:hAnsi="Consolas" w:cs="Consolas"/>
        </w:rPr>
        <w:t>#problems</w:t>
      </w:r>
    </w:p>
    <w:p w:rsidR="00E134C6" w:rsidRDefault="00F52433">
      <w:r>
        <w:rPr>
          <w:b/>
          <w:bCs/>
        </w:rPr>
        <w:t>H2:</w:t>
      </w:r>
      <w:r>
        <w:t xml:space="preserve"> Which Data Problem Are You Trying to Fix?</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65"/>
        <w:gridCol w:w="3267"/>
        <w:gridCol w:w="3364"/>
      </w:tblGrid>
      <w:tr w:rsidR="00E134C6">
        <w:tblPrEx>
          <w:tblCellMar>
            <w:top w:w="0" w:type="dxa"/>
            <w:bottom w:w="0" w:type="dxa"/>
          </w:tblCellMar>
        </w:tblPrEx>
        <w:trPr>
          <w:tblHeader/>
        </w:trPr>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E134C6" w:rsidRDefault="00F52433">
            <w:r>
              <w:rPr>
                <w:b/>
                <w:bCs/>
                <w:sz w:val="19"/>
                <w:szCs w:val="19"/>
              </w:rPr>
              <w:t>You're hearing</w:t>
            </w:r>
          </w:p>
        </w:tc>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E134C6" w:rsidRDefault="00F52433">
            <w:r>
              <w:rPr>
                <w:b/>
                <w:bCs/>
                <w:sz w:val="19"/>
                <w:szCs w:val="19"/>
              </w:rPr>
              <w:t>What's usually underneath</w:t>
            </w:r>
          </w:p>
        </w:tc>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E134C6" w:rsidRDefault="00F52433">
            <w:r>
              <w:rPr>
                <w:b/>
                <w:bCs/>
                <w:sz w:val="19"/>
                <w:szCs w:val="19"/>
              </w:rPr>
              <w:t>What we do</w:t>
            </w:r>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"Dashboards don't match."</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Several systems each act as a source of truth</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Consolidate them into one governed platform</w:t>
            </w:r>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"The data is always late."</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Slow or fragile pipelines, built up over years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Trace the root causes and re-engineer the pipelines</w:t>
            </w:r>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"Everyone wants AI, but our data is fragmented."</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No clean, accessible foundation for models to use</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Build the platform and data products AI needs first</w:t>
            </w:r>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lastRenderedPageBreak/>
              <w:t>"The architecture doesn't scale."</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Data volume has outgrown the original design</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Move to a cloud platform designed for the load</w:t>
            </w:r>
          </w:p>
        </w:tc>
      </w:tr>
    </w:tbl>
    <w:p w:rsidR="00E134C6" w:rsidRDefault="00E134C6"/>
    <w:p w:rsidR="00E134C6" w:rsidRDefault="00F52433">
      <w:r>
        <w:rPr>
          <w:i/>
          <w:iCs/>
          <w:color w:val="666666"/>
          <w:sz w:val="19"/>
          <w:szCs w:val="19"/>
        </w:rPr>
        <w:t xml:space="preserve">Design: 4 short cards on desktop, stacked on mobile. The quoted phrases come from </w:t>
      </w:r>
      <w:proofErr w:type="spellStart"/>
      <w:r>
        <w:rPr>
          <w:i/>
          <w:iCs/>
          <w:color w:val="666666"/>
          <w:sz w:val="19"/>
          <w:szCs w:val="19"/>
        </w:rPr>
        <w:t>xLoop's</w:t>
      </w:r>
      <w:proofErr w:type="spellEnd"/>
      <w:r>
        <w:rPr>
          <w:i/>
          <w:iCs/>
          <w:color w:val="666666"/>
          <w:sz w:val="19"/>
          <w:szCs w:val="19"/>
        </w:rPr>
        <w:t xml:space="preserve"> own ICP research.</w:t>
      </w:r>
    </w:p>
    <w:p w:rsidR="00E134C6" w:rsidRDefault="00F52433">
      <w:pPr>
        <w:pStyle w:val="Heading1"/>
      </w:pPr>
      <w:r>
        <w:t xml:space="preserve">4. Services — </w:t>
      </w:r>
      <w:r>
        <w:rPr>
          <w:rFonts w:ascii="Consolas" w:eastAsia="Consolas" w:hAnsi="Consolas" w:cs="Consolas"/>
        </w:rPr>
        <w:t>#services</w:t>
      </w:r>
    </w:p>
    <w:p w:rsidR="00E134C6" w:rsidRDefault="00F52433">
      <w:r>
        <w:rPr>
          <w:b/>
          <w:bCs/>
        </w:rPr>
        <w:t>H2:</w:t>
      </w:r>
      <w:r>
        <w:t xml:space="preserve"> Our Data Analytics and Engineering Services</w:t>
      </w:r>
    </w:p>
    <w:p w:rsidR="00E134C6" w:rsidRDefault="00F52433">
      <w:r>
        <w:rPr>
          <w:b/>
          <w:bCs/>
        </w:rPr>
        <w:t>Flow strip (HTML text, not an image):</w:t>
      </w:r>
      <w:r>
        <w:t xml:space="preserve"> Sources → Pipelines → Platform → Repor</w:t>
      </w:r>
      <w:r>
        <w:t>ts &amp; AI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0"/>
        <w:gridCol w:w="5423"/>
        <w:gridCol w:w="2763"/>
      </w:tblGrid>
      <w:tr w:rsidR="00E134C6">
        <w:tblPrEx>
          <w:tblCellMar>
            <w:top w:w="0" w:type="dxa"/>
            <w:bottom w:w="0" w:type="dxa"/>
          </w:tblCellMar>
        </w:tblPrEx>
        <w:trPr>
          <w:tblHeader/>
        </w:trPr>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E134C6" w:rsidRDefault="00F52433">
            <w:r>
              <w:rPr>
                <w:b/>
                <w:bCs/>
                <w:sz w:val="19"/>
                <w:szCs w:val="19"/>
              </w:rPr>
              <w:t>Service</w:t>
            </w:r>
          </w:p>
        </w:tc>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E134C6" w:rsidRDefault="00F52433">
            <w:r>
              <w:rPr>
                <w:b/>
                <w:bCs/>
                <w:sz w:val="19"/>
                <w:szCs w:val="19"/>
              </w:rPr>
              <w:t>What it covers</w:t>
            </w:r>
          </w:p>
        </w:tc>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E134C6" w:rsidRDefault="00F52433">
            <w:r>
              <w:rPr>
                <w:b/>
                <w:bCs/>
                <w:sz w:val="19"/>
                <w:szCs w:val="19"/>
              </w:rPr>
              <w:t>You get</w:t>
            </w:r>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b/>
                <w:bCs/>
                <w:sz w:val="19"/>
                <w:szCs w:val="19"/>
              </w:rPr>
              <w:t xml:space="preserve">Data platforms and </w:t>
            </w:r>
            <w:proofErr w:type="spellStart"/>
            <w:r>
              <w:rPr>
                <w:b/>
                <w:bCs/>
                <w:sz w:val="19"/>
                <w:szCs w:val="19"/>
              </w:rPr>
              <w:t>lakehouses</w:t>
            </w:r>
            <w:proofErr w:type="spellEnd"/>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 xml:space="preserve">Warehouse and </w:t>
            </w:r>
            <w:proofErr w:type="spellStart"/>
            <w:r>
              <w:rPr>
                <w:sz w:val="19"/>
                <w:szCs w:val="19"/>
              </w:rPr>
              <w:t>lakehouse</w:t>
            </w:r>
            <w:proofErr w:type="spellEnd"/>
            <w:r>
              <w:rPr>
                <w:sz w:val="19"/>
                <w:szCs w:val="19"/>
              </w:rPr>
              <w:t xml:space="preserve"> design and migration on Snowflake, Databricks and AWS, using a layered (medallion) structure from raw to business-ready data</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One platform that reporting, data science and AI all draw from</w:t>
            </w:r>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b/>
                <w:bCs/>
                <w:sz w:val="19"/>
                <w:szCs w:val="19"/>
              </w:rPr>
              <w:t>Data pipelines and integration</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 xml:space="preserve">ETL/ELT from ERP, SAP, application databases and files. Performance tuning and re-engineering of existing SQL, stored-procedure and </w:t>
            </w:r>
            <w:proofErr w:type="spellStart"/>
            <w:r>
              <w:rPr>
                <w:sz w:val="19"/>
                <w:szCs w:val="19"/>
              </w:rPr>
              <w:t>PySpark</w:t>
            </w:r>
            <w:proofErr w:type="spellEnd"/>
            <w:r>
              <w:rPr>
                <w:sz w:val="19"/>
                <w:szCs w:val="19"/>
              </w:rPr>
              <w:t xml:space="preserve"> pipelines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Complete, timely data, without manual exports</w:t>
            </w:r>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b/>
                <w:bCs/>
                <w:sz w:val="19"/>
                <w:szCs w:val="19"/>
              </w:rPr>
              <w:t>Reporting and BI</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Shared metric definitions and Power BI reporting built on the governed platform</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One set of numbers every team uses</w:t>
            </w:r>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b/>
                <w:bCs/>
                <w:sz w:val="19"/>
                <w:szCs w:val="19"/>
              </w:rPr>
              <w:t>Data governance and quality</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Ownership, definitions, access controls and qual</w:t>
            </w:r>
            <w:r>
              <w:rPr>
                <w:sz w:val="19"/>
                <w:szCs w:val="19"/>
              </w:rPr>
              <w:t>ity checks built into the pipelines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Data that holds up when an auditor, executive or AI model relies on it</w:t>
            </w:r>
          </w:p>
        </w:tc>
      </w:tr>
    </w:tbl>
    <w:p w:rsidR="00E134C6" w:rsidRDefault="00E134C6"/>
    <w:p w:rsidR="00E134C6" w:rsidRDefault="00F52433">
      <w:r>
        <w:rPr>
          <w:b/>
          <w:bCs/>
        </w:rPr>
        <w:t>Line below:</w:t>
      </w:r>
      <w:r>
        <w:t xml:space="preserve"> Need forecasting or machine learning on top? See [Predictive </w:t>
      </w:r>
      <w:proofErr w:type="gramStart"/>
      <w:r>
        <w:t>Analytics](</w:t>
      </w:r>
      <w:proofErr w:type="gramEnd"/>
      <w:r>
        <w:t>/services/predictive-analytics) and [Machine Learning](/service</w:t>
      </w:r>
      <w:r>
        <w:t>s/machine-learning).</w:t>
      </w:r>
    </w:p>
    <w:p w:rsidR="00E134C6" w:rsidRDefault="00F52433">
      <w:r>
        <w:rPr>
          <w:i/>
          <w:iCs/>
          <w:color w:val="666666"/>
          <w:sz w:val="19"/>
          <w:szCs w:val="19"/>
        </w:rPr>
        <w:t>Why four, not six: "Data Strategy" becomes the entry review (section 6). "Big Data" folds into platforms. "Advanced Analytics" moves to the Applied AI pages, so the two pages don't compete for the same searches.</w:t>
      </w:r>
    </w:p>
    <w:p w:rsidR="00E134C6" w:rsidRDefault="00F52433">
      <w:pPr>
        <w:pStyle w:val="Heading1"/>
      </w:pPr>
      <w:r>
        <w:t xml:space="preserve">5. Data for AI — </w:t>
      </w:r>
      <w:r>
        <w:rPr>
          <w:rFonts w:ascii="Consolas" w:eastAsia="Consolas" w:hAnsi="Consolas" w:cs="Consolas"/>
        </w:rPr>
        <w:t>#for-a</w:t>
      </w:r>
      <w:r>
        <w:rPr>
          <w:rFonts w:ascii="Consolas" w:eastAsia="Consolas" w:hAnsi="Consolas" w:cs="Consolas"/>
        </w:rPr>
        <w:t>i</w:t>
      </w:r>
    </w:p>
    <w:p w:rsidR="00E134C6" w:rsidRDefault="00F52433">
      <w:r>
        <w:rPr>
          <w:b/>
          <w:bCs/>
        </w:rPr>
        <w:t>H2:</w:t>
      </w:r>
      <w:r>
        <w:t xml:space="preserve"> Is Your Data Ready for AI?</w:t>
      </w:r>
    </w:p>
    <w:p w:rsidR="00E134C6" w:rsidRDefault="00F52433">
      <w:r>
        <w:t>Most AI initiatives stall on the data underneath them, not the model. Before an AI use case can work, three things need to be true:</w:t>
      </w:r>
    </w:p>
    <w:p w:rsidR="00E134C6" w:rsidRDefault="00F52433">
      <w:pPr>
        <w:pStyle w:val="ListParagraph"/>
        <w:numPr>
          <w:ilvl w:val="0"/>
          <w:numId w:val="1"/>
        </w:numPr>
      </w:pPr>
      <w:r>
        <w:rPr>
          <w:b/>
          <w:bCs/>
        </w:rPr>
        <w:t>The data exists in one place.</w:t>
      </w:r>
      <w:r>
        <w:t xml:space="preserve"> It's not spread across systems that disagree</w:t>
      </w:r>
    </w:p>
    <w:p w:rsidR="00E134C6" w:rsidRDefault="00F52433">
      <w:pPr>
        <w:pStyle w:val="ListParagraph"/>
        <w:numPr>
          <w:ilvl w:val="0"/>
          <w:numId w:val="1"/>
        </w:numPr>
      </w:pPr>
      <w:r>
        <w:rPr>
          <w:b/>
          <w:bCs/>
        </w:rPr>
        <w:t>It's trustworthy.</w:t>
      </w:r>
      <w:r>
        <w:t xml:space="preserve"> It has known definitions, quality checks and an owner</w:t>
      </w:r>
    </w:p>
    <w:p w:rsidR="00E134C6" w:rsidRDefault="00F52433">
      <w:pPr>
        <w:pStyle w:val="ListParagraph"/>
        <w:numPr>
          <w:ilvl w:val="0"/>
          <w:numId w:val="1"/>
        </w:numPr>
      </w:pPr>
      <w:r>
        <w:rPr>
          <w:b/>
          <w:bCs/>
        </w:rPr>
        <w:t>It's reachable.</w:t>
      </w:r>
      <w:r>
        <w:t xml:space="preserve"> Models and agents can get to it through pipelines and APIs, not manual extracts</w:t>
      </w:r>
    </w:p>
    <w:p w:rsidR="00E134C6" w:rsidRDefault="00F52433">
      <w:r>
        <w:t>If any of these is missing, fix it first. That's usually a smaller job than it sounds.</w:t>
      </w:r>
    </w:p>
    <w:p w:rsidR="00E134C6" w:rsidRDefault="00F52433">
      <w:r>
        <w:rPr>
          <w:i/>
          <w:iCs/>
          <w:color w:val="666666"/>
          <w:sz w:val="19"/>
          <w:szCs w:val="19"/>
        </w:rPr>
        <w:t>L</w:t>
      </w:r>
      <w:r>
        <w:rPr>
          <w:i/>
          <w:iCs/>
          <w:color w:val="666666"/>
          <w:sz w:val="19"/>
          <w:szCs w:val="19"/>
        </w:rPr>
        <w:t>inks: "AI initiatives" → Applied AI Solutions · section footer → /services/digital-transformation · blog "Why Data Quality Is the Real Backbone of AI Success"</w:t>
      </w:r>
    </w:p>
    <w:p w:rsidR="00E134C6" w:rsidRDefault="00F52433">
      <w:r>
        <w:rPr>
          <w:i/>
          <w:iCs/>
          <w:color w:val="666666"/>
          <w:sz w:val="19"/>
          <w:szCs w:val="19"/>
        </w:rPr>
        <w:t>When the Data &amp; AI Readiness Assessment goes live, add "Get your readiness score →" here. Not bef</w:t>
      </w:r>
      <w:r>
        <w:rPr>
          <w:i/>
          <w:iCs/>
          <w:color w:val="666666"/>
          <w:sz w:val="19"/>
          <w:szCs w:val="19"/>
        </w:rPr>
        <w:t>ore.</w:t>
      </w:r>
    </w:p>
    <w:p w:rsidR="00E134C6" w:rsidRDefault="00F52433">
      <w:pPr>
        <w:pStyle w:val="Heading1"/>
      </w:pPr>
      <w:r>
        <w:t xml:space="preserve">6. How we work — </w:t>
      </w:r>
      <w:r>
        <w:rPr>
          <w:rFonts w:ascii="Consolas" w:eastAsia="Consolas" w:hAnsi="Consolas" w:cs="Consolas"/>
        </w:rPr>
        <w:t>#process</w:t>
      </w:r>
    </w:p>
    <w:p w:rsidR="00E134C6" w:rsidRDefault="00F52433">
      <w:r>
        <w:rPr>
          <w:b/>
          <w:bCs/>
        </w:rPr>
        <w:t>H2:</w:t>
      </w:r>
      <w:r>
        <w:t xml:space="preserve"> How Does a Data Engineering Project Work?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36"/>
        <w:gridCol w:w="5519"/>
        <w:gridCol w:w="2641"/>
      </w:tblGrid>
      <w:tr w:rsidR="00E134C6">
        <w:tblPrEx>
          <w:tblCellMar>
            <w:top w:w="0" w:type="dxa"/>
            <w:bottom w:w="0" w:type="dxa"/>
          </w:tblCellMar>
        </w:tblPrEx>
        <w:trPr>
          <w:tblHeader/>
        </w:trPr>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E134C6" w:rsidRDefault="00F52433">
            <w:r>
              <w:rPr>
                <w:b/>
                <w:bCs/>
                <w:sz w:val="19"/>
                <w:szCs w:val="19"/>
              </w:rPr>
              <w:lastRenderedPageBreak/>
              <w:t>Step</w:t>
            </w:r>
          </w:p>
        </w:tc>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E134C6" w:rsidRDefault="00F52433">
            <w:r>
              <w:rPr>
                <w:b/>
                <w:bCs/>
                <w:sz w:val="19"/>
                <w:szCs w:val="19"/>
              </w:rPr>
              <w:t>What happens</w:t>
            </w:r>
          </w:p>
        </w:tc>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E134C6" w:rsidRDefault="00F52433">
            <w:r>
              <w:rPr>
                <w:b/>
                <w:bCs/>
                <w:sz w:val="19"/>
                <w:szCs w:val="19"/>
              </w:rPr>
              <w:t>You get</w:t>
            </w:r>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b/>
                <w:bCs/>
                <w:sz w:val="19"/>
                <w:szCs w:val="19"/>
              </w:rPr>
              <w:t>1. Readiness review (30 min)</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Our data leads look at where your data sits, what's keeping it from being trusted, and the first use case worth fixing it for</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A clear next step</w:t>
            </w:r>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b/>
                <w:bCs/>
                <w:sz w:val="19"/>
                <w:szCs w:val="19"/>
              </w:rPr>
              <w:t>2. Assess and design</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Map the sources, pipelines, reports and owners. Find where the numbers diverge. Design the target platform</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A source map, target architecture and phased plan</w:t>
            </w:r>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b/>
                <w:bCs/>
                <w:sz w:val="19"/>
                <w:szCs w:val="19"/>
              </w:rPr>
              <w:t>3. Build in phases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 xml:space="preserve">Build pipelines and the platform one domain at a time. Old and new reports run </w:t>
            </w:r>
            <w:r>
              <w:rPr>
                <w:sz w:val="19"/>
                <w:szCs w:val="19"/>
              </w:rPr>
              <w:t>side by side until the numbers reconcile</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Working releases, and no lost reports</w:t>
            </w:r>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b/>
                <w:bCs/>
                <w:sz w:val="19"/>
                <w:szCs w:val="19"/>
              </w:rPr>
              <w:t>4. Run and hand over</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Documentation, knowledge transfer, and optional ongoing support</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Your team owns the platform</w:t>
            </w:r>
          </w:p>
        </w:tc>
      </w:tr>
    </w:tbl>
    <w:p w:rsidR="00E134C6" w:rsidRDefault="00E134C6"/>
    <w:p w:rsidR="00E134C6" w:rsidRDefault="00F52433">
      <w:r>
        <w:rPr>
          <w:i/>
          <w:iCs/>
          <w:color w:val="666666"/>
          <w:sz w:val="19"/>
          <w:szCs w:val="19"/>
        </w:rPr>
        <w:t>Method claims in steps 2–3 (parallel reports, reconcile befor</w:t>
      </w:r>
      <w:r>
        <w:rPr>
          <w:i/>
          <w:iCs/>
          <w:color w:val="666666"/>
          <w:sz w:val="19"/>
          <w:szCs w:val="19"/>
        </w:rPr>
        <w:t>e switching off) match the legacy page. Delivery lead must read and confirm before launch.</w:t>
      </w:r>
    </w:p>
    <w:p w:rsidR="00E134C6" w:rsidRDefault="00F52433">
      <w:pPr>
        <w:pStyle w:val="Heading1"/>
      </w:pPr>
      <w:r>
        <w:t xml:space="preserve">7. Proof — </w:t>
      </w:r>
      <w:r>
        <w:rPr>
          <w:rFonts w:ascii="Consolas" w:eastAsia="Consolas" w:hAnsi="Consolas" w:cs="Consolas"/>
        </w:rPr>
        <w:t>#proof</w:t>
      </w:r>
    </w:p>
    <w:p w:rsidR="00E134C6" w:rsidRDefault="00F52433">
      <w:r>
        <w:rPr>
          <w:b/>
          <w:bCs/>
        </w:rPr>
        <w:t>H2:</w:t>
      </w:r>
      <w:r>
        <w:t xml:space="preserve"> Data Platforms We've Built and Fixed</w:t>
      </w:r>
    </w:p>
    <w:p w:rsidR="00E134C6" w:rsidRDefault="00F52433">
      <w:r>
        <w:rPr>
          <w:i/>
          <w:iCs/>
          <w:color w:val="666666"/>
          <w:sz w:val="19"/>
          <w:szCs w:val="19"/>
        </w:rPr>
        <w:t xml:space="preserve">Card format: </w:t>
      </w:r>
      <w:proofErr w:type="gramStart"/>
      <w:r>
        <w:rPr>
          <w:i/>
          <w:iCs/>
          <w:color w:val="666666"/>
          <w:sz w:val="19"/>
          <w:szCs w:val="19"/>
        </w:rPr>
        <w:t>a</w:t>
      </w:r>
      <w:proofErr w:type="gramEnd"/>
      <w:r>
        <w:rPr>
          <w:i/>
          <w:iCs/>
          <w:color w:val="666666"/>
          <w:sz w:val="19"/>
          <w:szCs w:val="19"/>
        </w:rPr>
        <w:t xml:space="preserve"> From → To strip (HTML text), then client · what we did · outcome. The same structure as the</w:t>
      </w:r>
      <w:r>
        <w:rPr>
          <w:i/>
          <w:iCs/>
          <w:color w:val="666666"/>
          <w:sz w:val="19"/>
          <w:szCs w:val="19"/>
        </w:rPr>
        <w:t xml:space="preserve"> Legacy page.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48"/>
        <w:gridCol w:w="1406"/>
        <w:gridCol w:w="3098"/>
        <w:gridCol w:w="2944"/>
      </w:tblGrid>
      <w:tr w:rsidR="00E134C6">
        <w:tblPrEx>
          <w:tblCellMar>
            <w:top w:w="0" w:type="dxa"/>
            <w:bottom w:w="0" w:type="dxa"/>
          </w:tblCellMar>
        </w:tblPrEx>
        <w:trPr>
          <w:tblHeader/>
        </w:trPr>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E134C6" w:rsidRDefault="00F52433">
            <w:r>
              <w:rPr>
                <w:b/>
                <w:bCs/>
                <w:sz w:val="19"/>
                <w:szCs w:val="19"/>
              </w:rPr>
              <w:t>From → To</w:t>
            </w:r>
          </w:p>
        </w:tc>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E134C6" w:rsidRDefault="00F52433">
            <w:r>
              <w:rPr>
                <w:b/>
                <w:bCs/>
                <w:sz w:val="19"/>
                <w:szCs w:val="19"/>
              </w:rPr>
              <w:t>Client</w:t>
            </w:r>
          </w:p>
        </w:tc>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E134C6" w:rsidRDefault="00F52433">
            <w:r>
              <w:rPr>
                <w:b/>
                <w:bCs/>
                <w:sz w:val="19"/>
                <w:szCs w:val="19"/>
              </w:rPr>
              <w:t>What we did</w:t>
            </w:r>
          </w:p>
        </w:tc>
        <w:tc>
          <w:tcPr>
            <w:tcW w:w="0" w:type="auto"/>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rsidR="00E134C6" w:rsidRDefault="00F52433">
            <w:r>
              <w:rPr>
                <w:b/>
                <w:bCs/>
                <w:sz w:val="19"/>
                <w:szCs w:val="19"/>
              </w:rPr>
              <w:t>Outcome</w:t>
            </w:r>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b/>
                <w:bCs/>
                <w:sz w:val="19"/>
                <w:szCs w:val="19"/>
              </w:rPr>
              <w:t>SAP ERP, SAP BW and app databases → one Snowflake source of truth</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A leading South African retailer</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 xml:space="preserve">Built a centralized </w:t>
            </w:r>
            <w:proofErr w:type="spellStart"/>
            <w:r>
              <w:rPr>
                <w:sz w:val="19"/>
                <w:szCs w:val="19"/>
              </w:rPr>
              <w:t>lakehouse</w:t>
            </w:r>
            <w:proofErr w:type="spellEnd"/>
            <w:r>
              <w:rPr>
                <w:sz w:val="19"/>
                <w:szCs w:val="19"/>
              </w:rPr>
              <w:t xml:space="preserve"> on Snowflake and AWS with a medallion architecture, and moved every source into it</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Reporting, data analysis, data science models and AI use cases now run from one trusted source</w:t>
            </w:r>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b/>
                <w:bCs/>
                <w:sz w:val="19"/>
                <w:szCs w:val="19"/>
              </w:rPr>
              <w:t xml:space="preserve">Slow SQL, stored-procedure and </w:t>
            </w:r>
            <w:proofErr w:type="spellStart"/>
            <w:r>
              <w:rPr>
                <w:b/>
                <w:bCs/>
                <w:sz w:val="19"/>
                <w:szCs w:val="19"/>
              </w:rPr>
              <w:t>PySpark</w:t>
            </w:r>
            <w:proofErr w:type="spellEnd"/>
            <w:r>
              <w:rPr>
                <w:b/>
                <w:bCs/>
                <w:sz w:val="19"/>
                <w:szCs w:val="19"/>
              </w:rPr>
              <w:t xml:space="preserve"> pipelines → dependable data</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A water utility</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Traced slowdowns to their root causes in the existing pipeline code and re-engineered it, without replacing the platform</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Complete, timely data for operational monitoring and</w:t>
            </w:r>
            <w:r>
              <w:rPr>
                <w:sz w:val="19"/>
                <w:szCs w:val="19"/>
              </w:rPr>
              <w:t xml:space="preserve"> decisions, from the platform the utility already owned</w:t>
            </w:r>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b/>
                <w:bCs/>
                <w:sz w:val="19"/>
                <w:szCs w:val="19"/>
              </w:rPr>
              <w:t>A growing national health platform → data infrastructure at billion-record scale</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One of Pakistan's leading NGOs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Scaled the data infrastructure behind a national digital immunization platform</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Over a b</w:t>
            </w:r>
            <w:r>
              <w:rPr>
                <w:sz w:val="19"/>
                <w:szCs w:val="19"/>
              </w:rPr>
              <w:t>illion immunization records for 4,000+ frontline health workers</w:t>
            </w:r>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b/>
                <w:bCs/>
                <w:sz w:val="19"/>
                <w:szCs w:val="19"/>
              </w:rPr>
              <w:t>App database cache and ERP data → a Snowflake platform design</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A technology company</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Mapped the current state and designed the target Snowflake architecture, procedures and views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A modernizatio</w:t>
            </w:r>
            <w:r>
              <w:rPr>
                <w:sz w:val="19"/>
                <w:szCs w:val="19"/>
              </w:rPr>
              <w:t xml:space="preserve">n </w:t>
            </w:r>
            <w:proofErr w:type="gramStart"/>
            <w:r>
              <w:rPr>
                <w:sz w:val="19"/>
                <w:szCs w:val="19"/>
              </w:rPr>
              <w:t>design</w:t>
            </w:r>
            <w:proofErr w:type="gramEnd"/>
            <w:r>
              <w:rPr>
                <w:sz w:val="19"/>
                <w:szCs w:val="19"/>
              </w:rPr>
              <w:t xml:space="preserve"> the team could build against</w:t>
            </w:r>
          </w:p>
        </w:tc>
      </w:tr>
    </w:tbl>
    <w:p w:rsidR="00E134C6" w:rsidRDefault="00E134C6"/>
    <w:p w:rsidR="00E134C6" w:rsidRDefault="00F52433">
      <w:r>
        <w:rPr>
          <w:i/>
          <w:iCs/>
          <w:color w:val="666666"/>
          <w:sz w:val="19"/>
          <w:szCs w:val="19"/>
        </w:rPr>
        <w:t>Order: the retailer first (strongest and closest to the H1), the technology company last (advisory, not a build).</w:t>
      </w:r>
    </w:p>
    <w:p w:rsidR="00E134C6" w:rsidRDefault="00F52433">
      <w:r>
        <w:rPr>
          <w:i/>
          <w:iCs/>
          <w:color w:val="666666"/>
          <w:sz w:val="19"/>
          <w:szCs w:val="19"/>
        </w:rPr>
        <w:t>Never on these cards: client names (Pick n Pay may be named on the homepage, but keep this page consistent with Legacy until you confirm), "real-time", percentages, WHO, the 30% utility figure.</w:t>
      </w:r>
    </w:p>
    <w:p w:rsidR="00E134C6" w:rsidRDefault="00F52433">
      <w:r>
        <w:rPr>
          <w:b/>
          <w:bCs/>
        </w:rPr>
        <w:t>Testimonial:</w:t>
      </w:r>
      <w:r>
        <w:t xml:space="preserve"> none of the five signed testimonials is about data work. Leave the slot out rather than use an unrelated quote. </w:t>
      </w:r>
    </w:p>
    <w:p w:rsidR="00E134C6" w:rsidRDefault="00F52433">
      <w:pPr>
        <w:pStyle w:val="Heading1"/>
      </w:pPr>
      <w:r>
        <w:t xml:space="preserve">8. Platforms — </w:t>
      </w:r>
      <w:r>
        <w:rPr>
          <w:rFonts w:ascii="Consolas" w:eastAsia="Consolas" w:hAnsi="Consolas" w:cs="Consolas"/>
        </w:rPr>
        <w:t>#platforms</w:t>
      </w:r>
    </w:p>
    <w:p w:rsidR="00E134C6" w:rsidRDefault="00F52433">
      <w:r>
        <w:rPr>
          <w:b/>
          <w:bCs/>
        </w:rPr>
        <w:t>H2:</w:t>
      </w:r>
      <w:r>
        <w:t xml:space="preserve"> Data Platforms and Tools We Work With</w:t>
      </w:r>
    </w:p>
    <w:p w:rsidR="00E134C6" w:rsidRDefault="00F52433">
      <w:r>
        <w:rPr>
          <w:b/>
          <w:bCs/>
        </w:rPr>
        <w:t>Delivered:</w:t>
      </w:r>
      <w:r>
        <w:t xml:space="preserve"> Snowflake · AWS · Power BI · SQL · Python · </w:t>
      </w:r>
      <w:proofErr w:type="spellStart"/>
      <w:r>
        <w:t>PySp</w:t>
      </w:r>
      <w:r>
        <w:t>ark</w:t>
      </w:r>
      <w:proofErr w:type="spellEnd"/>
    </w:p>
    <w:p w:rsidR="00E134C6" w:rsidRDefault="00F52433">
      <w:r>
        <w:rPr>
          <w:b/>
          <w:bCs/>
        </w:rPr>
        <w:t>Technology partners:</w:t>
      </w:r>
      <w:r>
        <w:t xml:space="preserve"> AWS · Microsoft · Snowflake · Databricks · Salesforce</w:t>
      </w:r>
    </w:p>
    <w:p w:rsidR="00E134C6" w:rsidRDefault="00F52433">
      <w:r>
        <w:rPr>
          <w:i/>
          <w:iCs/>
          <w:color w:val="666666"/>
          <w:sz w:val="19"/>
          <w:szCs w:val="19"/>
        </w:rPr>
        <w:t xml:space="preserve">Plain text list, logos optional. Hadoop, Tableau and </w:t>
      </w:r>
      <w:proofErr w:type="spellStart"/>
      <w:r>
        <w:rPr>
          <w:i/>
          <w:iCs/>
          <w:color w:val="666666"/>
          <w:sz w:val="19"/>
          <w:szCs w:val="19"/>
        </w:rPr>
        <w:t>BigQuery</w:t>
      </w:r>
      <w:proofErr w:type="spellEnd"/>
      <w:r>
        <w:rPr>
          <w:i/>
          <w:iCs/>
          <w:color w:val="666666"/>
          <w:sz w:val="19"/>
          <w:szCs w:val="19"/>
        </w:rPr>
        <w:t xml:space="preserve"> are on the live page with no delivered case. Add them back only if delivery confirms. Never name Microsoft Fabric.</w:t>
      </w:r>
    </w:p>
    <w:p w:rsidR="00E134C6" w:rsidRDefault="00F52433">
      <w:pPr>
        <w:pStyle w:val="Heading1"/>
      </w:pPr>
      <w:r>
        <w:lastRenderedPageBreak/>
        <w:t xml:space="preserve">9. At a glance — </w:t>
      </w:r>
      <w:r>
        <w:rPr>
          <w:rFonts w:ascii="Consolas" w:eastAsia="Consolas" w:hAnsi="Consolas" w:cs="Consolas"/>
        </w:rPr>
        <w:t>#at-a-glance</w:t>
      </w:r>
    </w:p>
    <w:p w:rsidR="00E134C6" w:rsidRDefault="00F52433">
      <w:r>
        <w:rPr>
          <w:b/>
          <w:bCs/>
        </w:rPr>
        <w:t>H2:</w:t>
      </w:r>
      <w:r>
        <w:t xml:space="preserve"> Data Analytics and Engineering at a Glance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1"/>
        <w:gridCol w:w="8365"/>
      </w:tblGrid>
      <w:tr w:rsidR="00E134C6">
        <w:tblPrEx>
          <w:tblCellMar>
            <w:top w:w="0" w:type="dxa"/>
            <w:bottom w:w="0" w:type="dxa"/>
          </w:tblCellMar>
        </w:tblPrEx>
        <w:trPr>
          <w:tblHeader/>
        </w:trPr>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E134C6"/>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E134C6"/>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Who it's for</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Heads of data, CDOs, BI and analytics leaders, and CIOs whose reporting or AI plans depend on fragmented data</w:t>
            </w:r>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Common triggers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Reports that don't match · manual exports · slow pipelines · an AI initiative blocked by data · ERP or platform change</w:t>
            </w:r>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Where to start</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30-minute Data &amp; AI Readiness Review</w:t>
            </w:r>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Services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 xml:space="preserve">Data platforms and </w:t>
            </w:r>
            <w:proofErr w:type="spellStart"/>
            <w:r>
              <w:rPr>
                <w:sz w:val="19"/>
                <w:szCs w:val="19"/>
              </w:rPr>
              <w:t>lakehouses</w:t>
            </w:r>
            <w:proofErr w:type="spellEnd"/>
            <w:r>
              <w:rPr>
                <w:sz w:val="19"/>
                <w:szCs w:val="19"/>
              </w:rPr>
              <w:t xml:space="preserve"> · pipelines and integration · reporting and </w:t>
            </w:r>
            <w:r>
              <w:rPr>
                <w:sz w:val="19"/>
                <w:szCs w:val="19"/>
              </w:rPr>
              <w:t>BI · governance and quality</w:t>
            </w:r>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Delivered</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 xml:space="preserve">SAP ERP/BW → Snowflake </w:t>
            </w:r>
            <w:proofErr w:type="spellStart"/>
            <w:r>
              <w:rPr>
                <w:sz w:val="19"/>
                <w:szCs w:val="19"/>
              </w:rPr>
              <w:t>lakehouse</w:t>
            </w:r>
            <w:proofErr w:type="spellEnd"/>
            <w:r>
              <w:rPr>
                <w:sz w:val="19"/>
                <w:szCs w:val="19"/>
              </w:rPr>
              <w:t xml:space="preserve"> · pipeline re-engineering (SQL, stored procedures, </w:t>
            </w:r>
            <w:proofErr w:type="spellStart"/>
            <w:r>
              <w:rPr>
                <w:sz w:val="19"/>
                <w:szCs w:val="19"/>
              </w:rPr>
              <w:t>PySpark</w:t>
            </w:r>
            <w:proofErr w:type="spellEnd"/>
            <w:r>
              <w:rPr>
                <w:sz w:val="19"/>
                <w:szCs w:val="19"/>
              </w:rPr>
              <w:t>) · billion-record health data infrastructure · Snowflake platform design</w:t>
            </w:r>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Platforms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Snowflake · Databricks · AWS · Power BI</w:t>
            </w:r>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Engagement models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Scope-based project · embedded specialists · retainer advisory</w:t>
            </w:r>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Industries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Retail · Energy and utilities · Healthcare · Technology</w:t>
            </w:r>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Offices</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Karachi · San Mateo · Dubai · Doha</w:t>
            </w:r>
          </w:p>
        </w:tc>
      </w:tr>
      <w:tr w:rsidR="00E134C6">
        <w:tblPrEx>
          <w:tblCellMar>
            <w:top w:w="0" w:type="dxa"/>
            <w:bottom w:w="0" w:type="dxa"/>
          </w:tblCellMar>
        </w:tblPrEx>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Related</w:t>
            </w:r>
          </w:p>
        </w:tc>
        <w:tc>
          <w:tcPr>
            <w:tcW w:w="0" w:type="auto"/>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E134C6" w:rsidRDefault="00F52433">
            <w:r>
              <w:rPr>
                <w:sz w:val="19"/>
                <w:szCs w:val="19"/>
              </w:rPr>
              <w:t xml:space="preserve">Legacy System Modernization · Cloud &amp; </w:t>
            </w:r>
            <w:proofErr w:type="spellStart"/>
            <w:r>
              <w:rPr>
                <w:sz w:val="19"/>
                <w:szCs w:val="19"/>
              </w:rPr>
              <w:t>Hyperscaling</w:t>
            </w:r>
            <w:proofErr w:type="spellEnd"/>
            <w:r>
              <w:rPr>
                <w:sz w:val="19"/>
                <w:szCs w:val="19"/>
              </w:rPr>
              <w:t xml:space="preserve"> · Applied AI Solutions</w:t>
            </w:r>
          </w:p>
        </w:tc>
      </w:tr>
    </w:tbl>
    <w:p w:rsidR="00E134C6" w:rsidRDefault="00E134C6"/>
    <w:p w:rsidR="00E134C6" w:rsidRDefault="00F52433">
      <w:pPr>
        <w:pStyle w:val="Heading1"/>
      </w:pPr>
      <w:r>
        <w:t xml:space="preserve">10. FAQ — </w:t>
      </w:r>
      <w:r>
        <w:rPr>
          <w:rFonts w:ascii="Consolas" w:eastAsia="Consolas" w:hAnsi="Consolas" w:cs="Consolas"/>
        </w:rPr>
        <w:t>#</w:t>
      </w:r>
      <w:proofErr w:type="spellStart"/>
      <w:r>
        <w:rPr>
          <w:rFonts w:ascii="Consolas" w:eastAsia="Consolas" w:hAnsi="Consolas" w:cs="Consolas"/>
        </w:rPr>
        <w:t>faq</w:t>
      </w:r>
      <w:proofErr w:type="spellEnd"/>
    </w:p>
    <w:p w:rsidR="00E134C6" w:rsidRDefault="00F52433">
      <w:r>
        <w:rPr>
          <w:b/>
          <w:bCs/>
        </w:rPr>
        <w:t>H2:</w:t>
      </w:r>
      <w:r>
        <w:t xml:space="preserve"> Data Analytics and Engineering FAQ</w:t>
      </w:r>
    </w:p>
    <w:p w:rsidR="00E134C6" w:rsidRDefault="00F52433">
      <w:r>
        <w:rPr>
          <w:i/>
          <w:iCs/>
          <w:color w:val="666666"/>
          <w:sz w:val="19"/>
          <w:szCs w:val="19"/>
        </w:rPr>
        <w:t xml:space="preserve">All 8 go into </w:t>
      </w:r>
      <w:proofErr w:type="spellStart"/>
      <w:r>
        <w:rPr>
          <w:i/>
          <w:iCs/>
          <w:color w:val="666666"/>
          <w:sz w:val="19"/>
          <w:szCs w:val="19"/>
        </w:rPr>
        <w:t>FAQPage</w:t>
      </w:r>
      <w:proofErr w:type="spellEnd"/>
      <w:r>
        <w:rPr>
          <w:i/>
          <w:iCs/>
          <w:color w:val="666666"/>
          <w:sz w:val="19"/>
          <w:szCs w:val="19"/>
        </w:rPr>
        <w:t xml:space="preserve"> schema, with text identical to the page.</w:t>
      </w:r>
    </w:p>
    <w:p w:rsidR="00E134C6" w:rsidRDefault="00F52433">
      <w:r>
        <w:rPr>
          <w:b/>
          <w:bCs/>
        </w:rPr>
        <w:t>What's the difference between data analytics and data engineeri</w:t>
      </w:r>
      <w:r>
        <w:rPr>
          <w:b/>
          <w:bCs/>
        </w:rPr>
        <w:t>ng?</w:t>
      </w:r>
    </w:p>
    <w:p w:rsidR="00E134C6" w:rsidRDefault="00F52433">
      <w:r>
        <w:t>Data engineering builds and runs the pipelines and platforms that collect, clean and store data. Data analytics turns that data into reports, insights and models. Analytics is only as reliable as the engineering underneath it, which is why we do both.</w:t>
      </w:r>
    </w:p>
    <w:p w:rsidR="00E134C6" w:rsidRDefault="00F52433">
      <w:r>
        <w:rPr>
          <w:b/>
          <w:bCs/>
        </w:rPr>
        <w:t>Why don't our dashboards match?</w:t>
      </w:r>
    </w:p>
    <w:p w:rsidR="00E134C6" w:rsidRDefault="00F52433">
      <w:r>
        <w:t>Usually because different reports pull from different systems, each with its own definitions and refresh times. The fix is one governed source of truth with shared metric definitions, not another dashboard.</w:t>
      </w:r>
    </w:p>
    <w:p w:rsidR="00E134C6" w:rsidRDefault="00F52433">
      <w:r>
        <w:rPr>
          <w:b/>
          <w:bCs/>
        </w:rPr>
        <w:t>How do you migrate to a new data platform without breaking existing reports?</w:t>
      </w:r>
    </w:p>
    <w:p w:rsidR="00E134C6" w:rsidRDefault="00F52433">
      <w:r>
        <w:t>By running old and new pipelines side by side and reconciling the outputs report by report. A report moves to the new platform only once its numbers match, so the business never l</w:t>
      </w:r>
      <w:r>
        <w:t>oses a report it depends on.</w:t>
      </w:r>
    </w:p>
    <w:p w:rsidR="00E134C6" w:rsidRDefault="00F52433">
      <w:r>
        <w:rPr>
          <w:b/>
          <w:bCs/>
        </w:rPr>
        <w:t>How long does a data platform migration take?</w:t>
      </w:r>
    </w:p>
    <w:p w:rsidR="00E134C6" w:rsidRDefault="00F52433">
      <w:r>
        <w:t>It depends on how many sources there are and how messy they are. We migrate one business domain at a time, so each phase delivers usable reports instead of waiting for one big launc</w:t>
      </w:r>
      <w:r>
        <w:t>h. The assessment gives you a timeline for your own sources.</w:t>
      </w:r>
    </w:p>
    <w:p w:rsidR="00E134C6" w:rsidRDefault="00F52433">
      <w:r>
        <w:rPr>
          <w:b/>
          <w:bCs/>
        </w:rPr>
        <w:t>Do you work with Snowflake and Databricks?</w:t>
      </w:r>
    </w:p>
    <w:p w:rsidR="00E134C6" w:rsidRDefault="00F52433">
      <w:r>
        <w:t xml:space="preserve">Yes. Snowflake and Databricks are technology partners, along with AWS, Microsoft and Salesforce. We've built a Snowflake </w:t>
      </w:r>
      <w:proofErr w:type="spellStart"/>
      <w:r>
        <w:t>lakehouse</w:t>
      </w:r>
      <w:proofErr w:type="spellEnd"/>
      <w:r>
        <w:t xml:space="preserve"> on AWS for a retailer. The right platform depends on your existing contracts, skills and workloads.</w:t>
      </w:r>
    </w:p>
    <w:p w:rsidR="00E134C6" w:rsidRDefault="00F52433">
      <w:r>
        <w:rPr>
          <w:b/>
          <w:bCs/>
        </w:rPr>
        <w:t xml:space="preserve">Can you fix our existing </w:t>
      </w:r>
      <w:r>
        <w:rPr>
          <w:b/>
          <w:bCs/>
        </w:rPr>
        <w:t>pipelines instead of replacing the platform?</w:t>
      </w:r>
    </w:p>
    <w:p w:rsidR="00E134C6" w:rsidRDefault="00F52433">
      <w:r>
        <w:lastRenderedPageBreak/>
        <w:t xml:space="preserve">Often, yes. For a water utility, we traced slow data to root causes in the existing SQL, stored-procedure and </w:t>
      </w:r>
      <w:proofErr w:type="spellStart"/>
      <w:r>
        <w:t>PySpark</w:t>
      </w:r>
      <w:proofErr w:type="spellEnd"/>
      <w:r>
        <w:t xml:space="preserve"> code and re-engineered it. The utility got dependable data from the platform it already owned</w:t>
      </w:r>
      <w:r>
        <w:t>.</w:t>
      </w:r>
    </w:p>
    <w:p w:rsidR="00E134C6" w:rsidRDefault="00F52433">
      <w:r>
        <w:rPr>
          <w:b/>
          <w:bCs/>
        </w:rPr>
        <w:t>How do we know if our data is ready for AI?</w:t>
      </w:r>
    </w:p>
    <w:p w:rsidR="00E134C6" w:rsidRDefault="00F52433">
      <w:r>
        <w:t>Check three things: the data sits in one place, it's trustworthy (known definitions, quality checks, an owner), and models can reach it through pipelines or APIs. If any is missing, fix that first. Our 30-minut</w:t>
      </w:r>
      <w:r>
        <w:t>e readiness review gives you a first view.</w:t>
      </w:r>
    </w:p>
    <w:p w:rsidR="00E134C6" w:rsidRDefault="00F52433">
      <w:r>
        <w:rPr>
          <w:b/>
          <w:bCs/>
        </w:rPr>
        <w:t>How much do data analytics services cost?</w:t>
      </w:r>
    </w:p>
    <w:p w:rsidR="00E134C6" w:rsidRDefault="00F52433">
      <w:r>
        <w:t>It depends on the number of sources, data volume, the platform chosen and how much reporting needs to move. A credible estimate comes after the source mapping in the asses</w:t>
      </w:r>
      <w:r>
        <w:t>sment, not before.</w:t>
      </w:r>
    </w:p>
    <w:p w:rsidR="00E134C6" w:rsidRDefault="00F52433">
      <w:pPr>
        <w:pStyle w:val="Heading1"/>
      </w:pPr>
      <w:r>
        <w:t xml:space="preserve">11. CTA band — </w:t>
      </w:r>
      <w:r>
        <w:rPr>
          <w:rFonts w:ascii="Consolas" w:eastAsia="Consolas" w:hAnsi="Consolas" w:cs="Consolas"/>
        </w:rPr>
        <w:t>#start</w:t>
      </w:r>
    </w:p>
    <w:p w:rsidR="00E134C6" w:rsidRDefault="00F52433">
      <w:r>
        <w:rPr>
          <w:b/>
          <w:bCs/>
        </w:rPr>
        <w:t>H2:</w:t>
      </w:r>
      <w:r>
        <w:t xml:space="preserve"> Talk to Our Data Leads</w:t>
      </w:r>
    </w:p>
    <w:p w:rsidR="00E134C6" w:rsidRDefault="00F52433">
      <w:r>
        <w:t xml:space="preserve">In 30 minutes, we'll look at where your data sits, what's keeping it from being trusted, and the first use case worth fixing it for. You'll leave with a clear next step, whether or not it </w:t>
      </w:r>
      <w:r>
        <w:t>involves us.</w:t>
      </w:r>
    </w:p>
    <w:p w:rsidR="00E134C6" w:rsidRDefault="00F52433">
      <w:r>
        <w:rPr>
          <w:b/>
          <w:bCs/>
        </w:rPr>
        <w:t>CTA:</w:t>
      </w:r>
      <w:r>
        <w:t xml:space="preserve"> Book a Data &amp; AI Readiness Review →</w:t>
      </w:r>
    </w:p>
    <w:p w:rsidR="00E134C6" w:rsidRDefault="00F52433">
      <w:r>
        <w:rPr>
          <w:b/>
          <w:bCs/>
        </w:rPr>
        <w:t>Form fields:</w:t>
      </w:r>
      <w:r>
        <w:t xml:space="preserve"> Name · Work email · Company · Company size (Under 50 · 50–499 · 500–999 · 1,000+) · Role · What's the data problem? (one line)</w:t>
      </w:r>
    </w:p>
    <w:p w:rsidR="00E134C6" w:rsidRDefault="00F52433">
      <w:r>
        <w:rPr>
          <w:i/>
          <w:iCs/>
          <w:color w:val="666666"/>
          <w:sz w:val="19"/>
          <w:szCs w:val="19"/>
        </w:rPr>
        <w:t xml:space="preserve">Same booking link as the homepage. Real </w:t>
      </w:r>
      <w:r>
        <w:rPr>
          <w:rFonts w:ascii="Consolas" w:eastAsia="Consolas" w:hAnsi="Consolas" w:cs="Consolas"/>
          <w:i/>
          <w:iCs/>
          <w:color w:val="666666"/>
          <w:sz w:val="19"/>
          <w:szCs w:val="19"/>
        </w:rPr>
        <w:t>&lt;label&gt;</w:t>
      </w:r>
      <w:r>
        <w:rPr>
          <w:i/>
          <w:iCs/>
          <w:color w:val="666666"/>
          <w:sz w:val="19"/>
          <w:szCs w:val="19"/>
        </w:rPr>
        <w:t xml:space="preserve"> on every field</w:t>
      </w:r>
      <w:r>
        <w:rPr>
          <w:i/>
          <w:iCs/>
          <w:color w:val="666666"/>
          <w:sz w:val="19"/>
          <w:szCs w:val="19"/>
        </w:rPr>
        <w:t>. The form works without JavaScript.</w:t>
      </w:r>
    </w:p>
    <w:p w:rsidR="00E134C6" w:rsidRDefault="00F52433">
      <w:pPr>
        <w:pStyle w:val="Heading1"/>
      </w:pPr>
      <w:r>
        <w:t xml:space="preserve">12. Related — </w:t>
      </w:r>
      <w:r>
        <w:rPr>
          <w:rFonts w:ascii="Consolas" w:eastAsia="Consolas" w:hAnsi="Consolas" w:cs="Consolas"/>
        </w:rPr>
        <w:t>#related</w:t>
      </w:r>
    </w:p>
    <w:p w:rsidR="00E134C6" w:rsidRDefault="00F52433">
      <w:r>
        <w:t xml:space="preserve">Digital Transformation · Legacy System Modernization · Cloud &amp; </w:t>
      </w:r>
      <w:proofErr w:type="spellStart"/>
      <w:r>
        <w:t>Hyperscaling</w:t>
      </w:r>
      <w:proofErr w:type="spellEnd"/>
      <w:r>
        <w:t xml:space="preserve"> · Predictive Analytics · </w:t>
      </w:r>
      <w:proofErr w:type="spellStart"/>
      <w:r>
        <w:t>xVision</w:t>
      </w:r>
      <w:proofErr w:type="spellEnd"/>
      <w:r>
        <w:t xml:space="preserve"> (computer vision)</w:t>
      </w:r>
    </w:p>
    <w:p w:rsidR="00E134C6" w:rsidRDefault="00F52433">
      <w:r>
        <w:rPr>
          <w:b/>
          <w:bCs/>
        </w:rPr>
        <w:t>Resources:</w:t>
      </w:r>
      <w:r>
        <w:t xml:space="preserve"> Why Data Quality Is the Real Backbone of AI Success · Why </w:t>
      </w:r>
      <w:r>
        <w:t>Enterprise AI Projects Stall · Building Scalable AI Infrastructure</w:t>
      </w:r>
    </w:p>
    <w:p w:rsidR="00E134C6" w:rsidRDefault="00F52433">
      <w:r>
        <w:rPr>
          <w:i/>
          <w:iCs/>
          <w:color w:val="666666"/>
          <w:sz w:val="19"/>
          <w:szCs w:val="19"/>
        </w:rPr>
        <w:t>Don't link "Enterprise Data Transformation…" or "Common Data Challenges…" until their unsourced stats are fixed (see the Legacy v1.5 spec, §5.2).</w:t>
      </w:r>
    </w:p>
    <w:p w:rsidR="00E134C6" w:rsidRDefault="00E134C6">
      <w:bookmarkStart w:id="0" w:name="_GoBack"/>
      <w:bookmarkEnd w:id="0"/>
    </w:p>
    <w:sectPr w:rsidR="00E134C6">
      <w:pgSz w:w="11906" w:h="16838"/>
      <w:pgMar w:top="1000" w:right="1000" w:bottom="10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BF81F8B"/>
    <w:multiLevelType w:val="hybridMultilevel"/>
    <w:tmpl w:val="B0006730"/>
    <w:lvl w:ilvl="0" w:tplc="10583C40">
      <w:start w:val="1"/>
      <w:numFmt w:val="bullet"/>
      <w:lvlText w:val="●"/>
      <w:lvlJc w:val="left"/>
      <w:pPr>
        <w:ind w:left="720" w:hanging="360"/>
      </w:pPr>
    </w:lvl>
    <w:lvl w:ilvl="1" w:tplc="B61AB2A8" w:tentative="1">
      <w:start w:val="1"/>
      <w:numFmt w:val="bullet"/>
      <w:lvlText w:val="○"/>
      <w:lvlJc w:val="left"/>
      <w:pPr>
        <w:ind w:left="1440" w:hanging="360"/>
      </w:pPr>
    </w:lvl>
    <w:lvl w:ilvl="2" w:tplc="6B284CA8" w:tentative="1">
      <w:start w:val="1"/>
      <w:numFmt w:val="bullet"/>
      <w:lvlText w:val="■"/>
      <w:lvlJc w:val="left"/>
      <w:pPr>
        <w:ind w:left="2160" w:hanging="360"/>
      </w:pPr>
    </w:lvl>
    <w:lvl w:ilvl="3" w:tplc="36DC014C" w:tentative="1">
      <w:start w:val="1"/>
      <w:numFmt w:val="bullet"/>
      <w:lvlText w:val="●"/>
      <w:lvlJc w:val="left"/>
      <w:pPr>
        <w:ind w:left="2880" w:hanging="360"/>
      </w:pPr>
    </w:lvl>
    <w:lvl w:ilvl="4" w:tplc="149E4E16" w:tentative="1">
      <w:start w:val="1"/>
      <w:numFmt w:val="bullet"/>
      <w:lvlText w:val="○"/>
      <w:lvlJc w:val="left"/>
      <w:pPr>
        <w:ind w:left="3600" w:hanging="360"/>
      </w:pPr>
    </w:lvl>
    <w:lvl w:ilvl="5" w:tplc="1BF8475C" w:tentative="1">
      <w:start w:val="1"/>
      <w:numFmt w:val="bullet"/>
      <w:lvlText w:val="■"/>
      <w:lvlJc w:val="left"/>
      <w:pPr>
        <w:ind w:left="4320" w:hanging="360"/>
      </w:pPr>
    </w:lvl>
    <w:lvl w:ilvl="6" w:tplc="1236E5D8" w:tentative="1">
      <w:start w:val="1"/>
      <w:numFmt w:val="bullet"/>
      <w:lvlText w:val="●"/>
      <w:lvlJc w:val="left"/>
      <w:pPr>
        <w:ind w:left="5040" w:hanging="360"/>
      </w:pPr>
    </w:lvl>
    <w:lvl w:ilvl="7" w:tplc="1BD66456" w:tentative="1">
      <w:start w:val="1"/>
      <w:numFmt w:val="bullet"/>
      <w:lvlText w:val="●"/>
      <w:lvlJc w:val="left"/>
      <w:pPr>
        <w:ind w:left="5760" w:hanging="360"/>
      </w:pPr>
    </w:lvl>
    <w:lvl w:ilvl="8" w:tplc="CCA424B4" w:tentative="1">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34C6"/>
    <w:rsid w:val="007F537B"/>
    <w:rsid w:val="00E134C6"/>
    <w:rsid w:val="00F524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D34F9"/>
  <w15:docId w15:val="{477A31D1-7E67-4A42-92FF-D53E7C5997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1"/>
        <w:szCs w:val="21"/>
        <w:lang w:val="en-US" w:eastAsia="en-US" w:bidi="ar-SA"/>
      </w:rPr>
    </w:rPrDefault>
    <w:pPrDefault>
      <w:pPr>
        <w:spacing w:after="10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20" w:after="120"/>
      <w:outlineLvl w:val="0"/>
    </w:pPr>
    <w:rPr>
      <w:b/>
      <w:bCs/>
      <w:color w:val="1F4E9A"/>
      <w:sz w:val="28"/>
      <w:szCs w:val="28"/>
    </w:rPr>
  </w:style>
  <w:style w:type="paragraph" w:styleId="Heading2">
    <w:name w:val="heading 2"/>
    <w:basedOn w:val="Normal"/>
    <w:next w:val="Normal"/>
    <w:uiPriority w:val="9"/>
    <w:semiHidden/>
    <w:unhideWhenUsed/>
    <w:qFormat/>
    <w:pPr>
      <w:keepNext/>
      <w:spacing w:before="200"/>
      <w:outlineLvl w:val="1"/>
    </w:pPr>
    <w:rPr>
      <w:b/>
      <w:bCs/>
      <w:sz w:val="24"/>
      <w:szCs w:val="24"/>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pPr>
    <w:rPr>
      <w:sz w:val="20"/>
      <w:szCs w:val="20"/>
    </w:rPr>
  </w:style>
  <w:style w:type="character" w:customStyle="1" w:styleId="EndnoteTextChar">
    <w:name w:val="Endnote Text Char"/>
    <w:link w:val="EndnoteText"/>
    <w:uiPriority w:val="99"/>
    <w:semiHidden/>
    <w:unhideWhenUsed/>
    <w:rPr>
      <w:sz w:val="20"/>
      <w:szCs w:val="20"/>
    </w:rPr>
  </w:style>
  <w:style w:type="paragraph" w:styleId="Title">
    <w:name w:val="Title"/>
    <w:uiPriority w:val="10"/>
    <w:qFormat/>
    <w:pPr>
      <w:spacing w:after="200"/>
    </w:pPr>
    <w:rPr>
      <w:b/>
      <w:bCs/>
      <w:color w:val="1F4E9A"/>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TotalTime>
  <Pages>1</Pages>
  <Words>2145</Words>
  <Characters>12228</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Sana Qazi</cp:lastModifiedBy>
  <cp:revision>3</cp:revision>
  <dcterms:created xsi:type="dcterms:W3CDTF">2026-10-05T07:50:00Z</dcterms:created>
  <dcterms:modified xsi:type="dcterms:W3CDTF">2026-10-05T08:26:00Z</dcterms:modified>
</cp:coreProperties>
</file>