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2A44"/>
          <w:sz w:val="40"/>
          <w:szCs w:val="40"/>
        </w:rPr>
        <w:t xml:space="preserve">ISO/IEC 27001:2022 Stage 1 Audit</w:t>
      </w:r>
    </w:p>
    <w:p>
      <w:pPr>
        <w:spacing w:after="240"/>
      </w:pPr>
      <w:r>
        <w:rPr>
          <w:rFonts w:ascii="Calibri" w:cs="Calibri" w:eastAsia="Calibri" w:hAnsi="Calibri"/>
          <w:color w:val="4A5568"/>
          <w:sz w:val="26"/>
          <w:szCs w:val="26"/>
        </w:rPr>
        <w:t xml:space="preserve">Marketing &amp; Design Department: business, service and external communication information</w:t>
      </w:r>
    </w:p>
    <w:tbl>
      <w:tblPr>
        <w:tblW w:type="dxa" w:w="9638"/>
        <w:tblBorders>
          <w:top w:val="single" w:color="B8C0CC" w:sz="4"/>
          <w:left w:val="single" w:color="B8C0CC" w:sz="4"/>
          <w:bottom w:val="single" w:color="B8C0CC" w:sz="4"/>
          <w:right w:val="single" w:color="B8C0CC" w:sz="4"/>
          <w:insideH w:val="single" w:color="B8C0CC" w:sz="4"/>
          <w:insideV w:val="single" w:color="B8C0CC" w:sz="4"/>
        </w:tblBorders>
      </w:tblPr>
      <w:tblGrid>
        <w:gridCol w:w="2410"/>
        <w:gridCol w:w="7229"/>
      </w:tblGrid>
      <w:tr>
        <w:trPr>
          <w:tblHeader/>
        </w:trPr>
        <w:tc>
          <w:tcPr>
            <w:tcW w:type="dxa" w:w="2410"/>
            <w:shd w:fill="E8ECF4" w:color="auto" w:val="clear"/>
            <w:tcMar>
              <w:top w:type="dxa" w:w="60"/>
              <w:left w:type="dxa" w:w="90"/>
              <w:bottom w:type="dxa" w:w="60"/>
              <w:right w:type="dxa" w:w="90"/>
            </w:tcMar>
          </w:tcPr>
          <w:p>
            <w:r>
              <w:rPr>
                <w:rFonts w:ascii="Calibri" w:cs="Calibri" w:eastAsia="Calibri" w:hAnsi="Calibri"/>
                <w:b/>
                <w:bCs/>
                <w:sz w:val="18"/>
                <w:szCs w:val="18"/>
              </w:rPr>
              <w:t xml:space="preserve">Item</w:t>
            </w:r>
          </w:p>
        </w:tc>
        <w:tc>
          <w:tcPr>
            <w:tcW w:type="dxa" w:w="7229"/>
            <w:shd w:fill="E8ECF4" w:color="auto" w:val="clear"/>
            <w:tcMar>
              <w:top w:type="dxa" w:w="60"/>
              <w:left w:type="dxa" w:w="90"/>
              <w:bottom w:type="dxa" w:w="60"/>
              <w:right w:type="dxa" w:w="90"/>
            </w:tcMar>
          </w:tcPr>
          <w:p>
            <w:r>
              <w:rPr>
                <w:rFonts w:ascii="Calibri" w:cs="Calibri" w:eastAsia="Calibri" w:hAnsi="Calibri"/>
                <w:b/>
                <w:bCs/>
                <w:sz w:val="18"/>
                <w:szCs w:val="18"/>
              </w:rPr>
              <w:t xml:space="preserve">Detail</w:t>
            </w:r>
          </w:p>
        </w:tc>
      </w:tr>
      <w:tr>
        <w:tc>
          <w:tcPr>
            <w:tcW w:type="dxa" w:w="2410"/>
            <w:tcMar>
              <w:top w:type="dxa" w:w="60"/>
              <w:left w:type="dxa" w:w="90"/>
              <w:bottom w:type="dxa" w:w="60"/>
              <w:right w:type="dxa" w:w="90"/>
            </w:tcMar>
          </w:tcPr>
          <w:p>
            <w:r>
              <w:rPr>
                <w:rFonts w:ascii="Calibri" w:cs="Calibri" w:eastAsia="Calibri" w:hAnsi="Calibri"/>
                <w:b w:val="false"/>
                <w:bCs w:val="false"/>
                <w:sz w:val="18"/>
                <w:szCs w:val="18"/>
              </w:rPr>
              <w:t xml:space="preserve">Prepared by</w:t>
            </w:r>
          </w:p>
        </w:tc>
        <w:tc>
          <w:tcPr>
            <w:tcW w:type="dxa" w:w="7229"/>
            <w:tcMar>
              <w:top w:type="dxa" w:w="60"/>
              <w:left w:type="dxa" w:w="90"/>
              <w:bottom w:type="dxa" w:w="60"/>
              <w:right w:type="dxa" w:w="90"/>
            </w:tcMar>
          </w:tcPr>
          <w:p>
            <w:r>
              <w:rPr>
                <w:rFonts w:ascii="Calibri" w:cs="Calibri" w:eastAsia="Calibri" w:hAnsi="Calibri"/>
                <w:b w:val="false"/>
                <w:bCs w:val="false"/>
                <w:sz w:val="18"/>
                <w:szCs w:val="18"/>
              </w:rPr>
              <w:t xml:space="preserve">Sana Qazi, Head of Marketing &amp; AI Transformation</w:t>
            </w:r>
          </w:p>
        </w:tc>
      </w:tr>
      <w:tr>
        <w:tc>
          <w:tcPr>
            <w:tcW w:type="dxa" w:w="2410"/>
            <w:tcMar>
              <w:top w:type="dxa" w:w="60"/>
              <w:left w:type="dxa" w:w="90"/>
              <w:bottom w:type="dxa" w:w="60"/>
              <w:right w:type="dxa" w:w="90"/>
            </w:tcMar>
          </w:tcPr>
          <w:p>
            <w:r>
              <w:rPr>
                <w:rFonts w:ascii="Calibri" w:cs="Calibri" w:eastAsia="Calibri" w:hAnsi="Calibri"/>
                <w:b w:val="false"/>
                <w:bCs w:val="false"/>
                <w:sz w:val="18"/>
                <w:szCs w:val="18"/>
              </w:rPr>
              <w:t xml:space="preserve">Prepared for</w:t>
            </w:r>
          </w:p>
        </w:tc>
        <w:tc>
          <w:tcPr>
            <w:tcW w:type="dxa" w:w="7229"/>
            <w:tcMar>
              <w:top w:type="dxa" w:w="60"/>
              <w:left w:type="dxa" w:w="90"/>
              <w:bottom w:type="dxa" w:w="60"/>
              <w:right w:type="dxa" w:w="90"/>
            </w:tcMar>
          </w:tcPr>
          <w:p>
            <w:r>
              <w:rPr>
                <w:rFonts w:ascii="Calibri" w:cs="Calibri" w:eastAsia="Calibri" w:hAnsi="Calibri"/>
                <w:b w:val="false"/>
                <w:bCs w:val="false"/>
                <w:sz w:val="18"/>
                <w:szCs w:val="18"/>
              </w:rPr>
              <w:t xml:space="preserve">Muhammad Humza, ISO 27001 audit preparation</w:t>
            </w:r>
          </w:p>
        </w:tc>
      </w:tr>
      <w:tr>
        <w:tc>
          <w:tcPr>
            <w:tcW w:type="dxa" w:w="2410"/>
            <w:tcMar>
              <w:top w:type="dxa" w:w="60"/>
              <w:left w:type="dxa" w:w="90"/>
              <w:bottom w:type="dxa" w:w="60"/>
              <w:right w:type="dxa" w:w="90"/>
            </w:tcMar>
          </w:tcPr>
          <w:p>
            <w:r>
              <w:rPr>
                <w:rFonts w:ascii="Calibri" w:cs="Calibri" w:eastAsia="Calibri" w:hAnsi="Calibri"/>
                <w:b w:val="false"/>
                <w:bCs w:val="false"/>
                <w:sz w:val="18"/>
                <w:szCs w:val="18"/>
              </w:rPr>
              <w:t xml:space="preserve">Date</w:t>
            </w:r>
          </w:p>
        </w:tc>
        <w:tc>
          <w:tcPr>
            <w:tcW w:type="dxa" w:w="7229"/>
            <w:tcMar>
              <w:top w:type="dxa" w:w="60"/>
              <w:left w:type="dxa" w:w="90"/>
              <w:bottom w:type="dxa" w:w="60"/>
              <w:right w:type="dxa" w:w="90"/>
            </w:tcMar>
          </w:tcPr>
          <w:p>
            <w:r>
              <w:rPr>
                <w:rFonts w:ascii="Calibri" w:cs="Calibri" w:eastAsia="Calibri" w:hAnsi="Calibri"/>
                <w:b w:val="false"/>
                <w:bCs w:val="false"/>
                <w:sz w:val="18"/>
                <w:szCs w:val="18"/>
              </w:rPr>
              <w:t xml:space="preserve">29 September 2026</w:t>
            </w:r>
          </w:p>
        </w:tc>
      </w:tr>
      <w:tr>
        <w:tc>
          <w:tcPr>
            <w:tcW w:type="dxa" w:w="2410"/>
            <w:tcMar>
              <w:top w:type="dxa" w:w="60"/>
              <w:left w:type="dxa" w:w="90"/>
              <w:bottom w:type="dxa" w:w="60"/>
              <w:right w:type="dxa" w:w="90"/>
            </w:tcMar>
          </w:tcPr>
          <w:p>
            <w:r>
              <w:rPr>
                <w:rFonts w:ascii="Calibri" w:cs="Calibri" w:eastAsia="Calibri" w:hAnsi="Calibri"/>
                <w:b w:val="false"/>
                <w:bCs w:val="false"/>
                <w:sz w:val="18"/>
                <w:szCs w:val="18"/>
              </w:rPr>
              <w:t xml:space="preserve">Version</w:t>
            </w:r>
          </w:p>
        </w:tc>
        <w:tc>
          <w:tcPr>
            <w:tcW w:type="dxa" w:w="7229"/>
            <w:tcMar>
              <w:top w:type="dxa" w:w="60"/>
              <w:left w:type="dxa" w:w="90"/>
              <w:bottom w:type="dxa" w:w="60"/>
              <w:right w:type="dxa" w:w="90"/>
            </w:tcMar>
          </w:tcPr>
          <w:p>
            <w:r>
              <w:rPr>
                <w:rFonts w:ascii="Calibri" w:cs="Calibri" w:eastAsia="Calibri" w:hAnsi="Calibri"/>
                <w:b w:val="false"/>
                <w:bCs w:val="false"/>
                <w:sz w:val="18"/>
                <w:szCs w:val="18"/>
              </w:rPr>
              <w:t xml:space="preserve">1.3 (updated 29 September 2026: revamped footer description, HR headcount of 90, current leadership designations, clients named)</w:t>
            </w:r>
          </w:p>
        </w:tc>
      </w:tr>
      <w:tr>
        <w:tc>
          <w:tcPr>
            <w:tcW w:type="dxa" w:w="2410"/>
            <w:tcMar>
              <w:top w:type="dxa" w:w="60"/>
              <w:left w:type="dxa" w:w="90"/>
              <w:bottom w:type="dxa" w:w="60"/>
              <w:right w:type="dxa" w:w="90"/>
            </w:tcMar>
          </w:tcPr>
          <w:p>
            <w:r>
              <w:rPr>
                <w:rFonts w:ascii="Calibri" w:cs="Calibri" w:eastAsia="Calibri" w:hAnsi="Calibri"/>
                <w:b w:val="false"/>
                <w:bCs w:val="false"/>
                <w:sz w:val="18"/>
                <w:szCs w:val="18"/>
              </w:rPr>
              <w:t xml:space="preserve">Classification</w:t>
            </w:r>
          </w:p>
        </w:tc>
        <w:tc>
          <w:tcPr>
            <w:tcW w:type="dxa" w:w="7229"/>
            <w:tcMar>
              <w:top w:type="dxa" w:w="60"/>
              <w:left w:type="dxa" w:w="90"/>
              <w:bottom w:type="dxa" w:w="60"/>
              <w:right w:type="dxa" w:w="90"/>
            </w:tcMar>
          </w:tcPr>
          <w:p>
            <w:r>
              <w:rPr>
                <w:rFonts w:ascii="Calibri" w:cs="Calibri" w:eastAsia="Calibri" w:hAnsi="Calibri"/>
                <w:b w:val="false"/>
                <w:bCs w:val="false"/>
                <w:sz w:val="18"/>
                <w:szCs w:val="18"/>
              </w:rPr>
              <w:t xml:space="preserve">Internal: Confidential. Section 9 lists known gaps and is not for external circulation.</w:t>
            </w:r>
          </w:p>
        </w:tc>
      </w:tr>
      <w:tr>
        <w:tc>
          <w:tcPr>
            <w:tcW w:type="dxa" w:w="2410"/>
            <w:tcMar>
              <w:top w:type="dxa" w:w="60"/>
              <w:left w:type="dxa" w:w="90"/>
              <w:bottom w:type="dxa" w:w="60"/>
              <w:right w:type="dxa" w:w="90"/>
            </w:tcMar>
          </w:tcPr>
          <w:p>
            <w:r>
              <w:rPr>
                <w:rFonts w:ascii="Calibri" w:cs="Calibri" w:eastAsia="Calibri" w:hAnsi="Calibri"/>
                <w:b w:val="false"/>
                <w:bCs w:val="false"/>
                <w:sz w:val="18"/>
                <w:szCs w:val="18"/>
              </w:rPr>
              <w:t xml:space="preserve">Live website checked</w:t>
            </w:r>
          </w:p>
        </w:tc>
        <w:tc>
          <w:tcPr>
            <w:tcW w:type="dxa" w:w="7229"/>
            <w:tcMar>
              <w:top w:type="dxa" w:w="60"/>
              <w:left w:type="dxa" w:w="90"/>
              <w:bottom w:type="dxa" w:w="60"/>
              <w:right w:type="dxa" w:w="90"/>
            </w:tcMar>
          </w:tcPr>
          <w:p>
            <w:r>
              <w:rPr>
                <w:rFonts w:ascii="Calibri" w:cs="Calibri" w:eastAsia="Calibri" w:hAnsi="Calibri"/>
                <w:b w:val="false"/>
                <w:bCs w:val="false"/>
                <w:sz w:val="18"/>
                <w:szCs w:val="18"/>
              </w:rPr>
              <w:t xml:space="preserve">www.xloopdigital.com, 29 September 2026. All website quotes in this document are as published on that date.</w:t>
            </w:r>
          </w:p>
        </w:tc>
      </w:tr>
    </w:tbl>
    <w:p>
      <w:pPr>
        <w:spacing w:after="80"/>
      </w:pPr>
    </w:p>
    <w:p>
      <w:pPr>
        <w:pStyle w:val="Heading1"/>
        <w:keepNext/>
        <w:spacing w:after="160" w:before="360"/>
      </w:pPr>
      <w:r>
        <w:rPr>
          <w:rFonts w:ascii="Calibri" w:cs="Calibri" w:eastAsia="Calibri" w:hAnsi="Calibri"/>
          <w:b/>
          <w:bCs/>
          <w:color w:val="1F2A44"/>
          <w:sz w:val="30"/>
          <w:szCs w:val="30"/>
        </w:rPr>
        <w:t xml:space="preserve">How this document answers the request</w:t>
      </w:r>
    </w:p>
    <w:p>
      <w:pPr>
        <w:spacing w:after="120"/>
      </w:pPr>
      <w:r>
        <w:rPr>
          <w:rFonts w:ascii="Calibri" w:cs="Calibri" w:eastAsia="Calibri" w:hAnsi="Calibri"/>
          <w:sz w:val="21"/>
          <w:szCs w:val="21"/>
        </w:rPr>
        <w:t xml:space="preserve">Each item in the request maps to one section. The last column shows the ISO/IEC 27001:2022 requirement the item most likely supports.</w:t>
      </w:r>
    </w:p>
    <w:tbl>
      <w:tblPr>
        <w:tblW w:type="dxa" w:w="9638"/>
        <w:tblBorders>
          <w:top w:val="single" w:color="B8C0CC" w:sz="4"/>
          <w:left w:val="single" w:color="B8C0CC" w:sz="4"/>
          <w:bottom w:val="single" w:color="B8C0CC" w:sz="4"/>
          <w:right w:val="single" w:color="B8C0CC" w:sz="4"/>
          <w:insideH w:val="single" w:color="B8C0CC" w:sz="4"/>
          <w:insideV w:val="single" w:color="B8C0CC" w:sz="4"/>
        </w:tblBorders>
      </w:tblPr>
      <w:tblGrid>
        <w:gridCol w:w="4131"/>
        <w:gridCol w:w="1101"/>
        <w:gridCol w:w="4406"/>
      </w:tblGrid>
      <w:tr>
        <w:trPr>
          <w:tblHeader/>
        </w:trPr>
        <w:tc>
          <w:tcPr>
            <w:tcW w:type="dxa" w:w="4131"/>
            <w:shd w:fill="E8ECF4" w:color="auto" w:val="clear"/>
            <w:tcMar>
              <w:top w:type="dxa" w:w="60"/>
              <w:left w:type="dxa" w:w="90"/>
              <w:bottom w:type="dxa" w:w="60"/>
              <w:right w:type="dxa" w:w="90"/>
            </w:tcMar>
          </w:tcPr>
          <w:p>
            <w:r>
              <w:rPr>
                <w:rFonts w:ascii="Calibri" w:cs="Calibri" w:eastAsia="Calibri" w:hAnsi="Calibri"/>
                <w:b/>
                <w:bCs/>
                <w:sz w:val="18"/>
                <w:szCs w:val="18"/>
              </w:rPr>
              <w:t xml:space="preserve">Requested item</w:t>
            </w:r>
          </w:p>
        </w:tc>
        <w:tc>
          <w:tcPr>
            <w:tcW w:type="dxa" w:w="1101"/>
            <w:shd w:fill="E8ECF4" w:color="auto" w:val="clear"/>
            <w:tcMar>
              <w:top w:type="dxa" w:w="60"/>
              <w:left w:type="dxa" w:w="90"/>
              <w:bottom w:type="dxa" w:w="60"/>
              <w:right w:type="dxa" w:w="90"/>
            </w:tcMar>
          </w:tcPr>
          <w:p>
            <w:r>
              <w:rPr>
                <w:rFonts w:ascii="Calibri" w:cs="Calibri" w:eastAsia="Calibri" w:hAnsi="Calibri"/>
                <w:b/>
                <w:bCs/>
                <w:sz w:val="18"/>
                <w:szCs w:val="18"/>
              </w:rPr>
              <w:t xml:space="preserve">Section</w:t>
            </w:r>
          </w:p>
        </w:tc>
        <w:tc>
          <w:tcPr>
            <w:tcW w:type="dxa" w:w="4406"/>
            <w:shd w:fill="E8ECF4" w:color="auto" w:val="clear"/>
            <w:tcMar>
              <w:top w:type="dxa" w:w="60"/>
              <w:left w:type="dxa" w:w="90"/>
              <w:bottom w:type="dxa" w:w="60"/>
              <w:right w:type="dxa" w:w="90"/>
            </w:tcMar>
          </w:tcPr>
          <w:p>
            <w:r>
              <w:rPr>
                <w:rFonts w:ascii="Calibri" w:cs="Calibri" w:eastAsia="Calibri" w:hAnsi="Calibri"/>
                <w:b/>
                <w:bCs/>
                <w:sz w:val="18"/>
                <w:szCs w:val="18"/>
              </w:rPr>
              <w:t xml:space="preserve">Likely ISMS relevance</w:t>
            </w:r>
          </w:p>
        </w:tc>
      </w:tr>
      <w:tr>
        <w:tc>
          <w:tcPr>
            <w:tcW w:type="dxa" w:w="4131"/>
            <w:tcMar>
              <w:top w:type="dxa" w:w="60"/>
              <w:left w:type="dxa" w:w="90"/>
              <w:bottom w:type="dxa" w:w="60"/>
              <w:right w:type="dxa" w:w="90"/>
            </w:tcMar>
          </w:tcPr>
          <w:p>
            <w:r>
              <w:rPr>
                <w:rFonts w:ascii="Calibri" w:cs="Calibri" w:eastAsia="Calibri" w:hAnsi="Calibri"/>
                <w:b w:val="false"/>
                <w:bCs w:val="false"/>
                <w:sz w:val="18"/>
                <w:szCs w:val="18"/>
              </w:rPr>
              <w:t xml:space="preserve">Current company / business overview</w:t>
            </w:r>
          </w:p>
        </w:tc>
        <w:tc>
          <w:tcPr>
            <w:tcW w:type="dxa" w:w="1101"/>
            <w:tcMar>
              <w:top w:type="dxa" w:w="60"/>
              <w:left w:type="dxa" w:w="90"/>
              <w:bottom w:type="dxa" w:w="60"/>
              <w:right w:type="dxa" w:w="90"/>
            </w:tcMar>
          </w:tcPr>
          <w:p>
            <w:r>
              <w:rPr>
                <w:rFonts w:ascii="Calibri" w:cs="Calibri" w:eastAsia="Calibri" w:hAnsi="Calibri"/>
                <w:b w:val="false"/>
                <w:bCs w:val="false"/>
                <w:sz w:val="18"/>
                <w:szCs w:val="18"/>
              </w:rPr>
              <w:t xml:space="preserve">1</w:t>
            </w:r>
          </w:p>
        </w:tc>
        <w:tc>
          <w:tcPr>
            <w:tcW w:type="dxa" w:w="4406"/>
            <w:tcMar>
              <w:top w:type="dxa" w:w="60"/>
              <w:left w:type="dxa" w:w="90"/>
              <w:bottom w:type="dxa" w:w="60"/>
              <w:right w:type="dxa" w:w="90"/>
            </w:tcMar>
          </w:tcPr>
          <w:p>
            <w:r>
              <w:rPr>
                <w:rFonts w:ascii="Calibri" w:cs="Calibri" w:eastAsia="Calibri" w:hAnsi="Calibri"/>
                <w:b w:val="false"/>
                <w:bCs w:val="false"/>
                <w:sz w:val="18"/>
                <w:szCs w:val="18"/>
              </w:rPr>
              <w:t xml:space="preserve">Clause 4.1 (context of the organization), 4.3 (scope)</w:t>
            </w:r>
          </w:p>
        </w:tc>
      </w:tr>
      <w:tr>
        <w:tc>
          <w:tcPr>
            <w:tcW w:type="dxa" w:w="4131"/>
            <w:tcMar>
              <w:top w:type="dxa" w:w="60"/>
              <w:left w:type="dxa" w:w="90"/>
              <w:bottom w:type="dxa" w:w="60"/>
              <w:right w:type="dxa" w:w="90"/>
            </w:tcMar>
          </w:tcPr>
          <w:p>
            <w:r>
              <w:rPr>
                <w:rFonts w:ascii="Calibri" w:cs="Calibri" w:eastAsia="Calibri" w:hAnsi="Calibri"/>
                <w:b w:val="false"/>
                <w:bCs w:val="false"/>
                <w:sz w:val="18"/>
                <w:szCs w:val="18"/>
              </w:rPr>
              <w:t xml:space="preserve">Current service / service portfolio information</w:t>
            </w:r>
          </w:p>
        </w:tc>
        <w:tc>
          <w:tcPr>
            <w:tcW w:type="dxa" w:w="1101"/>
            <w:tcMar>
              <w:top w:type="dxa" w:w="60"/>
              <w:left w:type="dxa" w:w="90"/>
              <w:bottom w:type="dxa" w:w="60"/>
              <w:right w:type="dxa" w:w="90"/>
            </w:tcMar>
          </w:tcPr>
          <w:p>
            <w:r>
              <w:rPr>
                <w:rFonts w:ascii="Calibri" w:cs="Calibri" w:eastAsia="Calibri" w:hAnsi="Calibri"/>
                <w:b w:val="false"/>
                <w:bCs w:val="false"/>
                <w:sz w:val="18"/>
                <w:szCs w:val="18"/>
              </w:rPr>
              <w:t xml:space="preserve">2</w:t>
            </w:r>
          </w:p>
        </w:tc>
        <w:tc>
          <w:tcPr>
            <w:tcW w:type="dxa" w:w="4406"/>
            <w:tcMar>
              <w:top w:type="dxa" w:w="60"/>
              <w:left w:type="dxa" w:w="90"/>
              <w:bottom w:type="dxa" w:w="60"/>
              <w:right w:type="dxa" w:w="90"/>
            </w:tcMar>
          </w:tcPr>
          <w:p>
            <w:r>
              <w:rPr>
                <w:rFonts w:ascii="Calibri" w:cs="Calibri" w:eastAsia="Calibri" w:hAnsi="Calibri"/>
                <w:b w:val="false"/>
                <w:bCs w:val="false"/>
                <w:sz w:val="18"/>
                <w:szCs w:val="18"/>
              </w:rPr>
              <w:t xml:space="preserve">Clause 4.1, 4.3</w:t>
            </w:r>
          </w:p>
        </w:tc>
      </w:tr>
      <w:tr>
        <w:tc>
          <w:tcPr>
            <w:tcW w:type="dxa" w:w="4131"/>
            <w:tcMar>
              <w:top w:type="dxa" w:w="60"/>
              <w:left w:type="dxa" w:w="90"/>
              <w:bottom w:type="dxa" w:w="60"/>
              <w:right w:type="dxa" w:w="90"/>
            </w:tcMar>
          </w:tcPr>
          <w:p>
            <w:r>
              <w:rPr>
                <w:rFonts w:ascii="Calibri" w:cs="Calibri" w:eastAsia="Calibri" w:hAnsi="Calibri"/>
                <w:b w:val="false"/>
                <w:bCs w:val="false"/>
                <w:sz w:val="18"/>
                <w:szCs w:val="18"/>
              </w:rPr>
              <w:t xml:space="preserve">Website / public-facing service information</w:t>
            </w:r>
          </w:p>
        </w:tc>
        <w:tc>
          <w:tcPr>
            <w:tcW w:type="dxa" w:w="1101"/>
            <w:tcMar>
              <w:top w:type="dxa" w:w="60"/>
              <w:left w:type="dxa" w:w="90"/>
              <w:bottom w:type="dxa" w:w="60"/>
              <w:right w:type="dxa" w:w="90"/>
            </w:tcMar>
          </w:tcPr>
          <w:p>
            <w:r>
              <w:rPr>
                <w:rFonts w:ascii="Calibri" w:cs="Calibri" w:eastAsia="Calibri" w:hAnsi="Calibri"/>
                <w:b w:val="false"/>
                <w:bCs w:val="false"/>
                <w:sz w:val="18"/>
                <w:szCs w:val="18"/>
              </w:rPr>
              <w:t xml:space="preserve">3</w:t>
            </w:r>
          </w:p>
        </w:tc>
        <w:tc>
          <w:tcPr>
            <w:tcW w:type="dxa" w:w="4406"/>
            <w:tcMar>
              <w:top w:type="dxa" w:w="60"/>
              <w:left w:type="dxa" w:w="90"/>
              <w:bottom w:type="dxa" w:w="60"/>
              <w:right w:type="dxa" w:w="90"/>
            </w:tcMar>
          </w:tcPr>
          <w:p>
            <w:r>
              <w:rPr>
                <w:rFonts w:ascii="Calibri" w:cs="Calibri" w:eastAsia="Calibri" w:hAnsi="Calibri"/>
                <w:b w:val="false"/>
                <w:bCs w:val="false"/>
                <w:sz w:val="18"/>
                <w:szCs w:val="18"/>
              </w:rPr>
              <w:t xml:space="preserve">Clause 7.4 (communication); A.5.34 (privacy and PII)</w:t>
            </w:r>
          </w:p>
        </w:tc>
      </w:tr>
      <w:tr>
        <w:tc>
          <w:tcPr>
            <w:tcW w:type="dxa" w:w="4131"/>
            <w:tcMar>
              <w:top w:type="dxa" w:w="60"/>
              <w:left w:type="dxa" w:w="90"/>
              <w:bottom w:type="dxa" w:w="60"/>
              <w:right w:type="dxa" w:w="90"/>
            </w:tcMar>
          </w:tcPr>
          <w:p>
            <w:r>
              <w:rPr>
                <w:rFonts w:ascii="Calibri" w:cs="Calibri" w:eastAsia="Calibri" w:hAnsi="Calibri"/>
                <w:b w:val="false"/>
                <w:bCs w:val="false"/>
                <w:sz w:val="18"/>
                <w:szCs w:val="18"/>
              </w:rPr>
              <w:t xml:space="preserve">Marketing material describing the services</w:t>
            </w:r>
          </w:p>
        </w:tc>
        <w:tc>
          <w:tcPr>
            <w:tcW w:type="dxa" w:w="1101"/>
            <w:tcMar>
              <w:top w:type="dxa" w:w="60"/>
              <w:left w:type="dxa" w:w="90"/>
              <w:bottom w:type="dxa" w:w="60"/>
              <w:right w:type="dxa" w:w="90"/>
            </w:tcMar>
          </w:tcPr>
          <w:p>
            <w:r>
              <w:rPr>
                <w:rFonts w:ascii="Calibri" w:cs="Calibri" w:eastAsia="Calibri" w:hAnsi="Calibri"/>
                <w:b w:val="false"/>
                <w:bCs w:val="false"/>
                <w:sz w:val="18"/>
                <w:szCs w:val="18"/>
              </w:rPr>
              <w:t xml:space="preserve">4</w:t>
            </w:r>
          </w:p>
        </w:tc>
        <w:tc>
          <w:tcPr>
            <w:tcW w:type="dxa" w:w="4406"/>
            <w:tcMar>
              <w:top w:type="dxa" w:w="60"/>
              <w:left w:type="dxa" w:w="90"/>
              <w:bottom w:type="dxa" w:w="60"/>
              <w:right w:type="dxa" w:w="90"/>
            </w:tcMar>
          </w:tcPr>
          <w:p>
            <w:r>
              <w:rPr>
                <w:rFonts w:ascii="Calibri" w:cs="Calibri" w:eastAsia="Calibri" w:hAnsi="Calibri"/>
                <w:b w:val="false"/>
                <w:bCs w:val="false"/>
                <w:sz w:val="18"/>
                <w:szCs w:val="18"/>
              </w:rPr>
              <w:t xml:space="preserve">Clause 7.4, 7.5 (documented information)</w:t>
            </w:r>
          </w:p>
        </w:tc>
      </w:tr>
      <w:tr>
        <w:tc>
          <w:tcPr>
            <w:tcW w:type="dxa" w:w="4131"/>
            <w:tcMar>
              <w:top w:type="dxa" w:w="60"/>
              <w:left w:type="dxa" w:w="90"/>
              <w:bottom w:type="dxa" w:w="60"/>
              <w:right w:type="dxa" w:w="90"/>
            </w:tcMar>
          </w:tcPr>
          <w:p>
            <w:r>
              <w:rPr>
                <w:rFonts w:ascii="Calibri" w:cs="Calibri" w:eastAsia="Calibri" w:hAnsi="Calibri"/>
                <w:b w:val="false"/>
                <w:bCs w:val="false"/>
                <w:sz w:val="18"/>
                <w:szCs w:val="18"/>
              </w:rPr>
              <w:t xml:space="preserve">AI-related services/products represented externally</w:t>
            </w:r>
          </w:p>
        </w:tc>
        <w:tc>
          <w:tcPr>
            <w:tcW w:type="dxa" w:w="1101"/>
            <w:tcMar>
              <w:top w:type="dxa" w:w="60"/>
              <w:left w:type="dxa" w:w="90"/>
              <w:bottom w:type="dxa" w:w="60"/>
              <w:right w:type="dxa" w:w="90"/>
            </w:tcMar>
          </w:tcPr>
          <w:p>
            <w:r>
              <w:rPr>
                <w:rFonts w:ascii="Calibri" w:cs="Calibri" w:eastAsia="Calibri" w:hAnsi="Calibri"/>
                <w:b w:val="false"/>
                <w:bCs w:val="false"/>
                <w:sz w:val="18"/>
                <w:szCs w:val="18"/>
              </w:rPr>
              <w:t xml:space="preserve">5</w:t>
            </w:r>
          </w:p>
        </w:tc>
        <w:tc>
          <w:tcPr>
            <w:tcW w:type="dxa" w:w="4406"/>
            <w:tcMar>
              <w:top w:type="dxa" w:w="60"/>
              <w:left w:type="dxa" w:w="90"/>
              <w:bottom w:type="dxa" w:w="60"/>
              <w:right w:type="dxa" w:w="90"/>
            </w:tcMar>
          </w:tcPr>
          <w:p>
            <w:r>
              <w:rPr>
                <w:rFonts w:ascii="Calibri" w:cs="Calibri" w:eastAsia="Calibri" w:hAnsi="Calibri"/>
                <w:b w:val="false"/>
                <w:bCs w:val="false"/>
                <w:sz w:val="18"/>
                <w:szCs w:val="18"/>
              </w:rPr>
              <w:t xml:space="preserve">Clause 4.1; relevant to AI governance (ISO/IEC 42001)</w:t>
            </w:r>
          </w:p>
        </w:tc>
      </w:tr>
      <w:tr>
        <w:tc>
          <w:tcPr>
            <w:tcW w:type="dxa" w:w="4131"/>
            <w:tcMar>
              <w:top w:type="dxa" w:w="60"/>
              <w:left w:type="dxa" w:w="90"/>
              <w:bottom w:type="dxa" w:w="60"/>
              <w:right w:type="dxa" w:w="90"/>
            </w:tcMar>
          </w:tcPr>
          <w:p>
            <w:r>
              <w:rPr>
                <w:rFonts w:ascii="Calibri" w:cs="Calibri" w:eastAsia="Calibri" w:hAnsi="Calibri"/>
                <w:b w:val="false"/>
                <w:bCs w:val="false"/>
                <w:sz w:val="18"/>
                <w:szCs w:val="18"/>
              </w:rPr>
              <w:t xml:space="preserve">Customer-facing statements on information security, privacy or data protection</w:t>
            </w:r>
          </w:p>
        </w:tc>
        <w:tc>
          <w:tcPr>
            <w:tcW w:type="dxa" w:w="1101"/>
            <w:tcMar>
              <w:top w:type="dxa" w:w="60"/>
              <w:left w:type="dxa" w:w="90"/>
              <w:bottom w:type="dxa" w:w="60"/>
              <w:right w:type="dxa" w:w="90"/>
            </w:tcMar>
          </w:tcPr>
          <w:p>
            <w:r>
              <w:rPr>
                <w:rFonts w:ascii="Calibri" w:cs="Calibri" w:eastAsia="Calibri" w:hAnsi="Calibri"/>
                <w:b w:val="false"/>
                <w:bCs w:val="false"/>
                <w:sz w:val="18"/>
                <w:szCs w:val="18"/>
              </w:rPr>
              <w:t xml:space="preserve">6</w:t>
            </w:r>
          </w:p>
        </w:tc>
        <w:tc>
          <w:tcPr>
            <w:tcW w:type="dxa" w:w="4406"/>
            <w:tcMar>
              <w:top w:type="dxa" w:w="60"/>
              <w:left w:type="dxa" w:w="90"/>
              <w:bottom w:type="dxa" w:w="60"/>
              <w:right w:type="dxa" w:w="90"/>
            </w:tcMar>
          </w:tcPr>
          <w:p>
            <w:r>
              <w:rPr>
                <w:rFonts w:ascii="Calibri" w:cs="Calibri" w:eastAsia="Calibri" w:hAnsi="Calibri"/>
                <w:b w:val="false"/>
                <w:bCs w:val="false"/>
                <w:sz w:val="18"/>
                <w:szCs w:val="18"/>
              </w:rPr>
              <w:t xml:space="preserve">Clause 7.4; A.5.31 (legal and contractual requirements); A.5.34</w:t>
            </w:r>
          </w:p>
        </w:tc>
      </w:tr>
      <w:tr>
        <w:tc>
          <w:tcPr>
            <w:tcW w:type="dxa" w:w="4131"/>
            <w:tcMar>
              <w:top w:type="dxa" w:w="60"/>
              <w:left w:type="dxa" w:w="90"/>
              <w:bottom w:type="dxa" w:w="60"/>
              <w:right w:type="dxa" w:w="90"/>
            </w:tcMar>
          </w:tcPr>
          <w:p>
            <w:r>
              <w:rPr>
                <w:rFonts w:ascii="Calibri" w:cs="Calibri" w:eastAsia="Calibri" w:hAnsi="Calibri"/>
                <w:b w:val="false"/>
                <w:bCs w:val="false"/>
                <w:sz w:val="18"/>
                <w:szCs w:val="18"/>
              </w:rPr>
              <w:t xml:space="preserve">External stakeholders / interested parties</w:t>
            </w:r>
          </w:p>
        </w:tc>
        <w:tc>
          <w:tcPr>
            <w:tcW w:type="dxa" w:w="1101"/>
            <w:tcMar>
              <w:top w:type="dxa" w:w="60"/>
              <w:left w:type="dxa" w:w="90"/>
              <w:bottom w:type="dxa" w:w="60"/>
              <w:right w:type="dxa" w:w="90"/>
            </w:tcMar>
          </w:tcPr>
          <w:p>
            <w:r>
              <w:rPr>
                <w:rFonts w:ascii="Calibri" w:cs="Calibri" w:eastAsia="Calibri" w:hAnsi="Calibri"/>
                <w:b w:val="false"/>
                <w:bCs w:val="false"/>
                <w:sz w:val="18"/>
                <w:szCs w:val="18"/>
              </w:rPr>
              <w:t xml:space="preserve">7</w:t>
            </w:r>
          </w:p>
        </w:tc>
        <w:tc>
          <w:tcPr>
            <w:tcW w:type="dxa" w:w="4406"/>
            <w:tcMar>
              <w:top w:type="dxa" w:w="60"/>
              <w:left w:type="dxa" w:w="90"/>
              <w:bottom w:type="dxa" w:w="60"/>
              <w:right w:type="dxa" w:w="90"/>
            </w:tcMar>
          </w:tcPr>
          <w:p>
            <w:r>
              <w:rPr>
                <w:rFonts w:ascii="Calibri" w:cs="Calibri" w:eastAsia="Calibri" w:hAnsi="Calibri"/>
                <w:b w:val="false"/>
                <w:bCs w:val="false"/>
                <w:sz w:val="18"/>
                <w:szCs w:val="18"/>
              </w:rPr>
              <w:t xml:space="preserve">Clause 4.2 (needs and expectations of interested parties)</w:t>
            </w:r>
          </w:p>
        </w:tc>
      </w:tr>
      <w:tr>
        <w:tc>
          <w:tcPr>
            <w:tcW w:type="dxa" w:w="4131"/>
            <w:tcMar>
              <w:top w:type="dxa" w:w="60"/>
              <w:left w:type="dxa" w:w="90"/>
              <w:bottom w:type="dxa" w:w="60"/>
              <w:right w:type="dxa" w:w="90"/>
            </w:tcMar>
          </w:tcPr>
          <w:p>
            <w:r>
              <w:rPr>
                <w:rFonts w:ascii="Calibri" w:cs="Calibri" w:eastAsia="Calibri" w:hAnsi="Calibri"/>
                <w:b w:val="false"/>
                <w:bCs w:val="false"/>
                <w:sz w:val="18"/>
                <w:szCs w:val="18"/>
              </w:rPr>
              <w:t xml:space="preserve">Additional: marketing information controls already in place</w:t>
            </w:r>
          </w:p>
        </w:tc>
        <w:tc>
          <w:tcPr>
            <w:tcW w:type="dxa" w:w="1101"/>
            <w:tcMar>
              <w:top w:type="dxa" w:w="60"/>
              <w:left w:type="dxa" w:w="90"/>
              <w:bottom w:type="dxa" w:w="60"/>
              <w:right w:type="dxa" w:w="90"/>
            </w:tcMar>
          </w:tcPr>
          <w:p>
            <w:r>
              <w:rPr>
                <w:rFonts w:ascii="Calibri" w:cs="Calibri" w:eastAsia="Calibri" w:hAnsi="Calibri"/>
                <w:b w:val="false"/>
                <w:bCs w:val="false"/>
                <w:sz w:val="18"/>
                <w:szCs w:val="18"/>
              </w:rPr>
              <w:t xml:space="preserve">8</w:t>
            </w:r>
          </w:p>
        </w:tc>
        <w:tc>
          <w:tcPr>
            <w:tcW w:type="dxa" w:w="4406"/>
            <w:tcMar>
              <w:top w:type="dxa" w:w="60"/>
              <w:left w:type="dxa" w:w="90"/>
              <w:bottom w:type="dxa" w:w="60"/>
              <w:right w:type="dxa" w:w="90"/>
            </w:tcMar>
          </w:tcPr>
          <w:p>
            <w:r>
              <w:rPr>
                <w:rFonts w:ascii="Calibri" w:cs="Calibri" w:eastAsia="Calibri" w:hAnsi="Calibri"/>
                <w:b w:val="false"/>
                <w:bCs w:val="false"/>
                <w:sz w:val="18"/>
                <w:szCs w:val="18"/>
              </w:rPr>
              <w:t xml:space="preserve">Clause 7.5; A.5.1 (policies)</w:t>
            </w:r>
          </w:p>
        </w:tc>
      </w:tr>
      <w:tr>
        <w:tc>
          <w:tcPr>
            <w:tcW w:type="dxa" w:w="4131"/>
            <w:tcMar>
              <w:top w:type="dxa" w:w="60"/>
              <w:left w:type="dxa" w:w="90"/>
              <w:bottom w:type="dxa" w:w="60"/>
              <w:right w:type="dxa" w:w="90"/>
            </w:tcMar>
          </w:tcPr>
          <w:p>
            <w:r>
              <w:rPr>
                <w:rFonts w:ascii="Calibri" w:cs="Calibri" w:eastAsia="Calibri" w:hAnsi="Calibri"/>
                <w:b w:val="false"/>
                <w:bCs w:val="false"/>
                <w:sz w:val="18"/>
                <w:szCs w:val="18"/>
              </w:rPr>
              <w:t xml:space="preserve">Additional: known gaps and corrective actions</w:t>
            </w:r>
          </w:p>
        </w:tc>
        <w:tc>
          <w:tcPr>
            <w:tcW w:type="dxa" w:w="1101"/>
            <w:tcMar>
              <w:top w:type="dxa" w:w="60"/>
              <w:left w:type="dxa" w:w="90"/>
              <w:bottom w:type="dxa" w:w="60"/>
              <w:right w:type="dxa" w:w="90"/>
            </w:tcMar>
          </w:tcPr>
          <w:p>
            <w:r>
              <w:rPr>
                <w:rFonts w:ascii="Calibri" w:cs="Calibri" w:eastAsia="Calibri" w:hAnsi="Calibri"/>
                <w:b w:val="false"/>
                <w:bCs w:val="false"/>
                <w:sz w:val="18"/>
                <w:szCs w:val="18"/>
              </w:rPr>
              <w:t xml:space="preserve">9</w:t>
            </w:r>
          </w:p>
        </w:tc>
        <w:tc>
          <w:tcPr>
            <w:tcW w:type="dxa" w:w="4406"/>
            <w:tcMar>
              <w:top w:type="dxa" w:w="60"/>
              <w:left w:type="dxa" w:w="90"/>
              <w:bottom w:type="dxa" w:w="60"/>
              <w:right w:type="dxa" w:w="90"/>
            </w:tcMar>
          </w:tcPr>
          <w:p>
            <w:r>
              <w:rPr>
                <w:rFonts w:ascii="Calibri" w:cs="Calibri" w:eastAsia="Calibri" w:hAnsi="Calibri"/>
                <w:b w:val="false"/>
                <w:bCs w:val="false"/>
                <w:sz w:val="18"/>
                <w:szCs w:val="18"/>
              </w:rPr>
              <w:t xml:space="preserve">Clause 10.2 (nonconformity and corrective action)</w:t>
            </w:r>
          </w:p>
        </w:tc>
      </w:tr>
      <w:tr>
        <w:tc>
          <w:tcPr>
            <w:tcW w:type="dxa" w:w="4131"/>
            <w:tcMar>
              <w:top w:type="dxa" w:w="60"/>
              <w:left w:type="dxa" w:w="90"/>
              <w:bottom w:type="dxa" w:w="60"/>
              <w:right w:type="dxa" w:w="90"/>
            </w:tcMar>
          </w:tcPr>
          <w:p>
            <w:r>
              <w:rPr>
                <w:rFonts w:ascii="Calibri" w:cs="Calibri" w:eastAsia="Calibri" w:hAnsi="Calibri"/>
                <w:b w:val="false"/>
                <w:bCs w:val="false"/>
                <w:sz w:val="18"/>
                <w:szCs w:val="18"/>
              </w:rPr>
              <w:t xml:space="preserve">Additional: information held by other departments</w:t>
            </w:r>
          </w:p>
        </w:tc>
        <w:tc>
          <w:tcPr>
            <w:tcW w:type="dxa" w:w="1101"/>
            <w:tcMar>
              <w:top w:type="dxa" w:w="60"/>
              <w:left w:type="dxa" w:w="90"/>
              <w:bottom w:type="dxa" w:w="60"/>
              <w:right w:type="dxa" w:w="90"/>
            </w:tcMar>
          </w:tcPr>
          <w:p>
            <w:r>
              <w:rPr>
                <w:rFonts w:ascii="Calibri" w:cs="Calibri" w:eastAsia="Calibri" w:hAnsi="Calibri"/>
                <w:b w:val="false"/>
                <w:bCs w:val="false"/>
                <w:sz w:val="18"/>
                <w:szCs w:val="18"/>
              </w:rPr>
              <w:t xml:space="preserve">10</w:t>
            </w:r>
          </w:p>
        </w:tc>
        <w:tc>
          <w:tcPr>
            <w:tcW w:type="dxa" w:w="4406"/>
            <w:tcMar>
              <w:top w:type="dxa" w:w="60"/>
              <w:left w:type="dxa" w:w="90"/>
              <w:bottom w:type="dxa" w:w="60"/>
              <w:right w:type="dxa" w:w="90"/>
            </w:tcMar>
          </w:tcPr>
          <w:p>
            <w:r>
              <w:rPr>
                <w:rFonts w:ascii="Calibri" w:cs="Calibri" w:eastAsia="Calibri" w:hAnsi="Calibri"/>
                <w:b w:val="false"/>
                <w:bCs w:val="false"/>
                <w:sz w:val="18"/>
                <w:szCs w:val="18"/>
              </w:rPr>
              <w:t xml:space="preserve">n/a</w:t>
            </w:r>
          </w:p>
        </w:tc>
      </w:tr>
    </w:tbl>
    <w:p>
      <w:pPr>
        <w:pStyle w:val="Heading1"/>
        <w:keepNext/>
        <w:spacing w:after="160" w:before="360"/>
      </w:pPr>
      <w:r>
        <w:rPr>
          <w:rFonts w:ascii="Calibri" w:cs="Calibri" w:eastAsia="Calibri" w:hAnsi="Calibri"/>
          <w:b/>
          <w:bCs/>
          <w:color w:val="1F2A44"/>
          <w:sz w:val="30"/>
          <w:szCs w:val="30"/>
        </w:rPr>
        <w:t xml:space="preserve">1. Company / business overview</w:t>
      </w:r>
    </w:p>
    <w:p>
      <w:pPr>
        <w:pStyle w:val="Heading2"/>
        <w:keepNext/>
        <w:spacing w:after="120" w:before="240"/>
      </w:pPr>
      <w:r>
        <w:rPr>
          <w:rFonts w:ascii="Calibri" w:cs="Calibri" w:eastAsia="Calibri" w:hAnsi="Calibri"/>
          <w:b/>
          <w:bCs/>
          <w:color w:val="1F2A44"/>
          <w:sz w:val="24"/>
          <w:szCs w:val="24"/>
        </w:rPr>
        <w:t xml:space="preserve">1.1 Public description</w:t>
      </w:r>
    </w:p>
    <w:p>
      <w:pPr>
        <w:spacing w:after="120"/>
      </w:pPr>
      <w:r>
        <w:rPr>
          <w:rFonts w:ascii="Calibri" w:cs="Calibri" w:eastAsia="Calibri" w:hAnsi="Calibri"/>
          <w:b/>
          <w:bCs/>
          <w:sz w:val="21"/>
          <w:szCs w:val="21"/>
        </w:rPr>
        <w:t xml:space="preserve">Revamped homepage footer (from the October 2026 launch). </w:t>
      </w:r>
      <w:r>
        <w:rPr>
          <w:rFonts w:ascii="Calibri" w:cs="Calibri" w:eastAsia="Calibri" w:hAnsi="Calibri"/>
          <w:sz w:val="21"/>
          <w:szCs w:val="21"/>
        </w:rPr>
        <w:t xml:space="preserve">This is the approved company description:</w:t>
      </w:r>
    </w:p>
    <w:p>
      <w:pPr>
        <w:spacing w:after="120"/>
      </w:pPr>
      <w:r>
        <w:rPr>
          <w:rFonts w:ascii="Calibri" w:cs="Calibri" w:eastAsia="Calibri" w:hAnsi="Calibri"/>
          <w:i/>
          <w:iCs/>
          <w:sz w:val="21"/>
          <w:szCs w:val="21"/>
        </w:rPr>
        <w:t xml:space="preserve">“xLoop is a global AI and data consulting firm, serving high-growth startups, enterprises and public sector clients worldwide. We specialize in Gen AI, Computer Vision, AI Security, and end-to-end data management solutions, partnering with leaders who want to win.”</w:t>
      </w:r>
    </w:p>
    <w:p>
      <w:pPr>
        <w:spacing w:after="120"/>
      </w:pPr>
      <w:r>
        <w:rPr>
          <w:rFonts w:ascii="Calibri" w:cs="Calibri" w:eastAsia="Calibri" w:hAnsi="Calibri"/>
          <w:b/>
          <w:bCs/>
          <w:sz w:val="21"/>
          <w:szCs w:val="21"/>
        </w:rPr>
        <w:t xml:space="preserve">Current live footer (until launch). </w:t>
      </w:r>
      <w:r>
        <w:rPr>
          <w:rFonts w:ascii="Calibri" w:cs="Calibri" w:eastAsia="Calibri" w:hAnsi="Calibri"/>
          <w:sz w:val="21"/>
          <w:szCs w:val="21"/>
        </w:rPr>
        <w:t xml:space="preserve">This is the version on every page today. The new wording replaces “Fortune 500s” with “high-growth startups, enterprises”:</w:t>
      </w:r>
    </w:p>
    <w:p>
      <w:pPr>
        <w:spacing w:after="120"/>
      </w:pPr>
      <w:r>
        <w:rPr>
          <w:rFonts w:ascii="Calibri" w:cs="Calibri" w:eastAsia="Calibri" w:hAnsi="Calibri"/>
          <w:i/>
          <w:iCs/>
          <w:sz w:val="21"/>
          <w:szCs w:val="21"/>
        </w:rPr>
        <w:t xml:space="preserve">“xLoop is a global AI and data consulting firm, serving Fortune 500s, startups and public sector clients worldwide. We specialize in Gen AI, Computer Vision, AI Security and end-to-end data management solutions, partnering with leaders who want to win.”</w:t>
      </w:r>
    </w:p>
    <w:p>
      <w:pPr>
        <w:spacing w:after="120"/>
      </w:pPr>
      <w:r>
        <w:rPr>
          <w:rFonts w:ascii="Calibri" w:cs="Calibri" w:eastAsia="Calibri" w:hAnsi="Calibri"/>
          <w:sz w:val="21"/>
          <w:szCs w:val="21"/>
        </w:rPr>
        <w:t xml:space="preserve">Corporate decks position the company as “AI Consulting | Digital Engineering” with the line “Where Impactful AI Begins”. The official tagline in the brand guidelines is “Exceeding Expectations”.</w:t>
      </w:r>
    </w:p>
    <w:p>
      <w:pPr>
        <w:pStyle w:val="Heading2"/>
        <w:keepNext/>
        <w:spacing w:after="120" w:before="240"/>
      </w:pPr>
      <w:r>
        <w:rPr>
          <w:rFonts w:ascii="Calibri" w:cs="Calibri" w:eastAsia="Calibri" w:hAnsi="Calibri"/>
          <w:b/>
          <w:bCs/>
          <w:color w:val="1F2A44"/>
          <w:sz w:val="24"/>
          <w:szCs w:val="24"/>
        </w:rPr>
        <w:t xml:space="preserve">1.1a Positioning on the new website (launching October 2026)</w:t>
      </w:r>
    </w:p>
    <w:p>
      <w:pPr>
        <w:spacing w:after="120"/>
      </w:pPr>
      <w:r>
        <w:rPr>
          <w:rFonts w:ascii="Calibri" w:cs="Calibri" w:eastAsia="Calibri" w:hAnsi="Calibri"/>
          <w:sz w:val="21"/>
          <w:szCs w:val="21"/>
        </w:rPr>
        <w:t xml:space="preserve">The website revamp moves xLoop's positioning toward data and AI. The approved homepage copy:</w:t>
      </w:r>
    </w:p>
    <w:p>
      <w:pPr>
        <w:pStyle w:val="ListParagraph"/>
        <w:numPr>
          <w:ilvl w:val="0"/>
          <w:numId w:val="2"/>
        </w:numPr>
        <w:spacing w:after="60"/>
      </w:pPr>
      <w:r>
        <w:rPr>
          <w:rFonts w:ascii="Calibri" w:cs="Calibri" w:eastAsia="Calibri" w:hAnsi="Calibri"/>
          <w:b/>
          <w:bCs/>
          <w:sz w:val="21"/>
          <w:szCs w:val="21"/>
        </w:rPr>
        <w:t xml:space="preserve">Positioning line: </w:t>
      </w:r>
      <w:r>
        <w:rPr>
          <w:rFonts w:ascii="Calibri" w:cs="Calibri" w:eastAsia="Calibri" w:hAnsi="Calibri"/>
          <w:sz w:val="21"/>
          <w:szCs w:val="21"/>
        </w:rPr>
        <w:t xml:space="preserve">Enterprise AI &amp; Data Consulting</w:t>
      </w:r>
    </w:p>
    <w:p>
      <w:pPr>
        <w:pStyle w:val="ListParagraph"/>
        <w:numPr>
          <w:ilvl w:val="0"/>
          <w:numId w:val="2"/>
        </w:numPr>
        <w:spacing w:after="60"/>
      </w:pPr>
      <w:r>
        <w:rPr>
          <w:rFonts w:ascii="Calibri" w:cs="Calibri" w:eastAsia="Calibri" w:hAnsi="Calibri"/>
          <w:b/>
          <w:bCs/>
          <w:sz w:val="21"/>
          <w:szCs w:val="21"/>
        </w:rPr>
        <w:t xml:space="preserve">Headline: </w:t>
      </w:r>
      <w:r>
        <w:rPr>
          <w:rFonts w:ascii="Calibri" w:cs="Calibri" w:eastAsia="Calibri" w:hAnsi="Calibri"/>
          <w:sz w:val="21"/>
          <w:szCs w:val="21"/>
        </w:rPr>
        <w:t xml:space="preserve">“Got Data or Chaos? We fix both.”</w:t>
      </w:r>
    </w:p>
    <w:p>
      <w:pPr>
        <w:pStyle w:val="ListParagraph"/>
        <w:numPr>
          <w:ilvl w:val="0"/>
          <w:numId w:val="2"/>
        </w:numPr>
        <w:spacing w:after="60"/>
      </w:pPr>
      <w:r>
        <w:rPr>
          <w:rFonts w:ascii="Calibri" w:cs="Calibri" w:eastAsia="Calibri" w:hAnsi="Calibri"/>
          <w:b/>
          <w:bCs/>
          <w:sz w:val="21"/>
          <w:szCs w:val="21"/>
        </w:rPr>
        <w:t xml:space="preserve">Summary: </w:t>
      </w:r>
      <w:r>
        <w:rPr>
          <w:rFonts w:ascii="Calibri" w:cs="Calibri" w:eastAsia="Calibri" w:hAnsi="Calibri"/>
          <w:sz w:val="21"/>
          <w:szCs w:val="21"/>
        </w:rPr>
        <w:t xml:space="preserve">“Turn fragmented data streams, legacy bottlenecks, and manual processes into predictable, high-yield AI pipelines. Our work spans data platform engineering, cloud migration, AI-assisted legacy modernization, and generative AI deployment, with every engagement grounded in delivered client work.”</w:t>
      </w:r>
    </w:p>
    <w:p>
      <w:pPr>
        <w:pStyle w:val="ListParagraph"/>
        <w:numPr>
          <w:ilvl w:val="0"/>
          <w:numId w:val="2"/>
        </w:numPr>
        <w:spacing w:after="60"/>
      </w:pPr>
      <w:r>
        <w:rPr>
          <w:rFonts w:ascii="Calibri" w:cs="Calibri" w:eastAsia="Calibri" w:hAnsi="Calibri"/>
          <w:b/>
          <w:bCs/>
          <w:sz w:val="21"/>
          <w:szCs w:val="21"/>
        </w:rPr>
        <w:t xml:space="preserve">Featured offer: </w:t>
      </w:r>
      <w:r>
        <w:rPr>
          <w:rFonts w:ascii="Calibri" w:cs="Calibri" w:eastAsia="Calibri" w:hAnsi="Calibri"/>
          <w:sz w:val="21"/>
          <w:szCs w:val="21"/>
        </w:rPr>
        <w:t xml:space="preserve">Data &amp; AI Readiness Diagnostic (“Is Your Data Ready for AI?”), with a 30-minute Data &amp; AI Readiness Review as the main call to action</w:t>
      </w:r>
    </w:p>
    <w:p>
      <w:pPr>
        <w:pStyle w:val="ListParagraph"/>
        <w:numPr>
          <w:ilvl w:val="0"/>
          <w:numId w:val="2"/>
        </w:numPr>
        <w:spacing w:after="60"/>
      </w:pPr>
      <w:r>
        <w:rPr>
          <w:rFonts w:ascii="Calibri" w:cs="Calibri" w:eastAsia="Calibri" w:hAnsi="Calibri"/>
          <w:b/>
          <w:bCs/>
          <w:sz w:val="21"/>
          <w:szCs w:val="21"/>
        </w:rPr>
        <w:t xml:space="preserve">Service structure: </w:t>
      </w:r>
      <w:r>
        <w:rPr>
          <w:rFonts w:ascii="Calibri" w:cs="Calibri" w:eastAsia="Calibri" w:hAnsi="Calibri"/>
          <w:sz w:val="21"/>
          <w:szCs w:val="21"/>
        </w:rPr>
        <w:t xml:space="preserve">services grouped into clusters. Digital Transformation is the hub for data analytics, cloud and hyperscaling, legacy system modernization, web and app development, and digital engineering. It is positioned as “Digital Transformation That Makes Enterprise AI Work”</w:t>
      </w:r>
    </w:p>
    <w:p>
      <w:pPr>
        <w:pStyle w:val="ListParagraph"/>
        <w:numPr>
          <w:ilvl w:val="0"/>
          <w:numId w:val="2"/>
        </w:numPr>
        <w:spacing w:after="60"/>
      </w:pPr>
      <w:r>
        <w:rPr>
          <w:rFonts w:ascii="Calibri" w:cs="Calibri" w:eastAsia="Calibri" w:hAnsi="Calibri"/>
          <w:b/>
          <w:bCs/>
          <w:sz w:val="21"/>
          <w:szCs w:val="21"/>
        </w:rPr>
        <w:t xml:space="preserve">Industries: </w:t>
      </w:r>
      <w:r>
        <w:rPr>
          <w:rFonts w:ascii="Calibri" w:cs="Calibri" w:eastAsia="Calibri" w:hAnsi="Calibri"/>
          <w:sz w:val="21"/>
          <w:szCs w:val="21"/>
        </w:rPr>
        <w:t xml:space="preserve">reduced from nine to six, with Mining added</w:t>
      </w:r>
    </w:p>
    <w:p>
      <w:pPr>
        <w:spacing w:after="120"/>
      </w:pPr>
      <w:r>
        <w:rPr>
          <w:rFonts w:ascii="Calibri" w:cs="Calibri" w:eastAsia="Calibri" w:hAnsi="Calibri"/>
          <w:sz w:val="21"/>
          <w:szCs w:val="21"/>
        </w:rPr>
        <w:t xml:space="preserve">Until launch, the live website in Section 3 is what external parties see. This document describes both.</w:t>
      </w:r>
    </w:p>
    <w:p>
      <w:pPr>
        <w:pStyle w:val="Heading2"/>
        <w:keepNext/>
        <w:spacing w:after="120" w:before="240"/>
      </w:pPr>
      <w:r>
        <w:rPr>
          <w:rFonts w:ascii="Calibri" w:cs="Calibri" w:eastAsia="Calibri" w:hAnsi="Calibri"/>
          <w:b/>
          <w:bCs/>
          <w:color w:val="1F2A44"/>
          <w:sz w:val="24"/>
          <w:szCs w:val="24"/>
        </w:rPr>
        <w:t xml:space="preserve">1.2 Key facts</w:t>
      </w:r>
    </w:p>
    <w:tbl>
      <w:tblPr>
        <w:tblW w:type="dxa" w:w="9638"/>
        <w:tblBorders>
          <w:top w:val="single" w:color="B8C0CC" w:sz="4"/>
          <w:left w:val="single" w:color="B8C0CC" w:sz="4"/>
          <w:bottom w:val="single" w:color="B8C0CC" w:sz="4"/>
          <w:right w:val="single" w:color="B8C0CC" w:sz="4"/>
          <w:insideH w:val="single" w:color="B8C0CC" w:sz="4"/>
          <w:insideV w:val="single" w:color="B8C0CC" w:sz="4"/>
        </w:tblBorders>
      </w:tblPr>
      <w:tblGrid>
        <w:gridCol w:w="1928"/>
        <w:gridCol w:w="4745"/>
        <w:gridCol w:w="2966"/>
      </w:tblGrid>
      <w:tr>
        <w:trPr>
          <w:tblHeader/>
        </w:trPr>
        <w:tc>
          <w:tcPr>
            <w:tcW w:type="dxa" w:w="1928"/>
            <w:shd w:fill="E8ECF4" w:color="auto" w:val="clear"/>
            <w:tcMar>
              <w:top w:type="dxa" w:w="60"/>
              <w:left w:type="dxa" w:w="90"/>
              <w:bottom w:type="dxa" w:w="60"/>
              <w:right w:type="dxa" w:w="90"/>
            </w:tcMar>
          </w:tcPr>
          <w:p>
            <w:r>
              <w:rPr>
                <w:rFonts w:ascii="Calibri" w:cs="Calibri" w:eastAsia="Calibri" w:hAnsi="Calibri"/>
                <w:b/>
                <w:bCs/>
                <w:sz w:val="18"/>
                <w:szCs w:val="18"/>
              </w:rPr>
              <w:t xml:space="preserve">Fact</w:t>
            </w:r>
          </w:p>
        </w:tc>
        <w:tc>
          <w:tcPr>
            <w:tcW w:type="dxa" w:w="4745"/>
            <w:shd w:fill="E8ECF4" w:color="auto" w:val="clear"/>
            <w:tcMar>
              <w:top w:type="dxa" w:w="60"/>
              <w:left w:type="dxa" w:w="90"/>
              <w:bottom w:type="dxa" w:w="60"/>
              <w:right w:type="dxa" w:w="90"/>
            </w:tcMar>
          </w:tcPr>
          <w:p>
            <w:r>
              <w:rPr>
                <w:rFonts w:ascii="Calibri" w:cs="Calibri" w:eastAsia="Calibri" w:hAnsi="Calibri"/>
                <w:b/>
                <w:bCs/>
                <w:sz w:val="18"/>
                <w:szCs w:val="18"/>
              </w:rPr>
              <w:t xml:space="preserve">Current confirmed position</w:t>
            </w:r>
          </w:p>
        </w:tc>
        <w:tc>
          <w:tcPr>
            <w:tcW w:type="dxa" w:w="2966"/>
            <w:shd w:fill="E8ECF4" w:color="auto" w:val="clear"/>
            <w:tcMar>
              <w:top w:type="dxa" w:w="60"/>
              <w:left w:type="dxa" w:w="90"/>
              <w:bottom w:type="dxa" w:w="60"/>
              <w:right w:type="dxa" w:w="90"/>
            </w:tcMar>
          </w:tcPr>
          <w:p>
            <w:r>
              <w:rPr>
                <w:rFonts w:ascii="Calibri" w:cs="Calibri" w:eastAsia="Calibri" w:hAnsi="Calibri"/>
                <w:b/>
                <w:bCs/>
                <w:sz w:val="18"/>
                <w:szCs w:val="18"/>
              </w:rPr>
              <w:t xml:space="preserve">Note</w:t>
            </w:r>
          </w:p>
        </w:tc>
      </w:tr>
      <w:tr>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Trading name</w:t>
            </w:r>
          </w:p>
        </w:tc>
        <w:tc>
          <w:tcPr>
            <w:tcW w:type="dxa" w:w="4745"/>
            <w:tcMar>
              <w:top w:type="dxa" w:w="60"/>
              <w:left w:type="dxa" w:w="90"/>
              <w:bottom w:type="dxa" w:w="60"/>
              <w:right w:type="dxa" w:w="90"/>
            </w:tcMar>
          </w:tcPr>
          <w:p>
            <w:r>
              <w:rPr>
                <w:rFonts w:ascii="Calibri" w:cs="Calibri" w:eastAsia="Calibri" w:hAnsi="Calibri"/>
                <w:b w:val="false"/>
                <w:bCs w:val="false"/>
                <w:sz w:val="18"/>
                <w:szCs w:val="18"/>
              </w:rPr>
              <w:t xml:space="preserve">xLoop Digital (“xLoop”)</w:t>
            </w:r>
          </w:p>
        </w:tc>
        <w:tc>
          <w:tcPr>
            <w:tcW w:type="dxa" w:w="2966"/>
            <w:tcMar>
              <w:top w:type="dxa" w:w="60"/>
              <w:left w:type="dxa" w:w="90"/>
              <w:bottom w:type="dxa" w:w="60"/>
              <w:right w:type="dxa" w:w="90"/>
            </w:tcMar>
          </w:tcPr>
          <w:p>
            <w:r>
              <w:rPr>
                <w:rFonts w:ascii="Calibri" w:cs="Calibri" w:eastAsia="Calibri" w:hAnsi="Calibri"/>
                <w:b w:val="false"/>
                <w:bCs w:val="false"/>
                <w:sz w:val="18"/>
                <w:szCs w:val="18"/>
              </w:rPr>
              <w:t xml:space="preserve">Legal entity names per country: to be confirmed by Finance / Admin</w:t>
            </w:r>
          </w:p>
        </w:tc>
      </w:tr>
      <w:tr>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Founded</w:t>
            </w:r>
          </w:p>
        </w:tc>
        <w:tc>
          <w:tcPr>
            <w:tcW w:type="dxa" w:w="4745"/>
            <w:tcMar>
              <w:top w:type="dxa" w:w="60"/>
              <w:left w:type="dxa" w:w="90"/>
              <w:bottom w:type="dxa" w:w="60"/>
              <w:right w:type="dxa" w:w="90"/>
            </w:tcMar>
          </w:tcPr>
          <w:p>
            <w:r>
              <w:rPr>
                <w:rFonts w:ascii="Calibri" w:cs="Calibri" w:eastAsia="Calibri" w:hAnsi="Calibri"/>
                <w:b w:val="false"/>
                <w:bCs w:val="false"/>
                <w:sz w:val="18"/>
                <w:szCs w:val="18"/>
              </w:rPr>
              <w:t xml:space="preserve">2022</w:t>
            </w:r>
          </w:p>
        </w:tc>
        <w:tc>
          <w:tcPr>
            <w:tcW w:type="dxa" w:w="2966"/>
            <w:tcMar>
              <w:top w:type="dxa" w:w="60"/>
              <w:left w:type="dxa" w:w="90"/>
              <w:bottom w:type="dxa" w:w="60"/>
              <w:right w:type="dxa" w:w="90"/>
            </w:tcMar>
          </w:tcPr>
          <w:p>
            <w:r>
              <w:rPr>
                <w:rFonts w:ascii="Calibri" w:cs="Calibri" w:eastAsia="Calibri" w:hAnsi="Calibri"/>
                <w:b w:val="false"/>
                <w:bCs w:val="false"/>
                <w:sz w:val="18"/>
                <w:szCs w:val="18"/>
              </w:rPr>
              <w:t xml:space="preserve">Website About page says 2020. See gap G1</w:t>
            </w:r>
          </w:p>
        </w:tc>
      </w:tr>
      <w:tr>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People</w:t>
            </w:r>
          </w:p>
        </w:tc>
        <w:tc>
          <w:tcPr>
            <w:tcW w:type="dxa" w:w="4745"/>
            <w:tcMar>
              <w:top w:type="dxa" w:w="60"/>
              <w:left w:type="dxa" w:w="90"/>
              <w:bottom w:type="dxa" w:w="60"/>
              <w:right w:type="dxa" w:w="90"/>
            </w:tcMar>
          </w:tcPr>
          <w:p>
            <w:r>
              <w:rPr>
                <w:rFonts w:ascii="Calibri" w:cs="Calibri" w:eastAsia="Calibri" w:hAnsi="Calibri"/>
                <w:b w:val="false"/>
                <w:bCs w:val="false"/>
                <w:sz w:val="18"/>
                <w:szCs w:val="18"/>
              </w:rPr>
              <w:t xml:space="preserve">90, per HR (September 2026). Includes consultants across the globe; excludes interns, who are temporary and not permanent resources</w:t>
            </w:r>
          </w:p>
        </w:tc>
        <w:tc>
          <w:tcPr>
            <w:tcW w:type="dxa" w:w="2966"/>
            <w:tcMar>
              <w:top w:type="dxa" w:w="60"/>
              <w:left w:type="dxa" w:w="90"/>
              <w:bottom w:type="dxa" w:w="60"/>
              <w:right w:type="dxa" w:w="90"/>
            </w:tcMar>
          </w:tcPr>
          <w:p>
            <w:r>
              <w:rPr>
                <w:rFonts w:ascii="Calibri" w:cs="Calibri" w:eastAsia="Calibri" w:hAnsi="Calibri"/>
                <w:b w:val="false"/>
                <w:bCs w:val="false"/>
                <w:sz w:val="18"/>
                <w:szCs w:val="18"/>
              </w:rPr>
              <w:t xml:space="preserve">Website About page says 80+ employees; slide library says 120+. See gaps G2 and G14</w:t>
            </w:r>
          </w:p>
        </w:tc>
      </w:tr>
      <w:tr>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Offices</w:t>
            </w:r>
          </w:p>
        </w:tc>
        <w:tc>
          <w:tcPr>
            <w:tcW w:type="dxa" w:w="4745"/>
            <w:tcMar>
              <w:top w:type="dxa" w:w="60"/>
              <w:left w:type="dxa" w:w="90"/>
              <w:bottom w:type="dxa" w:w="60"/>
              <w:right w:type="dxa" w:w="90"/>
            </w:tcMar>
          </w:tcPr>
          <w:p>
            <w:r>
              <w:rPr>
                <w:rFonts w:ascii="Calibri" w:cs="Calibri" w:eastAsia="Calibri" w:hAnsi="Calibri"/>
                <w:b w:val="false"/>
                <w:bCs w:val="false"/>
                <w:sz w:val="18"/>
                <w:szCs w:val="18"/>
              </w:rPr>
              <w:t xml:space="preserve">Karachi, Pakistan: 1st Floor, Marine Tower, Block 4 Clifton (Offshore Delivery Center)</w:t>
            </w:r>
          </w:p>
          <w:p>
            <w:r>
              <w:rPr>
                <w:rFonts w:ascii="Calibri" w:cs="Calibri" w:eastAsia="Calibri" w:hAnsi="Calibri"/>
                <w:b w:val="false"/>
                <w:bCs w:val="false"/>
                <w:sz w:val="18"/>
                <w:szCs w:val="18"/>
              </w:rPr>
              <w:t xml:space="preserve">San Mateo, California, USA: 1825 South Grant St. (HQ)</w:t>
            </w:r>
          </w:p>
          <w:p>
            <w:r>
              <w:rPr>
                <w:rFonts w:ascii="Calibri" w:cs="Calibri" w:eastAsia="Calibri" w:hAnsi="Calibri"/>
                <w:b w:val="false"/>
                <w:bCs w:val="false"/>
                <w:sz w:val="18"/>
                <w:szCs w:val="18"/>
              </w:rPr>
              <w:t xml:space="preserve">Dubai, UAE: IFZA, Dubai Silicon Oasis (Regional HQ)</w:t>
            </w:r>
          </w:p>
          <w:p>
            <w:r>
              <w:rPr>
                <w:rFonts w:ascii="Calibri" w:cs="Calibri" w:eastAsia="Calibri" w:hAnsi="Calibri"/>
                <w:b w:val="false"/>
                <w:bCs w:val="false"/>
                <w:sz w:val="18"/>
                <w:szCs w:val="18"/>
              </w:rPr>
              <w:t xml:space="preserve">Doha, Qatar: Tower 1, QFC, West Bay (Regional HQ)</w:t>
            </w:r>
          </w:p>
        </w:tc>
        <w:tc>
          <w:tcPr>
            <w:tcW w:type="dxa" w:w="2966"/>
            <w:tcMar>
              <w:top w:type="dxa" w:w="60"/>
              <w:left w:type="dxa" w:w="90"/>
              <w:bottom w:type="dxa" w:w="60"/>
              <w:right w:type="dxa" w:w="90"/>
            </w:tcMar>
          </w:tcPr>
          <w:p>
            <w:r>
              <w:rPr>
                <w:rFonts w:ascii="Calibri" w:cs="Calibri" w:eastAsia="Calibri" w:hAnsi="Calibri"/>
                <w:b w:val="false"/>
                <w:bCs w:val="false"/>
                <w:sz w:val="18"/>
                <w:szCs w:val="18"/>
              </w:rPr>
              <w:t xml:space="preserve">As listed on the website footer and all decks</w:t>
            </w:r>
          </w:p>
        </w:tc>
      </w:tr>
      <w:tr>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Europe</w:t>
            </w:r>
          </w:p>
        </w:tc>
        <w:tc>
          <w:tcPr>
            <w:tcW w:type="dxa" w:w="4745"/>
            <w:tcMar>
              <w:top w:type="dxa" w:w="60"/>
              <w:left w:type="dxa" w:w="90"/>
              <w:bottom w:type="dxa" w:w="60"/>
              <w:right w:type="dxa" w:w="90"/>
            </w:tcMar>
          </w:tcPr>
          <w:p>
            <w:r>
              <w:rPr>
                <w:rFonts w:ascii="Calibri" w:cs="Calibri" w:eastAsia="Calibri" w:hAnsi="Calibri"/>
                <w:b w:val="false"/>
                <w:bCs w:val="false"/>
                <w:sz w:val="18"/>
                <w:szCs w:val="18"/>
              </w:rPr>
              <w:t xml:space="preserve">Engineering resources in Hungary, plus partnerships signed there</w:t>
            </w:r>
          </w:p>
        </w:tc>
        <w:tc>
          <w:tcPr>
            <w:tcW w:type="dxa" w:w="2966"/>
            <w:tcMar>
              <w:top w:type="dxa" w:w="60"/>
              <w:left w:type="dxa" w:w="90"/>
              <w:bottom w:type="dxa" w:w="60"/>
              <w:right w:type="dxa" w:w="90"/>
            </w:tcMar>
          </w:tcPr>
          <w:p>
            <w:r>
              <w:rPr>
                <w:rFonts w:ascii="Calibri" w:cs="Calibri" w:eastAsia="Calibri" w:hAnsi="Calibri"/>
                <w:b w:val="false"/>
                <w:bCs w:val="false"/>
                <w:sz w:val="18"/>
                <w:szCs w:val="18"/>
              </w:rPr>
              <w:t xml:space="preserve">Described publicly as presence in Europe, not an office</w:t>
            </w:r>
          </w:p>
        </w:tc>
      </w:tr>
      <w:tr>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Countries served</w:t>
            </w:r>
          </w:p>
        </w:tc>
        <w:tc>
          <w:tcPr>
            <w:tcW w:type="dxa" w:w="4745"/>
            <w:tcMar>
              <w:top w:type="dxa" w:w="60"/>
              <w:left w:type="dxa" w:w="90"/>
              <w:bottom w:type="dxa" w:w="60"/>
              <w:right w:type="dxa" w:w="90"/>
            </w:tcMar>
          </w:tcPr>
          <w:p>
            <w:r>
              <w:rPr>
                <w:rFonts w:ascii="Calibri" w:cs="Calibri" w:eastAsia="Calibri" w:hAnsi="Calibri"/>
                <w:b w:val="false"/>
                <w:bCs w:val="false"/>
                <w:sz w:val="18"/>
                <w:szCs w:val="18"/>
              </w:rPr>
              <w:t xml:space="preserve">Not yet a single approved figure</w:t>
            </w:r>
          </w:p>
        </w:tc>
        <w:tc>
          <w:tcPr>
            <w:tcW w:type="dxa" w:w="2966"/>
            <w:tcMar>
              <w:top w:type="dxa" w:w="60"/>
              <w:left w:type="dxa" w:w="90"/>
              <w:bottom w:type="dxa" w:w="60"/>
              <w:right w:type="dxa" w:w="90"/>
            </w:tcMar>
          </w:tcPr>
          <w:p>
            <w:r>
              <w:rPr>
                <w:rFonts w:ascii="Calibri" w:cs="Calibri" w:eastAsia="Calibri" w:hAnsi="Calibri"/>
                <w:b w:val="false"/>
                <w:bCs w:val="false"/>
                <w:sz w:val="18"/>
                <w:szCs w:val="18"/>
              </w:rPr>
              <w:t xml:space="preserve">Different figures appear across materials. See gap G3</w:t>
            </w:r>
          </w:p>
        </w:tc>
      </w:tr>
      <w:tr>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Business lines</w:t>
            </w:r>
          </w:p>
        </w:tc>
        <w:tc>
          <w:tcPr>
            <w:tcW w:type="dxa" w:w="4745"/>
            <w:tcMar>
              <w:top w:type="dxa" w:w="60"/>
              <w:left w:type="dxa" w:w="90"/>
              <w:bottom w:type="dxa" w:w="60"/>
              <w:right w:type="dxa" w:w="90"/>
            </w:tcMar>
          </w:tcPr>
          <w:p>
            <w:r>
              <w:rPr>
                <w:rFonts w:ascii="Calibri" w:cs="Calibri" w:eastAsia="Calibri" w:hAnsi="Calibri"/>
                <w:b w:val="false"/>
                <w:bCs w:val="false"/>
                <w:sz w:val="18"/>
                <w:szCs w:val="18"/>
              </w:rPr>
              <w:t xml:space="preserve">xTend (services), xLab (products and solutions), xSecurity (cyber and AI security), xCelerate (tech training and upskilling). Specialist engineering capacity (resource augmentation) is also offered</w:t>
            </w:r>
          </w:p>
        </w:tc>
        <w:tc>
          <w:tcPr>
            <w:tcW w:type="dxa" w:w="2966"/>
            <w:tcMar>
              <w:top w:type="dxa" w:w="60"/>
              <w:left w:type="dxa" w:w="90"/>
              <w:bottom w:type="dxa" w:w="60"/>
              <w:right w:type="dxa" w:w="90"/>
            </w:tcMar>
          </w:tcPr>
          <w:p>
            <w:r>
              <w:rPr>
                <w:rFonts w:ascii="Calibri" w:cs="Calibri" w:eastAsia="Calibri" w:hAnsi="Calibri"/>
                <w:b w:val="false"/>
                <w:bCs w:val="false"/>
                <w:sz w:val="18"/>
                <w:szCs w:val="18"/>
              </w:rPr>
              <w:t xml:space="preserve">Consistent across website and decks</w:t>
            </w:r>
          </w:p>
        </w:tc>
      </w:tr>
      <w:tr>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Technology partners (public)</w:t>
            </w:r>
          </w:p>
        </w:tc>
        <w:tc>
          <w:tcPr>
            <w:tcW w:type="dxa" w:w="4745"/>
            <w:tcMar>
              <w:top w:type="dxa" w:w="60"/>
              <w:left w:type="dxa" w:w="90"/>
              <w:bottom w:type="dxa" w:w="60"/>
              <w:right w:type="dxa" w:w="90"/>
            </w:tcMar>
          </w:tcPr>
          <w:p>
            <w:r>
              <w:rPr>
                <w:rFonts w:ascii="Calibri" w:cs="Calibri" w:eastAsia="Calibri" w:hAnsi="Calibri"/>
                <w:b w:val="false"/>
                <w:bCs w:val="false"/>
                <w:sz w:val="18"/>
                <w:szCs w:val="18"/>
              </w:rPr>
              <w:t xml:space="preserve">AWS, Microsoft, Snowflake, Databricks, Salesforce</w:t>
            </w:r>
          </w:p>
        </w:tc>
        <w:tc>
          <w:tcPr>
            <w:tcW w:type="dxa" w:w="2966"/>
            <w:tcMar>
              <w:top w:type="dxa" w:w="60"/>
              <w:left w:type="dxa" w:w="90"/>
              <w:bottom w:type="dxa" w:w="60"/>
              <w:right w:type="dxa" w:w="90"/>
            </w:tcMar>
          </w:tcPr>
          <w:p>
            <w:r>
              <w:rPr>
                <w:rFonts w:ascii="Calibri" w:cs="Calibri" w:eastAsia="Calibri" w:hAnsi="Calibri"/>
                <w:b w:val="false"/>
                <w:bCs w:val="false"/>
                <w:sz w:val="18"/>
                <w:szCs w:val="18"/>
              </w:rPr>
              <w:t xml:space="preserve">Microsoft: base Microsoft Partner status only; no Solutions Partner designation</w:t>
            </w:r>
          </w:p>
        </w:tc>
      </w:tr>
    </w:tbl>
    <w:p>
      <w:pPr>
        <w:pStyle w:val="Heading2"/>
        <w:keepNext/>
        <w:spacing w:after="120" w:before="240"/>
      </w:pPr>
      <w:r>
        <w:rPr>
          <w:rFonts w:ascii="Calibri" w:cs="Calibri" w:eastAsia="Calibri" w:hAnsi="Calibri"/>
          <w:b/>
          <w:bCs/>
          <w:color w:val="1F2A44"/>
          <w:sz w:val="24"/>
          <w:szCs w:val="24"/>
        </w:rPr>
        <w:t xml:space="preserve">1.3 Leadership as shown publicly</w:t>
      </w:r>
    </w:p>
    <w:p>
      <w:pPr>
        <w:spacing w:after="120"/>
      </w:pPr>
      <w:r>
        <w:rPr>
          <w:rFonts w:ascii="Calibri" w:cs="Calibri" w:eastAsia="Calibri" w:hAnsi="Calibri"/>
          <w:sz w:val="21"/>
          <w:szCs w:val="21"/>
        </w:rPr>
        <w:t xml:space="preserve">The website About page lists: Mir Nasir (Founder/CEO), Ali Abbasi (VP Training &amp; Development), Atir Ahsan (GM Finance), Sarosh Syed (Chief Growth Officer), Daniyal Abbasi (Chief Operating Officer), Sana Qazi (Head of Marketing &amp; AI Transformation), Omema Kamran (People &amp; Culture Lead), Farrukh Feroze (Head of AI Security), Faraz Ahmed (Manager Administration), Abdul Wasey Siddique (Principal Cloud Engineer), Hasan Haider Jafri (Client Enablement &amp; AI Insights Lead). The designations above are current. The live About page still shows Sarosh Syed as Head of Sales and Daniyal Abbasi as Head of AI Solutions &amp; Consulting. See gap G13.</w:t>
      </w:r>
    </w:p>
    <w:p>
      <w:pPr>
        <w:pStyle w:val="Heading2"/>
        <w:keepNext/>
        <w:spacing w:after="120" w:before="240"/>
      </w:pPr>
      <w:r>
        <w:rPr>
          <w:rFonts w:ascii="Calibri" w:cs="Calibri" w:eastAsia="Calibri" w:hAnsi="Calibri"/>
          <w:b/>
          <w:bCs/>
          <w:color w:val="1F2A44"/>
          <w:sz w:val="24"/>
          <w:szCs w:val="24"/>
        </w:rPr>
        <w:t xml:space="preserve">1.4 Industries</w:t>
      </w:r>
    </w:p>
    <w:p>
      <w:pPr>
        <w:spacing w:after="120"/>
      </w:pPr>
      <w:r>
        <w:rPr>
          <w:rFonts w:ascii="Calibri" w:cs="Calibri" w:eastAsia="Calibri" w:hAnsi="Calibri"/>
          <w:sz w:val="21"/>
          <w:szCs w:val="21"/>
        </w:rPr>
        <w:t xml:space="preserve">The website currently has nine industry pages: Banking &amp; Finance, Energy &amp; Utilities, Smart Cities, Manufacturing, EdTech, Telco/ICT, Healthcare, Transport &amp; Logistics, Retail &amp; eCommerce. The website revamp (launching October 2026) reduces this to six, adding Mining.</w:t>
      </w:r>
    </w:p>
    <w:p>
      <w:pPr>
        <w:pStyle w:val="Heading1"/>
        <w:keepNext/>
        <w:spacing w:after="160" w:before="360"/>
      </w:pPr>
      <w:r>
        <w:rPr>
          <w:rFonts w:ascii="Calibri" w:cs="Calibri" w:eastAsia="Calibri" w:hAnsi="Calibri"/>
          <w:b/>
          <w:bCs/>
          <w:color w:val="1F2A44"/>
          <w:sz w:val="30"/>
          <w:szCs w:val="30"/>
        </w:rPr>
        <w:t xml:space="preserve">2. Service portfolio</w:t>
      </w:r>
    </w:p>
    <w:p>
      <w:pPr>
        <w:spacing w:after="120"/>
      </w:pPr>
      <w:r>
        <w:rPr>
          <w:rFonts w:ascii="Calibri" w:cs="Calibri" w:eastAsia="Calibri" w:hAnsi="Calibri"/>
          <w:sz w:val="21"/>
          <w:szCs w:val="21"/>
        </w:rPr>
        <w:t xml:space="preserve">Status key: Live = page published on the website. In build = part of the website revamp, not yet public. Planned = announced or in progress, not delivered as an offering.</w:t>
      </w:r>
    </w:p>
    <w:tbl>
      <w:tblPr>
        <w:tblW w:type="dxa" w:w="9638"/>
        <w:tblBorders>
          <w:top w:val="single" w:color="B8C0CC" w:sz="4"/>
          <w:left w:val="single" w:color="B8C0CC" w:sz="4"/>
          <w:bottom w:val="single" w:color="B8C0CC" w:sz="4"/>
          <w:right w:val="single" w:color="B8C0CC" w:sz="4"/>
          <w:insideH w:val="single" w:color="B8C0CC" w:sz="4"/>
          <w:insideV w:val="single" w:color="B8C0CC" w:sz="4"/>
        </w:tblBorders>
      </w:tblPr>
      <w:tblGrid>
        <w:gridCol w:w="1205"/>
        <w:gridCol w:w="3614"/>
        <w:gridCol w:w="2891"/>
        <w:gridCol w:w="1928"/>
      </w:tblGrid>
      <w:tr>
        <w:trPr>
          <w:tblHeader/>
        </w:trPr>
        <w:tc>
          <w:tcPr>
            <w:tcW w:type="dxa" w:w="1205"/>
            <w:shd w:fill="E8ECF4" w:color="auto" w:val="clear"/>
            <w:tcMar>
              <w:top w:type="dxa" w:w="60"/>
              <w:left w:type="dxa" w:w="90"/>
              <w:bottom w:type="dxa" w:w="60"/>
              <w:right w:type="dxa" w:w="90"/>
            </w:tcMar>
          </w:tcPr>
          <w:p>
            <w:r>
              <w:rPr>
                <w:rFonts w:ascii="Calibri" w:cs="Calibri" w:eastAsia="Calibri" w:hAnsi="Calibri"/>
                <w:b/>
                <w:bCs/>
                <w:sz w:val="18"/>
                <w:szCs w:val="18"/>
              </w:rPr>
              <w:t xml:space="preserve">Business line</w:t>
            </w:r>
          </w:p>
        </w:tc>
        <w:tc>
          <w:tcPr>
            <w:tcW w:type="dxa" w:w="3614"/>
            <w:shd w:fill="E8ECF4" w:color="auto" w:val="clear"/>
            <w:tcMar>
              <w:top w:type="dxa" w:w="60"/>
              <w:left w:type="dxa" w:w="90"/>
              <w:bottom w:type="dxa" w:w="60"/>
              <w:right w:type="dxa" w:w="90"/>
            </w:tcMar>
          </w:tcPr>
          <w:p>
            <w:r>
              <w:rPr>
                <w:rFonts w:ascii="Calibri" w:cs="Calibri" w:eastAsia="Calibri" w:hAnsi="Calibri"/>
                <w:b/>
                <w:bCs/>
                <w:sz w:val="18"/>
                <w:szCs w:val="18"/>
              </w:rPr>
              <w:t xml:space="preserve">Service / offering</w:t>
            </w:r>
          </w:p>
        </w:tc>
        <w:tc>
          <w:tcPr>
            <w:tcW w:type="dxa" w:w="2891"/>
            <w:shd w:fill="E8ECF4" w:color="auto" w:val="clear"/>
            <w:tcMar>
              <w:top w:type="dxa" w:w="60"/>
              <w:left w:type="dxa" w:w="90"/>
              <w:bottom w:type="dxa" w:w="60"/>
              <w:right w:type="dxa" w:w="90"/>
            </w:tcMar>
          </w:tcPr>
          <w:p>
            <w:r>
              <w:rPr>
                <w:rFonts w:ascii="Calibri" w:cs="Calibri" w:eastAsia="Calibri" w:hAnsi="Calibri"/>
                <w:b/>
                <w:bCs/>
                <w:sz w:val="18"/>
                <w:szCs w:val="18"/>
              </w:rPr>
              <w:t xml:space="preserve">Website page</w:t>
            </w:r>
          </w:p>
        </w:tc>
        <w:tc>
          <w:tcPr>
            <w:tcW w:type="dxa" w:w="1928"/>
            <w:shd w:fill="E8ECF4" w:color="auto" w:val="clear"/>
            <w:tcMar>
              <w:top w:type="dxa" w:w="60"/>
              <w:left w:type="dxa" w:w="90"/>
              <w:bottom w:type="dxa" w:w="60"/>
              <w:right w:type="dxa" w:w="90"/>
            </w:tcMar>
          </w:tcPr>
          <w:p>
            <w:r>
              <w:rPr>
                <w:rFonts w:ascii="Calibri" w:cs="Calibri" w:eastAsia="Calibri" w:hAnsi="Calibri"/>
                <w:b/>
                <w:bCs/>
                <w:sz w:val="18"/>
                <w:szCs w:val="18"/>
              </w:rPr>
              <w:t xml:space="preserve">Status</w:t>
            </w:r>
          </w:p>
        </w:tc>
      </w:tr>
      <w:tr>
        <w:tc>
          <w:tcPr>
            <w:tcW w:type="dxa" w:w="1205"/>
            <w:tcMar>
              <w:top w:type="dxa" w:w="60"/>
              <w:left w:type="dxa" w:w="90"/>
              <w:bottom w:type="dxa" w:w="60"/>
              <w:right w:type="dxa" w:w="90"/>
            </w:tcMar>
          </w:tcPr>
          <w:p>
            <w:r>
              <w:rPr>
                <w:rFonts w:ascii="Calibri" w:cs="Calibri" w:eastAsia="Calibri" w:hAnsi="Calibri"/>
                <w:b w:val="false"/>
                <w:bCs w:val="false"/>
                <w:sz w:val="18"/>
                <w:szCs w:val="18"/>
              </w:rPr>
              <w:t xml:space="preserve">xTend</w:t>
            </w:r>
          </w:p>
        </w:tc>
        <w:tc>
          <w:tcPr>
            <w:tcW w:type="dxa" w:w="3614"/>
            <w:tcMar>
              <w:top w:type="dxa" w:w="60"/>
              <w:left w:type="dxa" w:w="90"/>
              <w:bottom w:type="dxa" w:w="60"/>
              <w:right w:type="dxa" w:w="90"/>
            </w:tcMar>
          </w:tcPr>
          <w:p>
            <w:r>
              <w:rPr>
                <w:rFonts w:ascii="Calibri" w:cs="Calibri" w:eastAsia="Calibri" w:hAnsi="Calibri"/>
                <w:b w:val="false"/>
                <w:bCs w:val="false"/>
                <w:sz w:val="18"/>
                <w:szCs w:val="18"/>
              </w:rPr>
              <w:t xml:space="preserve">AI Consulting &amp; Development</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/services/ai-consulting-and-development, /ai-consultancy</w:t>
            </w:r>
          </w:p>
        </w:tc>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Live</w:t>
            </w:r>
          </w:p>
        </w:tc>
      </w:tr>
      <w:tr>
        <w:tc>
          <w:tcPr>
            <w:tcW w:type="dxa" w:w="1205"/>
            <w:tcMar>
              <w:top w:type="dxa" w:w="60"/>
              <w:left w:type="dxa" w:w="90"/>
              <w:bottom w:type="dxa" w:w="60"/>
              <w:right w:type="dxa" w:w="90"/>
            </w:tcMar>
          </w:tcPr>
          <w:p>
            <w:r>
              <w:rPr>
                <w:rFonts w:ascii="Calibri" w:cs="Calibri" w:eastAsia="Calibri" w:hAnsi="Calibri"/>
                <w:b w:val="false"/>
                <w:bCs w:val="false"/>
                <w:sz w:val="18"/>
                <w:szCs w:val="18"/>
              </w:rPr>
              <w:t xml:space="preserve">xTend</w:t>
            </w:r>
          </w:p>
        </w:tc>
        <w:tc>
          <w:tcPr>
            <w:tcW w:type="dxa" w:w="3614"/>
            <w:tcMar>
              <w:top w:type="dxa" w:w="60"/>
              <w:left w:type="dxa" w:w="90"/>
              <w:bottom w:type="dxa" w:w="60"/>
              <w:right w:type="dxa" w:w="90"/>
            </w:tcMar>
          </w:tcPr>
          <w:p>
            <w:r>
              <w:rPr>
                <w:rFonts w:ascii="Calibri" w:cs="Calibri" w:eastAsia="Calibri" w:hAnsi="Calibri"/>
                <w:b w:val="false"/>
                <w:bCs w:val="false"/>
                <w:sz w:val="18"/>
                <w:szCs w:val="18"/>
              </w:rPr>
              <w:t xml:space="preserve">Generative AI; Large Language Models; AI Agents &amp; Autonomous Systems</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/services/generative-ai, /large-language-models, /ai-agents-and-autonomous-systems</w:t>
            </w:r>
          </w:p>
        </w:tc>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Live</w:t>
            </w:r>
          </w:p>
        </w:tc>
      </w:tr>
      <w:tr>
        <w:tc>
          <w:tcPr>
            <w:tcW w:type="dxa" w:w="1205"/>
            <w:tcMar>
              <w:top w:type="dxa" w:w="60"/>
              <w:left w:type="dxa" w:w="90"/>
              <w:bottom w:type="dxa" w:w="60"/>
              <w:right w:type="dxa" w:w="90"/>
            </w:tcMar>
          </w:tcPr>
          <w:p>
            <w:r>
              <w:rPr>
                <w:rFonts w:ascii="Calibri" w:cs="Calibri" w:eastAsia="Calibri" w:hAnsi="Calibri"/>
                <w:b w:val="false"/>
                <w:bCs w:val="false"/>
                <w:sz w:val="18"/>
                <w:szCs w:val="18"/>
              </w:rPr>
              <w:t xml:space="preserve">xTend</w:t>
            </w:r>
          </w:p>
        </w:tc>
        <w:tc>
          <w:tcPr>
            <w:tcW w:type="dxa" w:w="3614"/>
            <w:tcMar>
              <w:top w:type="dxa" w:w="60"/>
              <w:left w:type="dxa" w:w="90"/>
              <w:bottom w:type="dxa" w:w="60"/>
              <w:right w:type="dxa" w:w="90"/>
            </w:tcMar>
          </w:tcPr>
          <w:p>
            <w:r>
              <w:rPr>
                <w:rFonts w:ascii="Calibri" w:cs="Calibri" w:eastAsia="Calibri" w:hAnsi="Calibri"/>
                <w:b w:val="false"/>
                <w:bCs w:val="false"/>
                <w:sz w:val="18"/>
                <w:szCs w:val="18"/>
              </w:rPr>
              <w:t xml:space="preserve">Machine Learning; Computer Vision; Predictive Analytics</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/services/machine-learning, /computer-vision, /predictive-analytics</w:t>
            </w:r>
          </w:p>
        </w:tc>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Live</w:t>
            </w:r>
          </w:p>
        </w:tc>
      </w:tr>
      <w:tr>
        <w:tc>
          <w:tcPr>
            <w:tcW w:type="dxa" w:w="1205"/>
            <w:tcMar>
              <w:top w:type="dxa" w:w="60"/>
              <w:left w:type="dxa" w:w="90"/>
              <w:bottom w:type="dxa" w:w="60"/>
              <w:right w:type="dxa" w:w="90"/>
            </w:tcMar>
          </w:tcPr>
          <w:p>
            <w:r>
              <w:rPr>
                <w:rFonts w:ascii="Calibri" w:cs="Calibri" w:eastAsia="Calibri" w:hAnsi="Calibri"/>
                <w:b w:val="false"/>
                <w:bCs w:val="false"/>
                <w:sz w:val="18"/>
                <w:szCs w:val="18"/>
              </w:rPr>
              <w:t xml:space="preserve">xTend</w:t>
            </w:r>
          </w:p>
        </w:tc>
        <w:tc>
          <w:tcPr>
            <w:tcW w:type="dxa" w:w="3614"/>
            <w:tcMar>
              <w:top w:type="dxa" w:w="60"/>
              <w:left w:type="dxa" w:w="90"/>
              <w:bottom w:type="dxa" w:w="60"/>
              <w:right w:type="dxa" w:w="90"/>
            </w:tcMar>
          </w:tcPr>
          <w:p>
            <w:r>
              <w:rPr>
                <w:rFonts w:ascii="Calibri" w:cs="Calibri" w:eastAsia="Calibri" w:hAnsi="Calibri"/>
                <w:b w:val="false"/>
                <w:bCs w:val="false"/>
                <w:sz w:val="18"/>
                <w:szCs w:val="18"/>
              </w:rPr>
              <w:t xml:space="preserve">Digital Twin</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/services/digital-twin</w:t>
            </w:r>
          </w:p>
        </w:tc>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Live (no delivery evidence; see G8)</w:t>
            </w:r>
          </w:p>
        </w:tc>
      </w:tr>
      <w:tr>
        <w:tc>
          <w:tcPr>
            <w:tcW w:type="dxa" w:w="1205"/>
            <w:tcMar>
              <w:top w:type="dxa" w:w="60"/>
              <w:left w:type="dxa" w:w="90"/>
              <w:bottom w:type="dxa" w:w="60"/>
              <w:right w:type="dxa" w:w="90"/>
            </w:tcMar>
          </w:tcPr>
          <w:p>
            <w:r>
              <w:rPr>
                <w:rFonts w:ascii="Calibri" w:cs="Calibri" w:eastAsia="Calibri" w:hAnsi="Calibri"/>
                <w:b w:val="false"/>
                <w:bCs w:val="false"/>
                <w:sz w:val="18"/>
                <w:szCs w:val="18"/>
              </w:rPr>
              <w:t xml:space="preserve">xTend</w:t>
            </w:r>
          </w:p>
        </w:tc>
        <w:tc>
          <w:tcPr>
            <w:tcW w:type="dxa" w:w="3614"/>
            <w:tcMar>
              <w:top w:type="dxa" w:w="60"/>
              <w:left w:type="dxa" w:w="90"/>
              <w:bottom w:type="dxa" w:w="60"/>
              <w:right w:type="dxa" w:w="90"/>
            </w:tcMar>
          </w:tcPr>
          <w:p>
            <w:r>
              <w:rPr>
                <w:rFonts w:ascii="Calibri" w:cs="Calibri" w:eastAsia="Calibri" w:hAnsi="Calibri"/>
                <w:b w:val="false"/>
                <w:bCs w:val="false"/>
                <w:sz w:val="18"/>
                <w:szCs w:val="18"/>
              </w:rPr>
              <w:t xml:space="preserve">Data Analytics</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/services/data-analytics</w:t>
            </w:r>
          </w:p>
        </w:tc>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Live</w:t>
            </w:r>
          </w:p>
        </w:tc>
      </w:tr>
      <w:tr>
        <w:tc>
          <w:tcPr>
            <w:tcW w:type="dxa" w:w="1205"/>
            <w:tcMar>
              <w:top w:type="dxa" w:w="60"/>
              <w:left w:type="dxa" w:w="90"/>
              <w:bottom w:type="dxa" w:w="60"/>
              <w:right w:type="dxa" w:w="90"/>
            </w:tcMar>
          </w:tcPr>
          <w:p>
            <w:r>
              <w:rPr>
                <w:rFonts w:ascii="Calibri" w:cs="Calibri" w:eastAsia="Calibri" w:hAnsi="Calibri"/>
                <w:b w:val="false"/>
                <w:bCs w:val="false"/>
                <w:sz w:val="18"/>
                <w:szCs w:val="18"/>
              </w:rPr>
              <w:t xml:space="preserve">xTend</w:t>
            </w:r>
          </w:p>
        </w:tc>
        <w:tc>
          <w:tcPr>
            <w:tcW w:type="dxa" w:w="3614"/>
            <w:tcMar>
              <w:top w:type="dxa" w:w="60"/>
              <w:left w:type="dxa" w:w="90"/>
              <w:bottom w:type="dxa" w:w="60"/>
              <w:right w:type="dxa" w:w="90"/>
            </w:tcMar>
          </w:tcPr>
          <w:p>
            <w:r>
              <w:rPr>
                <w:rFonts w:ascii="Calibri" w:cs="Calibri" w:eastAsia="Calibri" w:hAnsi="Calibri"/>
                <w:b w:val="false"/>
                <w:bCs w:val="false"/>
                <w:sz w:val="18"/>
                <w:szCs w:val="18"/>
              </w:rPr>
              <w:t xml:space="preserve">Cloud &amp; Hyperscaling</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/services/cloud-and-hyperscaling</w:t>
            </w:r>
          </w:p>
        </w:tc>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Live</w:t>
            </w:r>
          </w:p>
        </w:tc>
      </w:tr>
      <w:tr>
        <w:tc>
          <w:tcPr>
            <w:tcW w:type="dxa" w:w="1205"/>
            <w:tcMar>
              <w:top w:type="dxa" w:w="60"/>
              <w:left w:type="dxa" w:w="90"/>
              <w:bottom w:type="dxa" w:w="60"/>
              <w:right w:type="dxa" w:w="90"/>
            </w:tcMar>
          </w:tcPr>
          <w:p>
            <w:r>
              <w:rPr>
                <w:rFonts w:ascii="Calibri" w:cs="Calibri" w:eastAsia="Calibri" w:hAnsi="Calibri"/>
                <w:b w:val="false"/>
                <w:bCs w:val="false"/>
                <w:sz w:val="18"/>
                <w:szCs w:val="18"/>
              </w:rPr>
              <w:t xml:space="preserve">xTend</w:t>
            </w:r>
          </w:p>
        </w:tc>
        <w:tc>
          <w:tcPr>
            <w:tcW w:type="dxa" w:w="3614"/>
            <w:tcMar>
              <w:top w:type="dxa" w:w="60"/>
              <w:left w:type="dxa" w:w="90"/>
              <w:bottom w:type="dxa" w:w="60"/>
              <w:right w:type="dxa" w:w="90"/>
            </w:tcMar>
          </w:tcPr>
          <w:p>
            <w:r>
              <w:rPr>
                <w:rFonts w:ascii="Calibri" w:cs="Calibri" w:eastAsia="Calibri" w:hAnsi="Calibri"/>
                <w:b w:val="false"/>
                <w:bCs w:val="false"/>
                <w:sz w:val="18"/>
                <w:szCs w:val="18"/>
              </w:rPr>
              <w:t xml:space="preserve">Web &amp; App Development</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/services/web-and-app-development</w:t>
            </w:r>
          </w:p>
        </w:tc>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Live</w:t>
            </w:r>
          </w:p>
        </w:tc>
      </w:tr>
      <w:tr>
        <w:tc>
          <w:tcPr>
            <w:tcW w:type="dxa" w:w="1205"/>
            <w:tcMar>
              <w:top w:type="dxa" w:w="60"/>
              <w:left w:type="dxa" w:w="90"/>
              <w:bottom w:type="dxa" w:w="60"/>
              <w:right w:type="dxa" w:w="90"/>
            </w:tcMar>
          </w:tcPr>
          <w:p>
            <w:r>
              <w:rPr>
                <w:rFonts w:ascii="Calibri" w:cs="Calibri" w:eastAsia="Calibri" w:hAnsi="Calibri"/>
                <w:b w:val="false"/>
                <w:bCs w:val="false"/>
                <w:sz w:val="18"/>
                <w:szCs w:val="18"/>
              </w:rPr>
              <w:t xml:space="preserve">xTend</w:t>
            </w:r>
          </w:p>
        </w:tc>
        <w:tc>
          <w:tcPr>
            <w:tcW w:type="dxa" w:w="3614"/>
            <w:tcMar>
              <w:top w:type="dxa" w:w="60"/>
              <w:left w:type="dxa" w:w="90"/>
              <w:bottom w:type="dxa" w:w="60"/>
              <w:right w:type="dxa" w:w="90"/>
            </w:tcMar>
          </w:tcPr>
          <w:p>
            <w:r>
              <w:rPr>
                <w:rFonts w:ascii="Calibri" w:cs="Calibri" w:eastAsia="Calibri" w:hAnsi="Calibri"/>
                <w:b w:val="false"/>
                <w:bCs w:val="false"/>
                <w:sz w:val="18"/>
                <w:szCs w:val="18"/>
              </w:rPr>
              <w:t xml:space="preserve">Digital Engineering (hub)</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/digital-engineering</w:t>
            </w:r>
          </w:p>
        </w:tc>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Live; being restructured</w:t>
            </w:r>
          </w:p>
        </w:tc>
      </w:tr>
      <w:tr>
        <w:tc>
          <w:tcPr>
            <w:tcW w:type="dxa" w:w="1205"/>
            <w:tcMar>
              <w:top w:type="dxa" w:w="60"/>
              <w:left w:type="dxa" w:w="90"/>
              <w:bottom w:type="dxa" w:w="60"/>
              <w:right w:type="dxa" w:w="90"/>
            </w:tcMar>
          </w:tcPr>
          <w:p>
            <w:r>
              <w:rPr>
                <w:rFonts w:ascii="Calibri" w:cs="Calibri" w:eastAsia="Calibri" w:hAnsi="Calibri"/>
                <w:b w:val="false"/>
                <w:bCs w:val="false"/>
                <w:sz w:val="18"/>
                <w:szCs w:val="18"/>
              </w:rPr>
              <w:t xml:space="preserve">xTend</w:t>
            </w:r>
          </w:p>
        </w:tc>
        <w:tc>
          <w:tcPr>
            <w:tcW w:type="dxa" w:w="3614"/>
            <w:tcMar>
              <w:top w:type="dxa" w:w="60"/>
              <w:left w:type="dxa" w:w="90"/>
              <w:bottom w:type="dxa" w:w="60"/>
              <w:right w:type="dxa" w:w="90"/>
            </w:tcMar>
          </w:tcPr>
          <w:p>
            <w:r>
              <w:rPr>
                <w:rFonts w:ascii="Calibri" w:cs="Calibri" w:eastAsia="Calibri" w:hAnsi="Calibri"/>
                <w:b w:val="false"/>
                <w:bCs w:val="false"/>
                <w:sz w:val="18"/>
                <w:szCs w:val="18"/>
              </w:rPr>
              <w:t xml:space="preserve">Digital Transformation (hub)</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New</w:t>
            </w:r>
          </w:p>
        </w:tc>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In build</w:t>
            </w:r>
          </w:p>
        </w:tc>
      </w:tr>
      <w:tr>
        <w:tc>
          <w:tcPr>
            <w:tcW w:type="dxa" w:w="1205"/>
            <w:tcMar>
              <w:top w:type="dxa" w:w="60"/>
              <w:left w:type="dxa" w:w="90"/>
              <w:bottom w:type="dxa" w:w="60"/>
              <w:right w:type="dxa" w:w="90"/>
            </w:tcMar>
          </w:tcPr>
          <w:p>
            <w:r>
              <w:rPr>
                <w:rFonts w:ascii="Calibri" w:cs="Calibri" w:eastAsia="Calibri" w:hAnsi="Calibri"/>
                <w:b w:val="false"/>
                <w:bCs w:val="false"/>
                <w:sz w:val="18"/>
                <w:szCs w:val="18"/>
              </w:rPr>
              <w:t xml:space="preserve">xTend</w:t>
            </w:r>
          </w:p>
        </w:tc>
        <w:tc>
          <w:tcPr>
            <w:tcW w:type="dxa" w:w="3614"/>
            <w:tcMar>
              <w:top w:type="dxa" w:w="60"/>
              <w:left w:type="dxa" w:w="90"/>
              <w:bottom w:type="dxa" w:w="60"/>
              <w:right w:type="dxa" w:w="90"/>
            </w:tcMar>
          </w:tcPr>
          <w:p>
            <w:r>
              <w:rPr>
                <w:rFonts w:ascii="Calibri" w:cs="Calibri" w:eastAsia="Calibri" w:hAnsi="Calibri"/>
                <w:b w:val="false"/>
                <w:bCs w:val="false"/>
                <w:sz w:val="18"/>
                <w:szCs w:val="18"/>
              </w:rPr>
              <w:t xml:space="preserve">Legacy System Modernization</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New</w:t>
            </w:r>
          </w:p>
        </w:tc>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In build</w:t>
            </w:r>
          </w:p>
        </w:tc>
      </w:tr>
      <w:tr>
        <w:tc>
          <w:tcPr>
            <w:tcW w:type="dxa" w:w="1205"/>
            <w:tcMar>
              <w:top w:type="dxa" w:w="60"/>
              <w:left w:type="dxa" w:w="90"/>
              <w:bottom w:type="dxa" w:w="60"/>
              <w:right w:type="dxa" w:w="90"/>
            </w:tcMar>
          </w:tcPr>
          <w:p>
            <w:r>
              <w:rPr>
                <w:rFonts w:ascii="Calibri" w:cs="Calibri" w:eastAsia="Calibri" w:hAnsi="Calibri"/>
                <w:b w:val="false"/>
                <w:bCs w:val="false"/>
                <w:sz w:val="18"/>
                <w:szCs w:val="18"/>
              </w:rPr>
              <w:t xml:space="preserve">xLab</w:t>
            </w:r>
          </w:p>
        </w:tc>
        <w:tc>
          <w:tcPr>
            <w:tcW w:type="dxa" w:w="3614"/>
            <w:tcMar>
              <w:top w:type="dxa" w:w="60"/>
              <w:left w:type="dxa" w:w="90"/>
              <w:bottom w:type="dxa" w:w="60"/>
              <w:right w:type="dxa" w:w="90"/>
            </w:tcMar>
          </w:tcPr>
          <w:p>
            <w:r>
              <w:rPr>
                <w:rFonts w:ascii="Calibri" w:cs="Calibri" w:eastAsia="Calibri" w:hAnsi="Calibri"/>
                <w:b w:val="false"/>
                <w:bCs w:val="false"/>
                <w:sz w:val="18"/>
                <w:szCs w:val="18"/>
              </w:rPr>
              <w:t xml:space="preserve">Products and solutions: see Section 5</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/xlab/...</w:t>
            </w:r>
          </w:p>
        </w:tc>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Live</w:t>
            </w:r>
          </w:p>
        </w:tc>
      </w:tr>
      <w:tr>
        <w:tc>
          <w:tcPr>
            <w:tcW w:type="dxa" w:w="1205"/>
            <w:tcMar>
              <w:top w:type="dxa" w:w="60"/>
              <w:left w:type="dxa" w:w="90"/>
              <w:bottom w:type="dxa" w:w="60"/>
              <w:right w:type="dxa" w:w="90"/>
            </w:tcMar>
          </w:tcPr>
          <w:p>
            <w:r>
              <w:rPr>
                <w:rFonts w:ascii="Calibri" w:cs="Calibri" w:eastAsia="Calibri" w:hAnsi="Calibri"/>
                <w:b w:val="false"/>
                <w:bCs w:val="false"/>
                <w:sz w:val="18"/>
                <w:szCs w:val="18"/>
              </w:rPr>
              <w:t xml:space="preserve">xLab</w:t>
            </w:r>
          </w:p>
        </w:tc>
        <w:tc>
          <w:tcPr>
            <w:tcW w:type="dxa" w:w="3614"/>
            <w:tcMar>
              <w:top w:type="dxa" w:w="60"/>
              <w:left w:type="dxa" w:w="90"/>
              <w:bottom w:type="dxa" w:w="60"/>
              <w:right w:type="dxa" w:w="90"/>
            </w:tcMar>
          </w:tcPr>
          <w:p>
            <w:r>
              <w:rPr>
                <w:rFonts w:ascii="Calibri" w:cs="Calibri" w:eastAsia="Calibri" w:hAnsi="Calibri"/>
                <w:b w:val="false"/>
                <w:bCs w:val="false"/>
                <w:sz w:val="18"/>
                <w:szCs w:val="18"/>
              </w:rPr>
              <w:t xml:space="preserve">Design Studio (UI/UX and product design)</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/xlab/design-studio</w:t>
            </w:r>
          </w:p>
        </w:tc>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Live</w:t>
            </w:r>
          </w:p>
        </w:tc>
      </w:tr>
      <w:tr>
        <w:tc>
          <w:tcPr>
            <w:tcW w:type="dxa" w:w="1205"/>
            <w:tcMar>
              <w:top w:type="dxa" w:w="60"/>
              <w:left w:type="dxa" w:w="90"/>
              <w:bottom w:type="dxa" w:w="60"/>
              <w:right w:type="dxa" w:w="90"/>
            </w:tcMar>
          </w:tcPr>
          <w:p>
            <w:r>
              <w:rPr>
                <w:rFonts w:ascii="Calibri" w:cs="Calibri" w:eastAsia="Calibri" w:hAnsi="Calibri"/>
                <w:b w:val="false"/>
                <w:bCs w:val="false"/>
                <w:sz w:val="18"/>
                <w:szCs w:val="18"/>
              </w:rPr>
              <w:t xml:space="preserve">xSecurity</w:t>
            </w:r>
          </w:p>
        </w:tc>
        <w:tc>
          <w:tcPr>
            <w:tcW w:type="dxa" w:w="3614"/>
            <w:tcMar>
              <w:top w:type="dxa" w:w="60"/>
              <w:left w:type="dxa" w:w="90"/>
              <w:bottom w:type="dxa" w:w="60"/>
              <w:right w:type="dxa" w:w="90"/>
            </w:tcMar>
          </w:tcPr>
          <w:p>
            <w:r>
              <w:rPr>
                <w:rFonts w:ascii="Calibri" w:cs="Calibri" w:eastAsia="Calibri" w:hAnsi="Calibri"/>
                <w:b w:val="false"/>
                <w:bCs w:val="false"/>
                <w:sz w:val="18"/>
                <w:szCs w:val="18"/>
              </w:rPr>
              <w:t xml:space="preserve">Cyber Security Services: vulnerability assessment, penetration testing, cloud security, architecture review, application security, SOC services</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/services/cyber-security-service</w:t>
            </w:r>
          </w:p>
        </w:tc>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Live</w:t>
            </w:r>
          </w:p>
        </w:tc>
      </w:tr>
      <w:tr>
        <w:tc>
          <w:tcPr>
            <w:tcW w:type="dxa" w:w="1205"/>
            <w:tcMar>
              <w:top w:type="dxa" w:w="60"/>
              <w:left w:type="dxa" w:w="90"/>
              <w:bottom w:type="dxa" w:w="60"/>
              <w:right w:type="dxa" w:w="90"/>
            </w:tcMar>
          </w:tcPr>
          <w:p>
            <w:r>
              <w:rPr>
                <w:rFonts w:ascii="Calibri" w:cs="Calibri" w:eastAsia="Calibri" w:hAnsi="Calibri"/>
                <w:b w:val="false"/>
                <w:bCs w:val="false"/>
                <w:sz w:val="18"/>
                <w:szCs w:val="18"/>
              </w:rPr>
              <w:t xml:space="preserve">xSecurity</w:t>
            </w:r>
          </w:p>
        </w:tc>
        <w:tc>
          <w:tcPr>
            <w:tcW w:type="dxa" w:w="3614"/>
            <w:tcMar>
              <w:top w:type="dxa" w:w="60"/>
              <w:left w:type="dxa" w:w="90"/>
              <w:bottom w:type="dxa" w:w="60"/>
              <w:right w:type="dxa" w:w="90"/>
            </w:tcMar>
          </w:tcPr>
          <w:p>
            <w:r>
              <w:rPr>
                <w:rFonts w:ascii="Calibri" w:cs="Calibri" w:eastAsia="Calibri" w:hAnsi="Calibri"/>
                <w:b w:val="false"/>
                <w:bCs w:val="false"/>
                <w:sz w:val="18"/>
                <w:szCs w:val="18"/>
              </w:rPr>
              <w:t xml:space="preserve">AI Security Services: AI red teaming, AI security audit, AI SOC</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/services/ai-security-service</w:t>
            </w:r>
          </w:p>
        </w:tc>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Live</w:t>
            </w:r>
          </w:p>
        </w:tc>
      </w:tr>
      <w:tr>
        <w:tc>
          <w:tcPr>
            <w:tcW w:type="dxa" w:w="1205"/>
            <w:tcMar>
              <w:top w:type="dxa" w:w="60"/>
              <w:left w:type="dxa" w:w="90"/>
              <w:bottom w:type="dxa" w:w="60"/>
              <w:right w:type="dxa" w:w="90"/>
            </w:tcMar>
          </w:tcPr>
          <w:p>
            <w:r>
              <w:rPr>
                <w:rFonts w:ascii="Calibri" w:cs="Calibri" w:eastAsia="Calibri" w:hAnsi="Calibri"/>
                <w:b w:val="false"/>
                <w:bCs w:val="false"/>
                <w:sz w:val="18"/>
                <w:szCs w:val="18"/>
              </w:rPr>
              <w:t xml:space="preserve">xSecurity</w:t>
            </w:r>
          </w:p>
        </w:tc>
        <w:tc>
          <w:tcPr>
            <w:tcW w:type="dxa" w:w="3614"/>
            <w:tcMar>
              <w:top w:type="dxa" w:w="60"/>
              <w:left w:type="dxa" w:w="90"/>
              <w:bottom w:type="dxa" w:w="60"/>
              <w:right w:type="dxa" w:w="90"/>
            </w:tcMar>
          </w:tcPr>
          <w:p>
            <w:r>
              <w:rPr>
                <w:rFonts w:ascii="Calibri" w:cs="Calibri" w:eastAsia="Calibri" w:hAnsi="Calibri"/>
                <w:b w:val="false"/>
                <w:bCs w:val="false"/>
                <w:sz w:val="18"/>
                <w:szCs w:val="18"/>
              </w:rPr>
              <w:t xml:space="preserve">NEPRA IT/OT Regulatory Compliance: compliance audit, IT &amp; OT VAPT, security policy framework, awareness &amp; SCADA operator training</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/services/nepra</w:t>
            </w:r>
          </w:p>
        </w:tc>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Live</w:t>
            </w:r>
          </w:p>
        </w:tc>
      </w:tr>
      <w:tr>
        <w:tc>
          <w:tcPr>
            <w:tcW w:type="dxa" w:w="1205"/>
            <w:tcMar>
              <w:top w:type="dxa" w:w="60"/>
              <w:left w:type="dxa" w:w="90"/>
              <w:bottom w:type="dxa" w:w="60"/>
              <w:right w:type="dxa" w:w="90"/>
            </w:tcMar>
          </w:tcPr>
          <w:p>
            <w:r>
              <w:rPr>
                <w:rFonts w:ascii="Calibri" w:cs="Calibri" w:eastAsia="Calibri" w:hAnsi="Calibri"/>
                <w:b w:val="false"/>
                <w:bCs w:val="false"/>
                <w:sz w:val="18"/>
                <w:szCs w:val="18"/>
              </w:rPr>
              <w:t xml:space="preserve">xSecurity</w:t>
            </w:r>
          </w:p>
        </w:tc>
        <w:tc>
          <w:tcPr>
            <w:tcW w:type="dxa" w:w="3614"/>
            <w:tcMar>
              <w:top w:type="dxa" w:w="60"/>
              <w:left w:type="dxa" w:w="90"/>
              <w:bottom w:type="dxa" w:w="60"/>
              <w:right w:type="dxa" w:w="90"/>
            </w:tcMar>
          </w:tcPr>
          <w:p>
            <w:r>
              <w:rPr>
                <w:rFonts w:ascii="Calibri" w:cs="Calibri" w:eastAsia="Calibri" w:hAnsi="Calibri"/>
                <w:b w:val="false"/>
                <w:bCs w:val="false"/>
                <w:sz w:val="18"/>
                <w:szCs w:val="18"/>
              </w:rPr>
              <w:t xml:space="preserve">AI Security Assessment (online diagnostic tool)</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Security pages</w:t>
            </w:r>
          </w:p>
        </w:tc>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Built; goes live by 2nd week of October 2026</w:t>
            </w:r>
          </w:p>
        </w:tc>
      </w:tr>
      <w:tr>
        <w:tc>
          <w:tcPr>
            <w:tcW w:type="dxa" w:w="1205"/>
            <w:tcMar>
              <w:top w:type="dxa" w:w="60"/>
              <w:left w:type="dxa" w:w="90"/>
              <w:bottom w:type="dxa" w:w="60"/>
              <w:right w:type="dxa" w:w="90"/>
            </w:tcMar>
          </w:tcPr>
          <w:p>
            <w:r>
              <w:rPr>
                <w:rFonts w:ascii="Calibri" w:cs="Calibri" w:eastAsia="Calibri" w:hAnsi="Calibri"/>
                <w:b w:val="false"/>
                <w:bCs w:val="false"/>
                <w:sz w:val="18"/>
                <w:szCs w:val="18"/>
              </w:rPr>
              <w:t xml:space="preserve">xCelerate</w:t>
            </w:r>
          </w:p>
        </w:tc>
        <w:tc>
          <w:tcPr>
            <w:tcW w:type="dxa" w:w="3614"/>
            <w:tcMar>
              <w:top w:type="dxa" w:w="60"/>
              <w:left w:type="dxa" w:w="90"/>
              <w:bottom w:type="dxa" w:w="60"/>
              <w:right w:type="dxa" w:w="90"/>
            </w:tcMar>
          </w:tcPr>
          <w:p>
            <w:r>
              <w:rPr>
                <w:rFonts w:ascii="Calibri" w:cs="Calibri" w:eastAsia="Calibri" w:hAnsi="Calibri"/>
                <w:b w:val="false"/>
                <w:bCs w:val="false"/>
                <w:sz w:val="18"/>
                <w:szCs w:val="18"/>
              </w:rPr>
              <w:t xml:space="preserve">Tech career training and AI bootcamps (e.g. with Mari Energies, cohorts I and II)</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/xcelerate</w:t>
            </w:r>
          </w:p>
        </w:tc>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Live</w:t>
            </w:r>
          </w:p>
        </w:tc>
      </w:tr>
      <w:tr>
        <w:tc>
          <w:tcPr>
            <w:tcW w:type="dxa" w:w="1205"/>
            <w:tcMar>
              <w:top w:type="dxa" w:w="60"/>
              <w:left w:type="dxa" w:w="90"/>
              <w:bottom w:type="dxa" w:w="60"/>
              <w:right w:type="dxa" w:w="90"/>
            </w:tcMar>
          </w:tcPr>
          <w:p>
            <w:r>
              <w:rPr>
                <w:rFonts w:ascii="Calibri" w:cs="Calibri" w:eastAsia="Calibri" w:hAnsi="Calibri"/>
                <w:b w:val="false"/>
                <w:bCs w:val="false"/>
                <w:sz w:val="18"/>
                <w:szCs w:val="18"/>
              </w:rPr>
              <w:t xml:space="preserve">Cross-line</w:t>
            </w:r>
          </w:p>
        </w:tc>
        <w:tc>
          <w:tcPr>
            <w:tcW w:type="dxa" w:w="3614"/>
            <w:tcMar>
              <w:top w:type="dxa" w:w="60"/>
              <w:left w:type="dxa" w:w="90"/>
              <w:bottom w:type="dxa" w:w="60"/>
              <w:right w:type="dxa" w:w="90"/>
            </w:tcMar>
          </w:tcPr>
          <w:p>
            <w:r>
              <w:rPr>
                <w:rFonts w:ascii="Calibri" w:cs="Calibri" w:eastAsia="Calibri" w:hAnsi="Calibri"/>
                <w:b w:val="false"/>
                <w:bCs w:val="false"/>
                <w:sz w:val="18"/>
                <w:szCs w:val="18"/>
              </w:rPr>
              <w:t xml:space="preserve">Specialist engineering capacity (resource augmentation)</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Engagement models section on service pages</w:t>
            </w:r>
          </w:p>
        </w:tc>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Live</w:t>
            </w:r>
          </w:p>
        </w:tc>
      </w:tr>
      <w:tr>
        <w:tc>
          <w:tcPr>
            <w:tcW w:type="dxa" w:w="1205"/>
            <w:tcMar>
              <w:top w:type="dxa" w:w="60"/>
              <w:left w:type="dxa" w:w="90"/>
              <w:bottom w:type="dxa" w:w="60"/>
              <w:right w:type="dxa" w:w="90"/>
            </w:tcMar>
          </w:tcPr>
          <w:p>
            <w:r>
              <w:rPr>
                <w:rFonts w:ascii="Calibri" w:cs="Calibri" w:eastAsia="Calibri" w:hAnsi="Calibri"/>
                <w:b w:val="false"/>
                <w:bCs w:val="false"/>
                <w:sz w:val="18"/>
                <w:szCs w:val="18"/>
              </w:rPr>
              <w:t xml:space="preserve">Cross-line</w:t>
            </w:r>
          </w:p>
        </w:tc>
        <w:tc>
          <w:tcPr>
            <w:tcW w:type="dxa" w:w="3614"/>
            <w:tcMar>
              <w:top w:type="dxa" w:w="60"/>
              <w:left w:type="dxa" w:w="90"/>
              <w:bottom w:type="dxa" w:w="60"/>
              <w:right w:type="dxa" w:w="90"/>
            </w:tcMar>
          </w:tcPr>
          <w:p>
            <w:r>
              <w:rPr>
                <w:rFonts w:ascii="Calibri" w:cs="Calibri" w:eastAsia="Calibri" w:hAnsi="Calibri"/>
                <w:b w:val="false"/>
                <w:bCs w:val="false"/>
                <w:sz w:val="18"/>
                <w:szCs w:val="18"/>
              </w:rPr>
              <w:t xml:space="preserve">Data &amp; AI Readiness Assessment (online diagnostic tool)</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Homepage (the “AI Readiness” call to action is already live)</w:t>
            </w:r>
          </w:p>
        </w:tc>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In build; launches with new homepage, October 2026. See G10</w:t>
            </w:r>
          </w:p>
        </w:tc>
      </w:tr>
    </w:tbl>
    <w:p>
      <w:pPr>
        <w:pStyle w:val="Heading1"/>
        <w:keepNext/>
        <w:spacing w:after="160" w:before="360"/>
      </w:pPr>
      <w:r>
        <w:rPr>
          <w:rFonts w:ascii="Calibri" w:cs="Calibri" w:eastAsia="Calibri" w:hAnsi="Calibri"/>
          <w:b/>
          <w:bCs/>
          <w:color w:val="1F2A44"/>
          <w:sz w:val="30"/>
          <w:szCs w:val="30"/>
        </w:rPr>
        <w:t xml:space="preserve">3. Website and public-facing information</w:t>
      </w:r>
    </w:p>
    <w:p>
      <w:pPr>
        <w:pStyle w:val="Heading2"/>
        <w:keepNext/>
        <w:spacing w:after="120" w:before="240"/>
      </w:pPr>
      <w:r>
        <w:rPr>
          <w:rFonts w:ascii="Calibri" w:cs="Calibri" w:eastAsia="Calibri" w:hAnsi="Calibri"/>
          <w:b/>
          <w:bCs/>
          <w:color w:val="1F2A44"/>
          <w:sz w:val="24"/>
          <w:szCs w:val="24"/>
        </w:rPr>
        <w:t xml:space="preserve">3.1 Public channels</w:t>
      </w:r>
    </w:p>
    <w:tbl>
      <w:tblPr>
        <w:tblW w:type="dxa" w:w="9638"/>
        <w:tblBorders>
          <w:top w:val="single" w:color="B8C0CC" w:sz="4"/>
          <w:left w:val="single" w:color="B8C0CC" w:sz="4"/>
          <w:bottom w:val="single" w:color="B8C0CC" w:sz="4"/>
          <w:right w:val="single" w:color="B8C0CC" w:sz="4"/>
          <w:insideH w:val="single" w:color="B8C0CC" w:sz="4"/>
          <w:insideV w:val="single" w:color="B8C0CC" w:sz="4"/>
        </w:tblBorders>
      </w:tblPr>
      <w:tblGrid>
        <w:gridCol w:w="1687"/>
        <w:gridCol w:w="2891"/>
        <w:gridCol w:w="2650"/>
        <w:gridCol w:w="2410"/>
      </w:tblGrid>
      <w:tr>
        <w:trPr>
          <w:tblHeader/>
        </w:trPr>
        <w:tc>
          <w:tcPr>
            <w:tcW w:type="dxa" w:w="1687"/>
            <w:shd w:fill="E8ECF4" w:color="auto" w:val="clear"/>
            <w:tcMar>
              <w:top w:type="dxa" w:w="60"/>
              <w:left w:type="dxa" w:w="90"/>
              <w:bottom w:type="dxa" w:w="60"/>
              <w:right w:type="dxa" w:w="90"/>
            </w:tcMar>
          </w:tcPr>
          <w:p>
            <w:r>
              <w:rPr>
                <w:rFonts w:ascii="Calibri" w:cs="Calibri" w:eastAsia="Calibri" w:hAnsi="Calibri"/>
                <w:b/>
                <w:bCs/>
                <w:sz w:val="18"/>
                <w:szCs w:val="18"/>
              </w:rPr>
              <w:t xml:space="preserve">Channel</w:t>
            </w:r>
          </w:p>
        </w:tc>
        <w:tc>
          <w:tcPr>
            <w:tcW w:type="dxa" w:w="2891"/>
            <w:shd w:fill="E8ECF4" w:color="auto" w:val="clear"/>
            <w:tcMar>
              <w:top w:type="dxa" w:w="60"/>
              <w:left w:type="dxa" w:w="90"/>
              <w:bottom w:type="dxa" w:w="60"/>
              <w:right w:type="dxa" w:w="90"/>
            </w:tcMar>
          </w:tcPr>
          <w:p>
            <w:r>
              <w:rPr>
                <w:rFonts w:ascii="Calibri" w:cs="Calibri" w:eastAsia="Calibri" w:hAnsi="Calibri"/>
                <w:b/>
                <w:bCs/>
                <w:sz w:val="18"/>
                <w:szCs w:val="18"/>
              </w:rPr>
              <w:t xml:space="preserve">Address</w:t>
            </w:r>
          </w:p>
        </w:tc>
        <w:tc>
          <w:tcPr>
            <w:tcW w:type="dxa" w:w="2650"/>
            <w:shd w:fill="E8ECF4" w:color="auto" w:val="clear"/>
            <w:tcMar>
              <w:top w:type="dxa" w:w="60"/>
              <w:left w:type="dxa" w:w="90"/>
              <w:bottom w:type="dxa" w:w="60"/>
              <w:right w:type="dxa" w:w="90"/>
            </w:tcMar>
          </w:tcPr>
          <w:p>
            <w:r>
              <w:rPr>
                <w:rFonts w:ascii="Calibri" w:cs="Calibri" w:eastAsia="Calibri" w:hAnsi="Calibri"/>
                <w:b/>
                <w:bCs/>
                <w:sz w:val="18"/>
                <w:szCs w:val="18"/>
              </w:rPr>
              <w:t xml:space="preserve">Owner of content</w:t>
            </w:r>
          </w:p>
        </w:tc>
        <w:tc>
          <w:tcPr>
            <w:tcW w:type="dxa" w:w="2410"/>
            <w:shd w:fill="E8ECF4" w:color="auto" w:val="clear"/>
            <w:tcMar>
              <w:top w:type="dxa" w:w="60"/>
              <w:left w:type="dxa" w:w="90"/>
              <w:bottom w:type="dxa" w:w="60"/>
              <w:right w:type="dxa" w:w="90"/>
            </w:tcMar>
          </w:tcPr>
          <w:p>
            <w:r>
              <w:rPr>
                <w:rFonts w:ascii="Calibri" w:cs="Calibri" w:eastAsia="Calibri" w:hAnsi="Calibri"/>
                <w:b/>
                <w:bCs/>
                <w:sz w:val="18"/>
                <w:szCs w:val="18"/>
              </w:rPr>
              <w:t xml:space="preserve">Note</w:t>
            </w:r>
          </w:p>
        </w:tc>
      </w:tr>
      <w:tr>
        <w:tc>
          <w:tcPr>
            <w:tcW w:type="dxa" w:w="1687"/>
            <w:tcMar>
              <w:top w:type="dxa" w:w="60"/>
              <w:left w:type="dxa" w:w="90"/>
              <w:bottom w:type="dxa" w:w="60"/>
              <w:right w:type="dxa" w:w="90"/>
            </w:tcMar>
          </w:tcPr>
          <w:p>
            <w:r>
              <w:rPr>
                <w:rFonts w:ascii="Calibri" w:cs="Calibri" w:eastAsia="Calibri" w:hAnsi="Calibri"/>
                <w:b w:val="false"/>
                <w:bCs w:val="false"/>
                <w:sz w:val="18"/>
                <w:szCs w:val="18"/>
              </w:rPr>
              <w:t xml:space="preserve">Website</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https://www.xloopdigital.com</w:t>
            </w:r>
          </w:p>
        </w:tc>
        <w:tc>
          <w:tcPr>
            <w:tcW w:type="dxa" w:w="2650"/>
            <w:tcMar>
              <w:top w:type="dxa" w:w="60"/>
              <w:left w:type="dxa" w:w="90"/>
              <w:bottom w:type="dxa" w:w="60"/>
              <w:right w:type="dxa" w:w="90"/>
            </w:tcMar>
          </w:tcPr>
          <w:p>
            <w:r>
              <w:rPr>
                <w:rFonts w:ascii="Calibri" w:cs="Calibri" w:eastAsia="Calibri" w:hAnsi="Calibri"/>
                <w:b w:val="false"/>
                <w:bCs w:val="false"/>
                <w:sz w:val="18"/>
                <w:szCs w:val="18"/>
              </w:rPr>
              <w:t xml:space="preserve">Marketing (content, design); Production (build, hosting, releases)</w:t>
            </w:r>
          </w:p>
        </w:tc>
        <w:tc>
          <w:tcPr>
            <w:tcW w:type="dxa" w:w="2410"/>
            <w:tcMar>
              <w:top w:type="dxa" w:w="60"/>
              <w:left w:type="dxa" w:w="90"/>
              <w:bottom w:type="dxa" w:w="60"/>
              <w:right w:type="dxa" w:w="90"/>
            </w:tcMar>
          </w:tcPr>
          <w:p>
            <w:r>
              <w:rPr>
                <w:rFonts w:ascii="Calibri" w:cs="Calibri" w:eastAsia="Calibri" w:hAnsi="Calibri"/>
                <w:b w:val="false"/>
                <w:bCs w:val="false"/>
                <w:sz w:val="18"/>
                <w:szCs w:val="18"/>
              </w:rPr>
              <w:t xml:space="preserve">React / Next.js. Built by 2 developers in the Production team</w:t>
            </w:r>
          </w:p>
        </w:tc>
      </w:tr>
      <w:tr>
        <w:tc>
          <w:tcPr>
            <w:tcW w:type="dxa" w:w="1687"/>
            <w:tcMar>
              <w:top w:type="dxa" w:w="60"/>
              <w:left w:type="dxa" w:w="90"/>
              <w:bottom w:type="dxa" w:w="60"/>
              <w:right w:type="dxa" w:w="90"/>
            </w:tcMar>
          </w:tcPr>
          <w:p>
            <w:r>
              <w:rPr>
                <w:rFonts w:ascii="Calibri" w:cs="Calibri" w:eastAsia="Calibri" w:hAnsi="Calibri"/>
                <w:b w:val="false"/>
                <w:bCs w:val="false"/>
                <w:sz w:val="18"/>
                <w:szCs w:val="18"/>
              </w:rPr>
              <w:t xml:space="preserve">LinkedIn (main)</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linkedin.com/company/xloopdigital</w:t>
            </w:r>
          </w:p>
        </w:tc>
        <w:tc>
          <w:tcPr>
            <w:tcW w:type="dxa" w:w="2650"/>
            <w:tcMar>
              <w:top w:type="dxa" w:w="60"/>
              <w:left w:type="dxa" w:w="90"/>
              <w:bottom w:type="dxa" w:w="60"/>
              <w:right w:type="dxa" w:w="90"/>
            </w:tcMar>
          </w:tcPr>
          <w:p>
            <w:r>
              <w:rPr>
                <w:rFonts w:ascii="Calibri" w:cs="Calibri" w:eastAsia="Calibri" w:hAnsi="Calibri"/>
                <w:b w:val="false"/>
                <w:bCs w:val="false"/>
                <w:sz w:val="18"/>
                <w:szCs w:val="18"/>
              </w:rPr>
              <w:t xml:space="preserve">Marketing</w:t>
            </w:r>
          </w:p>
        </w:tc>
        <w:tc>
          <w:tcPr>
            <w:tcW w:type="dxa" w:w="2410"/>
            <w:tcMar>
              <w:top w:type="dxa" w:w="60"/>
              <w:left w:type="dxa" w:w="90"/>
              <w:bottom w:type="dxa" w:w="60"/>
              <w:right w:type="dxa" w:w="90"/>
            </w:tcMar>
          </w:tcPr>
          <w:p>
            <w:r>
              <w:rPr>
                <w:rFonts w:ascii="Calibri" w:cs="Calibri" w:eastAsia="Calibri" w:hAnsi="Calibri"/>
                <w:b w:val="false"/>
                <w:bCs w:val="false"/>
                <w:sz w:val="18"/>
                <w:szCs w:val="18"/>
              </w:rPr>
              <w:t xml:space="preserve">Linked from the website</w:t>
            </w:r>
          </w:p>
        </w:tc>
      </w:tr>
      <w:tr>
        <w:tc>
          <w:tcPr>
            <w:tcW w:type="dxa" w:w="1687"/>
            <w:tcMar>
              <w:top w:type="dxa" w:w="60"/>
              <w:left w:type="dxa" w:w="90"/>
              <w:bottom w:type="dxa" w:w="60"/>
              <w:right w:type="dxa" w:w="90"/>
            </w:tcMar>
          </w:tcPr>
          <w:p>
            <w:r>
              <w:rPr>
                <w:rFonts w:ascii="Calibri" w:cs="Calibri" w:eastAsia="Calibri" w:hAnsi="Calibri"/>
                <w:b w:val="false"/>
                <w:bCs w:val="false"/>
                <w:sz w:val="18"/>
                <w:szCs w:val="18"/>
              </w:rPr>
              <w:t xml:space="preserve">LinkedIn (older page)</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linkedin.com/company/xloop-digital</w:t>
            </w:r>
          </w:p>
        </w:tc>
        <w:tc>
          <w:tcPr>
            <w:tcW w:type="dxa" w:w="2650"/>
            <w:tcMar>
              <w:top w:type="dxa" w:w="60"/>
              <w:left w:type="dxa" w:w="90"/>
              <w:bottom w:type="dxa" w:w="60"/>
              <w:right w:type="dxa" w:w="90"/>
            </w:tcMar>
          </w:tcPr>
          <w:p>
            <w:r>
              <w:rPr>
                <w:rFonts w:ascii="Calibri" w:cs="Calibri" w:eastAsia="Calibri" w:hAnsi="Calibri"/>
                <w:b w:val="false"/>
                <w:bCs w:val="false"/>
                <w:sz w:val="18"/>
                <w:szCs w:val="18"/>
              </w:rPr>
              <w:t xml:space="preserve">To be confirmed</w:t>
            </w:r>
          </w:p>
        </w:tc>
        <w:tc>
          <w:tcPr>
            <w:tcW w:type="dxa" w:w="2410"/>
            <w:tcMar>
              <w:top w:type="dxa" w:w="60"/>
              <w:left w:type="dxa" w:w="90"/>
              <w:bottom w:type="dxa" w:w="60"/>
              <w:right w:type="dxa" w:w="90"/>
            </w:tcMar>
          </w:tcPr>
          <w:p>
            <w:r>
              <w:rPr>
                <w:rFonts w:ascii="Calibri" w:cs="Calibri" w:eastAsia="Calibri" w:hAnsi="Calibri"/>
                <w:b w:val="false"/>
                <w:bCs w:val="false"/>
                <w:sz w:val="18"/>
                <w:szCs w:val="18"/>
              </w:rPr>
              <w:t xml:space="preserve">Separate from the main page. See G12</w:t>
            </w:r>
          </w:p>
        </w:tc>
      </w:tr>
      <w:tr>
        <w:tc>
          <w:tcPr>
            <w:tcW w:type="dxa" w:w="1687"/>
            <w:tcMar>
              <w:top w:type="dxa" w:w="60"/>
              <w:left w:type="dxa" w:w="90"/>
              <w:bottom w:type="dxa" w:w="60"/>
              <w:right w:type="dxa" w:w="90"/>
            </w:tcMar>
          </w:tcPr>
          <w:p>
            <w:r>
              <w:rPr>
                <w:rFonts w:ascii="Calibri" w:cs="Calibri" w:eastAsia="Calibri" w:hAnsi="Calibri"/>
                <w:b w:val="false"/>
                <w:bCs w:val="false"/>
                <w:sz w:val="18"/>
                <w:szCs w:val="18"/>
              </w:rPr>
              <w:t xml:space="preserve">Facebook</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facebook.com/xloopdigital</w:t>
            </w:r>
          </w:p>
        </w:tc>
        <w:tc>
          <w:tcPr>
            <w:tcW w:type="dxa" w:w="2650"/>
            <w:tcMar>
              <w:top w:type="dxa" w:w="60"/>
              <w:left w:type="dxa" w:w="90"/>
              <w:bottom w:type="dxa" w:w="60"/>
              <w:right w:type="dxa" w:w="90"/>
            </w:tcMar>
          </w:tcPr>
          <w:p>
            <w:r>
              <w:rPr>
                <w:rFonts w:ascii="Calibri" w:cs="Calibri" w:eastAsia="Calibri" w:hAnsi="Calibri"/>
                <w:b w:val="false"/>
                <w:bCs w:val="false"/>
                <w:sz w:val="18"/>
                <w:szCs w:val="18"/>
              </w:rPr>
              <w:t xml:space="preserve">Marketing</w:t>
            </w:r>
          </w:p>
        </w:tc>
        <w:tc>
          <w:tcPr>
            <w:tcW w:type="dxa" w:w="2410"/>
            <w:tcMar>
              <w:top w:type="dxa" w:w="60"/>
              <w:left w:type="dxa" w:w="90"/>
              <w:bottom w:type="dxa" w:w="60"/>
              <w:right w:type="dxa" w:w="90"/>
            </w:tcMar>
          </w:tcPr>
          <w:p>
            <w:r>
              <w:rPr>
                <w:rFonts w:ascii="Calibri" w:cs="Calibri" w:eastAsia="Calibri" w:hAnsi="Calibri"/>
                <w:b w:val="false"/>
                <w:bCs w:val="false"/>
                <w:sz w:val="18"/>
                <w:szCs w:val="18"/>
              </w:rPr>
              <w:t xml:space="preserve"/>
            </w:r>
          </w:p>
        </w:tc>
      </w:tr>
      <w:tr>
        <w:tc>
          <w:tcPr>
            <w:tcW w:type="dxa" w:w="1687"/>
            <w:tcMar>
              <w:top w:type="dxa" w:w="60"/>
              <w:left w:type="dxa" w:w="90"/>
              <w:bottom w:type="dxa" w:w="60"/>
              <w:right w:type="dxa" w:w="90"/>
            </w:tcMar>
          </w:tcPr>
          <w:p>
            <w:r>
              <w:rPr>
                <w:rFonts w:ascii="Calibri" w:cs="Calibri" w:eastAsia="Calibri" w:hAnsi="Calibri"/>
                <w:b w:val="false"/>
                <w:bCs w:val="false"/>
                <w:sz w:val="18"/>
                <w:szCs w:val="18"/>
              </w:rPr>
              <w:t xml:space="preserve">Instagram</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instagram.com/xloopdigital</w:t>
            </w:r>
          </w:p>
        </w:tc>
        <w:tc>
          <w:tcPr>
            <w:tcW w:type="dxa" w:w="2650"/>
            <w:tcMar>
              <w:top w:type="dxa" w:w="60"/>
              <w:left w:type="dxa" w:w="90"/>
              <w:bottom w:type="dxa" w:w="60"/>
              <w:right w:type="dxa" w:w="90"/>
            </w:tcMar>
          </w:tcPr>
          <w:p>
            <w:r>
              <w:rPr>
                <w:rFonts w:ascii="Calibri" w:cs="Calibri" w:eastAsia="Calibri" w:hAnsi="Calibri"/>
                <w:b w:val="false"/>
                <w:bCs w:val="false"/>
                <w:sz w:val="18"/>
                <w:szCs w:val="18"/>
              </w:rPr>
              <w:t xml:space="preserve">Marketing</w:t>
            </w:r>
          </w:p>
        </w:tc>
        <w:tc>
          <w:tcPr>
            <w:tcW w:type="dxa" w:w="2410"/>
            <w:tcMar>
              <w:top w:type="dxa" w:w="60"/>
              <w:left w:type="dxa" w:w="90"/>
              <w:bottom w:type="dxa" w:w="60"/>
              <w:right w:type="dxa" w:w="90"/>
            </w:tcMar>
          </w:tcPr>
          <w:p>
            <w:r>
              <w:rPr>
                <w:rFonts w:ascii="Calibri" w:cs="Calibri" w:eastAsia="Calibri" w:hAnsi="Calibri"/>
                <w:b w:val="false"/>
                <w:bCs w:val="false"/>
                <w:sz w:val="18"/>
                <w:szCs w:val="18"/>
              </w:rPr>
              <w:t xml:space="preserve"/>
            </w:r>
          </w:p>
        </w:tc>
      </w:tr>
      <w:tr>
        <w:tc>
          <w:tcPr>
            <w:tcW w:type="dxa" w:w="1687"/>
            <w:tcMar>
              <w:top w:type="dxa" w:w="60"/>
              <w:left w:type="dxa" w:w="90"/>
              <w:bottom w:type="dxa" w:w="60"/>
              <w:right w:type="dxa" w:w="90"/>
            </w:tcMar>
          </w:tcPr>
          <w:p>
            <w:r>
              <w:rPr>
                <w:rFonts w:ascii="Calibri" w:cs="Calibri" w:eastAsia="Calibri" w:hAnsi="Calibri"/>
                <w:b w:val="false"/>
                <w:bCs w:val="false"/>
                <w:sz w:val="18"/>
                <w:szCs w:val="18"/>
              </w:rPr>
              <w:t xml:space="preserve">YouTube</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youtube.com/@xloopAI</w:t>
            </w:r>
          </w:p>
        </w:tc>
        <w:tc>
          <w:tcPr>
            <w:tcW w:type="dxa" w:w="2650"/>
            <w:tcMar>
              <w:top w:type="dxa" w:w="60"/>
              <w:left w:type="dxa" w:w="90"/>
              <w:bottom w:type="dxa" w:w="60"/>
              <w:right w:type="dxa" w:w="90"/>
            </w:tcMar>
          </w:tcPr>
          <w:p>
            <w:r>
              <w:rPr>
                <w:rFonts w:ascii="Calibri" w:cs="Calibri" w:eastAsia="Calibri" w:hAnsi="Calibri"/>
                <w:b w:val="false"/>
                <w:bCs w:val="false"/>
                <w:sz w:val="18"/>
                <w:szCs w:val="18"/>
              </w:rPr>
              <w:t xml:space="preserve">Marketing</w:t>
            </w:r>
          </w:p>
        </w:tc>
        <w:tc>
          <w:tcPr>
            <w:tcW w:type="dxa" w:w="2410"/>
            <w:tcMar>
              <w:top w:type="dxa" w:w="60"/>
              <w:left w:type="dxa" w:w="90"/>
              <w:bottom w:type="dxa" w:w="60"/>
              <w:right w:type="dxa" w:w="90"/>
            </w:tcMar>
          </w:tcPr>
          <w:p>
            <w:r>
              <w:rPr>
                <w:rFonts w:ascii="Calibri" w:cs="Calibri" w:eastAsia="Calibri" w:hAnsi="Calibri"/>
                <w:b w:val="false"/>
                <w:bCs w:val="false"/>
                <w:sz w:val="18"/>
                <w:szCs w:val="18"/>
              </w:rPr>
              <w:t xml:space="preserve"/>
            </w:r>
          </w:p>
        </w:tc>
      </w:tr>
      <w:tr>
        <w:tc>
          <w:tcPr>
            <w:tcW w:type="dxa" w:w="1687"/>
            <w:tcMar>
              <w:top w:type="dxa" w:w="60"/>
              <w:left w:type="dxa" w:w="90"/>
              <w:bottom w:type="dxa" w:w="60"/>
              <w:right w:type="dxa" w:w="90"/>
            </w:tcMar>
          </w:tcPr>
          <w:p>
            <w:r>
              <w:rPr>
                <w:rFonts w:ascii="Calibri" w:cs="Calibri" w:eastAsia="Calibri" w:hAnsi="Calibri"/>
                <w:b w:val="false"/>
                <w:bCs w:val="false"/>
                <w:sz w:val="18"/>
                <w:szCs w:val="18"/>
              </w:rPr>
              <w:t xml:space="preserve">Public contact (xSecurity)</w:t>
            </w:r>
          </w:p>
        </w:tc>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xsecurity@xloopdigital.com, +92 21 3586 9200</w:t>
            </w:r>
          </w:p>
        </w:tc>
        <w:tc>
          <w:tcPr>
            <w:tcW w:type="dxa" w:w="2650"/>
            <w:tcMar>
              <w:top w:type="dxa" w:w="60"/>
              <w:left w:type="dxa" w:w="90"/>
              <w:bottom w:type="dxa" w:w="60"/>
              <w:right w:type="dxa" w:w="90"/>
            </w:tcMar>
          </w:tcPr>
          <w:p>
            <w:r>
              <w:rPr>
                <w:rFonts w:ascii="Calibri" w:cs="Calibri" w:eastAsia="Calibri" w:hAnsi="Calibri"/>
                <w:b w:val="false"/>
                <w:bCs w:val="false"/>
                <w:sz w:val="18"/>
                <w:szCs w:val="18"/>
              </w:rPr>
              <w:t xml:space="preserve">xSecurity</w:t>
            </w:r>
          </w:p>
        </w:tc>
        <w:tc>
          <w:tcPr>
            <w:tcW w:type="dxa" w:w="2410"/>
            <w:tcMar>
              <w:top w:type="dxa" w:w="60"/>
              <w:left w:type="dxa" w:w="90"/>
              <w:bottom w:type="dxa" w:w="60"/>
              <w:right w:type="dxa" w:w="90"/>
            </w:tcMar>
          </w:tcPr>
          <w:p>
            <w:r>
              <w:rPr>
                <w:rFonts w:ascii="Calibri" w:cs="Calibri" w:eastAsia="Calibri" w:hAnsi="Calibri"/>
                <w:b w:val="false"/>
                <w:bCs w:val="false"/>
                <w:sz w:val="18"/>
                <w:szCs w:val="18"/>
              </w:rPr>
              <w:t xml:space="preserve">Published on the NEPRA page and NEPRA letters</w:t>
            </w:r>
          </w:p>
        </w:tc>
      </w:tr>
    </w:tbl>
    <w:p>
      <w:pPr>
        <w:pStyle w:val="Heading2"/>
        <w:keepNext/>
        <w:spacing w:after="120" w:before="240"/>
      </w:pPr>
      <w:r>
        <w:rPr>
          <w:rFonts w:ascii="Calibri" w:cs="Calibri" w:eastAsia="Calibri" w:hAnsi="Calibri"/>
          <w:b/>
          <w:bCs/>
          <w:color w:val="1F2A44"/>
          <w:sz w:val="24"/>
          <w:szCs w:val="24"/>
        </w:rPr>
        <w:t xml:space="preserve">3.2 Website structure (live, 29 September 2026)</w:t>
      </w:r>
    </w:p>
    <w:p>
      <w:pPr>
        <w:pStyle w:val="ListParagraph"/>
        <w:numPr>
          <w:ilvl w:val="0"/>
          <w:numId w:val="2"/>
        </w:numPr>
        <w:spacing w:after="60"/>
      </w:pPr>
      <w:r>
        <w:rPr>
          <w:rFonts w:ascii="Calibri" w:cs="Calibri" w:eastAsia="Calibri" w:hAnsi="Calibri"/>
          <w:b/>
          <w:bCs/>
          <w:sz w:val="21"/>
          <w:szCs w:val="21"/>
        </w:rPr>
        <w:t xml:space="preserve">xTend: </w:t>
      </w:r>
      <w:r>
        <w:rPr>
          <w:rFonts w:ascii="Calibri" w:cs="Calibri" w:eastAsia="Calibri" w:hAnsi="Calibri"/>
          <w:sz w:val="21"/>
          <w:szCs w:val="21"/>
        </w:rPr>
        <w:t xml:space="preserve">11 service pages plus /ai-consultancy and /digital-engineering</w:t>
      </w:r>
    </w:p>
    <w:p>
      <w:pPr>
        <w:pStyle w:val="ListParagraph"/>
        <w:numPr>
          <w:ilvl w:val="0"/>
          <w:numId w:val="2"/>
        </w:numPr>
        <w:spacing w:after="60"/>
      </w:pPr>
      <w:r>
        <w:rPr>
          <w:rFonts w:ascii="Calibri" w:cs="Calibri" w:eastAsia="Calibri" w:hAnsi="Calibri"/>
          <w:b/>
          <w:bCs/>
          <w:sz w:val="21"/>
          <w:szCs w:val="21"/>
        </w:rPr>
        <w:t xml:space="preserve">xLab: </w:t>
      </w:r>
      <w:r>
        <w:rPr>
          <w:rFonts w:ascii="Calibri" w:cs="Calibri" w:eastAsia="Calibri" w:hAnsi="Calibri"/>
          <w:sz w:val="21"/>
          <w:szCs w:val="21"/>
        </w:rPr>
        <w:t xml:space="preserve">7 product/solution pages (Chat Genie, HR App Pilot, xVision, xCrowdIQ, xVoltIQ, xServe, Design Studio)</w:t>
      </w:r>
    </w:p>
    <w:p>
      <w:pPr>
        <w:pStyle w:val="ListParagraph"/>
        <w:numPr>
          <w:ilvl w:val="0"/>
          <w:numId w:val="2"/>
        </w:numPr>
        <w:spacing w:after="60"/>
      </w:pPr>
      <w:r>
        <w:rPr>
          <w:rFonts w:ascii="Calibri" w:cs="Calibri" w:eastAsia="Calibri" w:hAnsi="Calibri"/>
          <w:b/>
          <w:bCs/>
          <w:sz w:val="21"/>
          <w:szCs w:val="21"/>
        </w:rPr>
        <w:t xml:space="preserve">xSecurity: </w:t>
      </w:r>
      <w:r>
        <w:rPr>
          <w:rFonts w:ascii="Calibri" w:cs="Calibri" w:eastAsia="Calibri" w:hAnsi="Calibri"/>
          <w:sz w:val="21"/>
          <w:szCs w:val="21"/>
        </w:rPr>
        <w:t xml:space="preserve">Cyber Security Services, AI Security Services, NEPRA IT/OT Compliance</w:t>
      </w:r>
    </w:p>
    <w:p>
      <w:pPr>
        <w:pStyle w:val="ListParagraph"/>
        <w:numPr>
          <w:ilvl w:val="0"/>
          <w:numId w:val="2"/>
        </w:numPr>
        <w:spacing w:after="60"/>
      </w:pPr>
      <w:r>
        <w:rPr>
          <w:rFonts w:ascii="Calibri" w:cs="Calibri" w:eastAsia="Calibri" w:hAnsi="Calibri"/>
          <w:b/>
          <w:bCs/>
          <w:sz w:val="21"/>
          <w:szCs w:val="21"/>
        </w:rPr>
        <w:t xml:space="preserve">xCelerate: </w:t>
      </w:r>
      <w:r>
        <w:rPr>
          <w:rFonts w:ascii="Calibri" w:cs="Calibri" w:eastAsia="Calibri" w:hAnsi="Calibri"/>
          <w:sz w:val="21"/>
          <w:szCs w:val="21"/>
        </w:rPr>
        <w:t xml:space="preserve">training programs and bootcamp pages</w:t>
      </w:r>
    </w:p>
    <w:p>
      <w:pPr>
        <w:pStyle w:val="ListParagraph"/>
        <w:numPr>
          <w:ilvl w:val="0"/>
          <w:numId w:val="2"/>
        </w:numPr>
        <w:spacing w:after="60"/>
      </w:pPr>
      <w:r>
        <w:rPr>
          <w:rFonts w:ascii="Calibri" w:cs="Calibri" w:eastAsia="Calibri" w:hAnsi="Calibri"/>
          <w:b/>
          <w:bCs/>
          <w:sz w:val="21"/>
          <w:szCs w:val="21"/>
        </w:rPr>
        <w:t xml:space="preserve">Explore: </w:t>
      </w:r>
      <w:r>
        <w:rPr>
          <w:rFonts w:ascii="Calibri" w:cs="Calibri" w:eastAsia="Calibri" w:hAnsi="Calibri"/>
          <w:sz w:val="21"/>
          <w:szCs w:val="21"/>
        </w:rPr>
        <w:t xml:space="preserve">9 industry pages, Blogs, Media &amp; Mentions, Careers, About Us</w:t>
      </w:r>
    </w:p>
    <w:p>
      <w:pPr>
        <w:pStyle w:val="ListParagraph"/>
        <w:numPr>
          <w:ilvl w:val="0"/>
          <w:numId w:val="2"/>
        </w:numPr>
        <w:spacing w:after="60"/>
      </w:pPr>
      <w:r>
        <w:rPr>
          <w:rFonts w:ascii="Calibri" w:cs="Calibri" w:eastAsia="Calibri" w:hAnsi="Calibri"/>
          <w:b/>
          <w:bCs/>
          <w:sz w:val="21"/>
          <w:szCs w:val="21"/>
        </w:rPr>
        <w:t xml:space="preserve">Legal: </w:t>
      </w:r>
      <w:r>
        <w:rPr>
          <w:rFonts w:ascii="Calibri" w:cs="Calibri" w:eastAsia="Calibri" w:hAnsi="Calibri"/>
          <w:sz w:val="21"/>
          <w:szCs w:val="21"/>
        </w:rPr>
        <w:t xml:space="preserve">Privacy Policy and Terms &amp; Conditions (both last updated 1 May 2024)</w:t>
      </w:r>
    </w:p>
    <w:p>
      <w:pPr>
        <w:pStyle w:val="Heading2"/>
        <w:keepNext/>
        <w:spacing w:after="120" w:before="240"/>
      </w:pPr>
      <w:r>
        <w:rPr>
          <w:rFonts w:ascii="Calibri" w:cs="Calibri" w:eastAsia="Calibri" w:hAnsi="Calibri"/>
          <w:b/>
          <w:bCs/>
          <w:color w:val="1F2A44"/>
          <w:sz w:val="24"/>
          <w:szCs w:val="24"/>
        </w:rPr>
        <w:t xml:space="preserve">3.3 Where the website collects personal data</w:t>
      </w:r>
    </w:p>
    <w:tbl>
      <w:tblPr>
        <w:tblW w:type="dxa" w:w="9638"/>
        <w:tblBorders>
          <w:top w:val="single" w:color="B8C0CC" w:sz="4"/>
          <w:left w:val="single" w:color="B8C0CC" w:sz="4"/>
          <w:bottom w:val="single" w:color="B8C0CC" w:sz="4"/>
          <w:right w:val="single" w:color="B8C0CC" w:sz="4"/>
          <w:insideH w:val="single" w:color="B8C0CC" w:sz="4"/>
          <w:insideV w:val="single" w:color="B8C0CC" w:sz="4"/>
        </w:tblBorders>
      </w:tblPr>
      <w:tblGrid>
        <w:gridCol w:w="3029"/>
        <w:gridCol w:w="3029"/>
        <w:gridCol w:w="3580"/>
      </w:tblGrid>
      <w:tr>
        <w:trPr>
          <w:tblHeader/>
        </w:trPr>
        <w:tc>
          <w:tcPr>
            <w:tcW w:type="dxa" w:w="3029"/>
            <w:shd w:fill="E8ECF4" w:color="auto" w:val="clear"/>
            <w:tcMar>
              <w:top w:type="dxa" w:w="60"/>
              <w:left w:type="dxa" w:w="90"/>
              <w:bottom w:type="dxa" w:w="60"/>
              <w:right w:type="dxa" w:w="90"/>
            </w:tcMar>
          </w:tcPr>
          <w:p>
            <w:r>
              <w:rPr>
                <w:rFonts w:ascii="Calibri" w:cs="Calibri" w:eastAsia="Calibri" w:hAnsi="Calibri"/>
                <w:b/>
                <w:bCs/>
                <w:sz w:val="18"/>
                <w:szCs w:val="18"/>
              </w:rPr>
              <w:t xml:space="preserve">Collection point</w:t>
            </w:r>
          </w:p>
        </w:tc>
        <w:tc>
          <w:tcPr>
            <w:tcW w:type="dxa" w:w="3029"/>
            <w:shd w:fill="E8ECF4" w:color="auto" w:val="clear"/>
            <w:tcMar>
              <w:top w:type="dxa" w:w="60"/>
              <w:left w:type="dxa" w:w="90"/>
              <w:bottom w:type="dxa" w:w="60"/>
              <w:right w:type="dxa" w:w="90"/>
            </w:tcMar>
          </w:tcPr>
          <w:p>
            <w:r>
              <w:rPr>
                <w:rFonts w:ascii="Calibri" w:cs="Calibri" w:eastAsia="Calibri" w:hAnsi="Calibri"/>
                <w:b/>
                <w:bCs/>
                <w:sz w:val="18"/>
                <w:szCs w:val="18"/>
              </w:rPr>
              <w:t xml:space="preserve">Data collected</w:t>
            </w:r>
          </w:p>
        </w:tc>
        <w:tc>
          <w:tcPr>
            <w:tcW w:type="dxa" w:w="3580"/>
            <w:shd w:fill="E8ECF4" w:color="auto" w:val="clear"/>
            <w:tcMar>
              <w:top w:type="dxa" w:w="60"/>
              <w:left w:type="dxa" w:w="90"/>
              <w:bottom w:type="dxa" w:w="60"/>
              <w:right w:type="dxa" w:w="90"/>
            </w:tcMar>
          </w:tcPr>
          <w:p>
            <w:r>
              <w:rPr>
                <w:rFonts w:ascii="Calibri" w:cs="Calibri" w:eastAsia="Calibri" w:hAnsi="Calibri"/>
                <w:b/>
                <w:bCs/>
                <w:sz w:val="18"/>
                <w:szCs w:val="18"/>
              </w:rPr>
              <w:t xml:space="preserve">Observation</w:t>
            </w:r>
          </w:p>
        </w:tc>
      </w:tr>
      <w:tr>
        <w:tc>
          <w:tcPr>
            <w:tcW w:type="dxa" w:w="3029"/>
            <w:tcMar>
              <w:top w:type="dxa" w:w="60"/>
              <w:left w:type="dxa" w:w="90"/>
              <w:bottom w:type="dxa" w:w="60"/>
              <w:right w:type="dxa" w:w="90"/>
            </w:tcMar>
          </w:tcPr>
          <w:p>
            <w:r>
              <w:rPr>
                <w:rFonts w:ascii="Calibri" w:cs="Calibri" w:eastAsia="Calibri" w:hAnsi="Calibri"/>
                <w:b w:val="false"/>
                <w:bCs w:val="false"/>
                <w:sz w:val="18"/>
                <w:szCs w:val="18"/>
              </w:rPr>
              <w:t xml:space="preserve">Contact Us form (/contact-us)</w:t>
            </w:r>
          </w:p>
        </w:tc>
        <w:tc>
          <w:tcPr>
            <w:tcW w:type="dxa" w:w="3029"/>
            <w:tcMar>
              <w:top w:type="dxa" w:w="60"/>
              <w:left w:type="dxa" w:w="90"/>
              <w:bottom w:type="dxa" w:w="60"/>
              <w:right w:type="dxa" w:w="90"/>
            </w:tcMar>
          </w:tcPr>
          <w:p>
            <w:r>
              <w:rPr>
                <w:rFonts w:ascii="Calibri" w:cs="Calibri" w:eastAsia="Calibri" w:hAnsi="Calibri"/>
                <w:b w:val="false"/>
                <w:bCs w:val="false"/>
                <w:sz w:val="18"/>
                <w:szCs w:val="18"/>
              </w:rPr>
              <w:t xml:space="preserve">Name, company name, email, phone, free-text message</w:t>
            </w:r>
          </w:p>
        </w:tc>
        <w:tc>
          <w:tcPr>
            <w:tcW w:type="dxa" w:w="3580"/>
            <w:tcMar>
              <w:top w:type="dxa" w:w="60"/>
              <w:left w:type="dxa" w:w="90"/>
              <w:bottom w:type="dxa" w:w="60"/>
              <w:right w:type="dxa" w:w="90"/>
            </w:tcMar>
          </w:tcPr>
          <w:p>
            <w:r>
              <w:rPr>
                <w:rFonts w:ascii="Calibri" w:cs="Calibri" w:eastAsia="Calibri" w:hAnsi="Calibri"/>
                <w:b w:val="false"/>
                <w:bCs w:val="false"/>
                <w:sz w:val="18"/>
                <w:szCs w:val="18"/>
              </w:rPr>
              <w:t xml:space="preserve">No privacy notice link or consent checkbox at the form</w:t>
            </w:r>
          </w:p>
        </w:tc>
      </w:tr>
      <w:tr>
        <w:tc>
          <w:tcPr>
            <w:tcW w:type="dxa" w:w="3029"/>
            <w:tcMar>
              <w:top w:type="dxa" w:w="60"/>
              <w:left w:type="dxa" w:w="90"/>
              <w:bottom w:type="dxa" w:w="60"/>
              <w:right w:type="dxa" w:w="90"/>
            </w:tcMar>
          </w:tcPr>
          <w:p>
            <w:r>
              <w:rPr>
                <w:rFonts w:ascii="Calibri" w:cs="Calibri" w:eastAsia="Calibri" w:hAnsi="Calibri"/>
                <w:b w:val="false"/>
                <w:bCs w:val="false"/>
                <w:sz w:val="18"/>
                <w:szCs w:val="18"/>
              </w:rPr>
              <w:t xml:space="preserve">“Get a Free Consultation” and “Let's Talk” forms on service pages</w:t>
            </w:r>
          </w:p>
        </w:tc>
        <w:tc>
          <w:tcPr>
            <w:tcW w:type="dxa" w:w="3029"/>
            <w:tcMar>
              <w:top w:type="dxa" w:w="60"/>
              <w:left w:type="dxa" w:w="90"/>
              <w:bottom w:type="dxa" w:w="60"/>
              <w:right w:type="dxa" w:w="90"/>
            </w:tcMar>
          </w:tcPr>
          <w:p>
            <w:r>
              <w:rPr>
                <w:rFonts w:ascii="Calibri" w:cs="Calibri" w:eastAsia="Calibri" w:hAnsi="Calibri"/>
                <w:b w:val="false"/>
                <w:bCs w:val="false"/>
                <w:sz w:val="18"/>
                <w:szCs w:val="18"/>
              </w:rPr>
              <w:t xml:space="preserve">Name and enquiry details</w:t>
            </w:r>
          </w:p>
        </w:tc>
        <w:tc>
          <w:tcPr>
            <w:tcW w:type="dxa" w:w="3580"/>
            <w:tcMar>
              <w:top w:type="dxa" w:w="60"/>
              <w:left w:type="dxa" w:w="90"/>
              <w:bottom w:type="dxa" w:w="60"/>
              <w:right w:type="dxa" w:w="90"/>
            </w:tcMar>
          </w:tcPr>
          <w:p>
            <w:r>
              <w:rPr>
                <w:rFonts w:ascii="Calibri" w:cs="Calibri" w:eastAsia="Calibri" w:hAnsi="Calibri"/>
                <w:b w:val="false"/>
                <w:bCs w:val="false"/>
                <w:sz w:val="18"/>
                <w:szCs w:val="18"/>
              </w:rPr>
              <w:t xml:space="preserve">Same as above</w:t>
            </w:r>
          </w:p>
        </w:tc>
      </w:tr>
      <w:tr>
        <w:tc>
          <w:tcPr>
            <w:tcW w:type="dxa" w:w="3029"/>
            <w:tcMar>
              <w:top w:type="dxa" w:w="60"/>
              <w:left w:type="dxa" w:w="90"/>
              <w:bottom w:type="dxa" w:w="60"/>
              <w:right w:type="dxa" w:w="90"/>
            </w:tcMar>
          </w:tcPr>
          <w:p>
            <w:r>
              <w:rPr>
                <w:rFonts w:ascii="Calibri" w:cs="Calibri" w:eastAsia="Calibri" w:hAnsi="Calibri"/>
                <w:b w:val="false"/>
                <w:bCs w:val="false"/>
                <w:sz w:val="18"/>
                <w:szCs w:val="18"/>
              </w:rPr>
              <w:t xml:space="preserve">Google Analytics 4</w:t>
            </w:r>
          </w:p>
        </w:tc>
        <w:tc>
          <w:tcPr>
            <w:tcW w:type="dxa" w:w="3029"/>
            <w:tcMar>
              <w:top w:type="dxa" w:w="60"/>
              <w:left w:type="dxa" w:w="90"/>
              <w:bottom w:type="dxa" w:w="60"/>
              <w:right w:type="dxa" w:w="90"/>
            </w:tcMar>
          </w:tcPr>
          <w:p>
            <w:r>
              <w:rPr>
                <w:rFonts w:ascii="Calibri" w:cs="Calibri" w:eastAsia="Calibri" w:hAnsi="Calibri"/>
                <w:b w:val="false"/>
                <w:bCs w:val="false"/>
                <w:sz w:val="18"/>
                <w:szCs w:val="18"/>
              </w:rPr>
              <w:t xml:space="preserve">Cookie-based usage data (_ga cookies)</w:t>
            </w:r>
          </w:p>
        </w:tc>
        <w:tc>
          <w:tcPr>
            <w:tcW w:type="dxa" w:w="3580"/>
            <w:tcMar>
              <w:top w:type="dxa" w:w="60"/>
              <w:left w:type="dxa" w:w="90"/>
              <w:bottom w:type="dxa" w:w="60"/>
              <w:right w:type="dxa" w:w="90"/>
            </w:tcMar>
          </w:tcPr>
          <w:p>
            <w:r>
              <w:rPr>
                <w:rFonts w:ascii="Calibri" w:cs="Calibri" w:eastAsia="Calibri" w:hAnsi="Calibri"/>
                <w:b w:val="false"/>
                <w:bCs w:val="false"/>
                <w:sz w:val="18"/>
                <w:szCs w:val="18"/>
              </w:rPr>
              <w:t xml:space="preserve">Cookies are set on first page load. There is no cookie consent banner. See G7</w:t>
            </w:r>
          </w:p>
        </w:tc>
      </w:tr>
      <w:tr>
        <w:tc>
          <w:tcPr>
            <w:tcW w:type="dxa" w:w="3029"/>
            <w:tcMar>
              <w:top w:type="dxa" w:w="60"/>
              <w:left w:type="dxa" w:w="90"/>
              <w:bottom w:type="dxa" w:w="60"/>
              <w:right w:type="dxa" w:w="90"/>
            </w:tcMar>
          </w:tcPr>
          <w:p>
            <w:r>
              <w:rPr>
                <w:rFonts w:ascii="Calibri" w:cs="Calibri" w:eastAsia="Calibri" w:hAnsi="Calibri"/>
                <w:b w:val="false"/>
                <w:bCs w:val="false"/>
                <w:sz w:val="18"/>
                <w:szCs w:val="18"/>
              </w:rPr>
              <w:t xml:space="preserve">Published email and phone</w:t>
            </w:r>
          </w:p>
        </w:tc>
        <w:tc>
          <w:tcPr>
            <w:tcW w:type="dxa" w:w="3029"/>
            <w:tcMar>
              <w:top w:type="dxa" w:w="60"/>
              <w:left w:type="dxa" w:w="90"/>
              <w:bottom w:type="dxa" w:w="60"/>
              <w:right w:type="dxa" w:w="90"/>
            </w:tcMar>
          </w:tcPr>
          <w:p>
            <w:r>
              <w:rPr>
                <w:rFonts w:ascii="Calibri" w:cs="Calibri" w:eastAsia="Calibri" w:hAnsi="Calibri"/>
                <w:b w:val="false"/>
                <w:bCs w:val="false"/>
                <w:sz w:val="18"/>
                <w:szCs w:val="18"/>
              </w:rPr>
              <w:t xml:space="preserve">Whatever the sender provides</w:t>
            </w:r>
          </w:p>
        </w:tc>
        <w:tc>
          <w:tcPr>
            <w:tcW w:type="dxa" w:w="3580"/>
            <w:tcMar>
              <w:top w:type="dxa" w:w="60"/>
              <w:left w:type="dxa" w:w="90"/>
              <w:bottom w:type="dxa" w:w="60"/>
              <w:right w:type="dxa" w:w="90"/>
            </w:tcMar>
          </w:tcPr>
          <w:p>
            <w:r>
              <w:rPr>
                <w:rFonts w:ascii="Calibri" w:cs="Calibri" w:eastAsia="Calibri" w:hAnsi="Calibri"/>
                <w:b w:val="false"/>
                <w:bCs w:val="false"/>
                <w:sz w:val="18"/>
                <w:szCs w:val="18"/>
              </w:rPr>
              <w:t xml:space="preserve">Handled by the receiving team</w:t>
            </w:r>
          </w:p>
        </w:tc>
      </w:tr>
    </w:tbl>
    <w:p>
      <w:pPr>
        <w:spacing w:after="120"/>
      </w:pPr>
      <w:r>
        <w:rPr>
          <w:rFonts w:ascii="Calibri" w:cs="Calibri" w:eastAsia="Calibri" w:hAnsi="Calibri"/>
          <w:sz w:val="21"/>
          <w:szCs w:val="21"/>
        </w:rPr>
        <w:t xml:space="preserve">Where form submissions are stored or forwarded (email inbox, CRM, database) is set by the Production team. See Section 10.</w:t>
      </w:r>
    </w:p>
    <w:p>
      <w:pPr>
        <w:pStyle w:val="Heading2"/>
        <w:keepNext/>
        <w:spacing w:after="120" w:before="240"/>
      </w:pPr>
      <w:r>
        <w:rPr>
          <w:rFonts w:ascii="Calibri" w:cs="Calibri" w:eastAsia="Calibri" w:hAnsi="Calibri"/>
          <w:b/>
          <w:bCs/>
          <w:color w:val="1F2A44"/>
          <w:sz w:val="24"/>
          <w:szCs w:val="24"/>
        </w:rPr>
        <w:t xml:space="preserve">3.4 How website content is changed</w:t>
      </w:r>
    </w:p>
    <w:p>
      <w:pPr>
        <w:pStyle w:val="ListParagraph"/>
        <w:numPr>
          <w:ilvl w:val="0"/>
          <w:numId w:val="2"/>
        </w:numPr>
        <w:spacing w:after="60"/>
      </w:pPr>
      <w:r>
        <w:rPr>
          <w:rFonts w:ascii="Calibri" w:cs="Calibri" w:eastAsia="Calibri" w:hAnsi="Calibri"/>
          <w:sz w:val="21"/>
          <w:szCs w:val="21"/>
        </w:rPr>
        <w:t xml:space="preserve">Marketing writes content and produces designs in Figma; the Production developers build and release.</w:t>
      </w:r>
    </w:p>
    <w:p>
      <w:pPr>
        <w:pStyle w:val="ListParagraph"/>
        <w:numPr>
          <w:ilvl w:val="0"/>
          <w:numId w:val="2"/>
        </w:numPr>
        <w:spacing w:after="60"/>
      </w:pPr>
      <w:r>
        <w:rPr>
          <w:rFonts w:ascii="Calibri" w:cs="Calibri" w:eastAsia="Calibri" w:hAnsi="Calibri"/>
          <w:sz w:val="21"/>
          <w:szCs w:val="21"/>
        </w:rPr>
        <w:t xml:space="preserve">Content requests go to the Head of Marketing with 2 working days' notice. Design-only requests with approved content go to the creative lead.</w:t>
      </w:r>
    </w:p>
    <w:p>
      <w:pPr>
        <w:pStyle w:val="ListParagraph"/>
        <w:numPr>
          <w:ilvl w:val="0"/>
          <w:numId w:val="2"/>
        </w:numPr>
        <w:spacing w:after="60"/>
      </w:pPr>
      <w:r>
        <w:rPr>
          <w:rFonts w:ascii="Calibri" w:cs="Calibri" w:eastAsia="Calibri" w:hAnsi="Calibri"/>
          <w:sz w:val="21"/>
          <w:szCs w:val="21"/>
        </w:rPr>
        <w:t xml:space="preserve">Claims about the company, clients or results must be on the approved claims register before publication (Section 8).</w:t>
      </w:r>
    </w:p>
    <w:p>
      <w:pPr>
        <w:pStyle w:val="ListParagraph"/>
        <w:numPr>
          <w:ilvl w:val="0"/>
          <w:numId w:val="2"/>
        </w:numPr>
        <w:spacing w:after="60"/>
      </w:pPr>
      <w:r>
        <w:rPr>
          <w:rFonts w:ascii="Calibri" w:cs="Calibri" w:eastAsia="Calibri" w:hAnsi="Calibri"/>
          <w:sz w:val="21"/>
          <w:szCs w:val="21"/>
        </w:rPr>
        <w:t xml:space="preserve">A full website revamp is in progress. The new homepage and the two diagnostic tools launch in October 2026.</w:t>
      </w:r>
    </w:p>
    <w:p>
      <w:pPr>
        <w:pStyle w:val="Heading1"/>
        <w:keepNext/>
        <w:spacing w:after="160" w:before="360"/>
      </w:pPr>
      <w:r>
        <w:rPr>
          <w:rFonts w:ascii="Calibri" w:cs="Calibri" w:eastAsia="Calibri" w:hAnsi="Calibri"/>
          <w:b/>
          <w:bCs/>
          <w:color w:val="1F2A44"/>
          <w:sz w:val="30"/>
          <w:szCs w:val="30"/>
        </w:rPr>
        <w:t xml:space="preserve">4. Marketing material register</w:t>
      </w:r>
    </w:p>
    <w:p>
      <w:pPr>
        <w:spacing w:after="120"/>
      </w:pPr>
      <w:r>
        <w:rPr>
          <w:rFonts w:ascii="Calibri" w:cs="Calibri" w:eastAsia="Calibri" w:hAnsi="Calibri"/>
          <w:sz w:val="21"/>
          <w:szCs w:val="21"/>
        </w:rPr>
        <w:t xml:space="preserve">Current external-facing material, with where each file is kept. Files marked “Attach” will be sent with this document. “Confirm” means the version still needs to be confirmed as current.</w:t>
      </w:r>
    </w:p>
    <w:tbl>
      <w:tblPr>
        <w:tblW w:type="dxa" w:w="9638"/>
        <w:tblBorders>
          <w:top w:val="single" w:color="B8C0CC" w:sz="4"/>
          <w:left w:val="single" w:color="B8C0CC" w:sz="4"/>
          <w:bottom w:val="single" w:color="B8C0CC" w:sz="4"/>
          <w:right w:val="single" w:color="B8C0CC" w:sz="4"/>
          <w:insideH w:val="single" w:color="B8C0CC" w:sz="4"/>
          <w:insideV w:val="single" w:color="B8C0CC" w:sz="4"/>
        </w:tblBorders>
      </w:tblPr>
      <w:tblGrid>
        <w:gridCol w:w="2891"/>
        <w:gridCol w:w="1807"/>
        <w:gridCol w:w="2771"/>
        <w:gridCol w:w="2169"/>
      </w:tblGrid>
      <w:tr>
        <w:trPr>
          <w:tblHeader/>
        </w:trPr>
        <w:tc>
          <w:tcPr>
            <w:tcW w:type="dxa" w:w="2891"/>
            <w:shd w:fill="E8ECF4" w:color="auto" w:val="clear"/>
            <w:tcMar>
              <w:top w:type="dxa" w:w="60"/>
              <w:left w:type="dxa" w:w="90"/>
              <w:bottom w:type="dxa" w:w="60"/>
              <w:right w:type="dxa" w:w="90"/>
            </w:tcMar>
          </w:tcPr>
          <w:p>
            <w:r>
              <w:rPr>
                <w:rFonts w:ascii="Calibri" w:cs="Calibri" w:eastAsia="Calibri" w:hAnsi="Calibri"/>
                <w:b/>
                <w:bCs/>
                <w:sz w:val="18"/>
                <w:szCs w:val="18"/>
              </w:rPr>
              <w:t xml:space="preserve">Material</w:t>
            </w:r>
          </w:p>
        </w:tc>
        <w:tc>
          <w:tcPr>
            <w:tcW w:type="dxa" w:w="1807"/>
            <w:shd w:fill="E8ECF4" w:color="auto" w:val="clear"/>
            <w:tcMar>
              <w:top w:type="dxa" w:w="60"/>
              <w:left w:type="dxa" w:w="90"/>
              <w:bottom w:type="dxa" w:w="60"/>
              <w:right w:type="dxa" w:w="90"/>
            </w:tcMar>
          </w:tcPr>
          <w:p>
            <w:r>
              <w:rPr>
                <w:rFonts w:ascii="Calibri" w:cs="Calibri" w:eastAsia="Calibri" w:hAnsi="Calibri"/>
                <w:b/>
                <w:bCs/>
                <w:sz w:val="18"/>
                <w:szCs w:val="18"/>
              </w:rPr>
              <w:t xml:space="preserve">Format / date</w:t>
            </w:r>
          </w:p>
        </w:tc>
        <w:tc>
          <w:tcPr>
            <w:tcW w:type="dxa" w:w="2771"/>
            <w:shd w:fill="E8ECF4" w:color="auto" w:val="clear"/>
            <w:tcMar>
              <w:top w:type="dxa" w:w="60"/>
              <w:left w:type="dxa" w:w="90"/>
              <w:bottom w:type="dxa" w:w="60"/>
              <w:right w:type="dxa" w:w="90"/>
            </w:tcMar>
          </w:tcPr>
          <w:p>
            <w:r>
              <w:rPr>
                <w:rFonts w:ascii="Calibri" w:cs="Calibri" w:eastAsia="Calibri" w:hAnsi="Calibri"/>
                <w:b/>
                <w:bCs/>
                <w:sz w:val="18"/>
                <w:szCs w:val="18"/>
              </w:rPr>
              <w:t xml:space="preserve">Used for</w:t>
            </w:r>
          </w:p>
        </w:tc>
        <w:tc>
          <w:tcPr>
            <w:tcW w:type="dxa" w:w="2169"/>
            <w:shd w:fill="E8ECF4" w:color="auto" w:val="clear"/>
            <w:tcMar>
              <w:top w:type="dxa" w:w="60"/>
              <w:left w:type="dxa" w:w="90"/>
              <w:bottom w:type="dxa" w:w="60"/>
              <w:right w:type="dxa" w:w="90"/>
            </w:tcMar>
          </w:tcPr>
          <w:p>
            <w:r>
              <w:rPr>
                <w:rFonts w:ascii="Calibri" w:cs="Calibri" w:eastAsia="Calibri" w:hAnsi="Calibri"/>
                <w:b/>
                <w:bCs/>
                <w:sz w:val="18"/>
                <w:szCs w:val="18"/>
              </w:rPr>
              <w:t xml:space="preserve">Status</w:t>
            </w:r>
          </w:p>
        </w:tc>
      </w:tr>
      <w:tr>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Company slide library (Decks.pptx)</w:t>
            </w:r>
          </w:p>
        </w:tc>
        <w:tc>
          <w:tcPr>
            <w:tcW w:type="dxa" w:w="1807"/>
            <w:tcMar>
              <w:top w:type="dxa" w:w="60"/>
              <w:left w:type="dxa" w:w="90"/>
              <w:bottom w:type="dxa" w:w="60"/>
              <w:right w:type="dxa" w:w="90"/>
            </w:tcMar>
          </w:tcPr>
          <w:p>
            <w:r>
              <w:rPr>
                <w:rFonts w:ascii="Calibri" w:cs="Calibri" w:eastAsia="Calibri" w:hAnsi="Calibri"/>
                <w:b w:val="false"/>
                <w:bCs w:val="false"/>
                <w:sz w:val="18"/>
                <w:szCs w:val="18"/>
              </w:rPr>
              <w:t xml:space="preserve">PPTX, SharePoint, maintained by the creative lead; updated continuously</w:t>
            </w:r>
          </w:p>
        </w:tc>
        <w:tc>
          <w:tcPr>
            <w:tcW w:type="dxa" w:w="2771"/>
            <w:tcMar>
              <w:top w:type="dxa" w:w="60"/>
              <w:left w:type="dxa" w:w="90"/>
              <w:bottom w:type="dxa" w:w="60"/>
              <w:right w:type="dxa" w:w="90"/>
            </w:tcMar>
          </w:tcPr>
          <w:p>
            <w:r>
              <w:rPr>
                <w:rFonts w:ascii="Calibri" w:cs="Calibri" w:eastAsia="Calibri" w:hAnsi="Calibri"/>
                <w:b w:val="false"/>
                <w:bCs w:val="false"/>
                <w:sz w:val="18"/>
                <w:szCs w:val="18"/>
              </w:rPr>
              <w:t xml:space="preserve">Master source for all company presentations. Every new slide is added here; each team builds a deck from it for its audience and situation</w:t>
            </w:r>
          </w:p>
        </w:tc>
        <w:tc>
          <w:tcPr>
            <w:tcW w:type="dxa" w:w="2169"/>
            <w:tcMar>
              <w:top w:type="dxa" w:w="60"/>
              <w:left w:type="dxa" w:w="90"/>
              <w:bottom w:type="dxa" w:w="60"/>
              <w:right w:type="dxa" w:w="90"/>
            </w:tcMar>
          </w:tcPr>
          <w:p>
            <w:r>
              <w:rPr>
                <w:rFonts w:ascii="Calibri" w:cs="Calibri" w:eastAsia="Calibri" w:hAnsi="Calibri"/>
                <w:b w:val="false"/>
                <w:bCs w:val="false"/>
                <w:sz w:val="18"/>
                <w:szCs w:val="18"/>
              </w:rPr>
              <w:t xml:space="preserve">Controlled source. Reviewed slide by slide on 29 Sep 2026; share the link once gap G14 is fixed</w:t>
            </w:r>
          </w:p>
        </w:tc>
      </w:tr>
      <w:tr>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Earlier standalone decks (Corporate Deck V10, Corporate Deck 11, Solutions Focus deck)</w:t>
            </w:r>
          </w:p>
        </w:tc>
        <w:tc>
          <w:tcPr>
            <w:tcW w:type="dxa" w:w="1807"/>
            <w:tcMar>
              <w:top w:type="dxa" w:w="60"/>
              <w:left w:type="dxa" w:w="90"/>
              <w:bottom w:type="dxa" w:w="60"/>
              <w:right w:type="dxa" w:w="90"/>
            </w:tcMar>
          </w:tcPr>
          <w:p>
            <w:r>
              <w:rPr>
                <w:rFonts w:ascii="Calibri" w:cs="Calibri" w:eastAsia="Calibri" w:hAnsi="Calibri"/>
                <w:b w:val="false"/>
                <w:bCs w:val="false"/>
                <w:sz w:val="18"/>
                <w:szCs w:val="18"/>
              </w:rPr>
              <w:t xml:space="preserve">PPTX / PDF, April–June 2026</w:t>
            </w:r>
          </w:p>
        </w:tc>
        <w:tc>
          <w:tcPr>
            <w:tcW w:type="dxa" w:w="2771"/>
            <w:tcMar>
              <w:top w:type="dxa" w:w="60"/>
              <w:left w:type="dxa" w:w="90"/>
              <w:bottom w:type="dxa" w:w="60"/>
              <w:right w:type="dxa" w:w="90"/>
            </w:tcMar>
          </w:tcPr>
          <w:p>
            <w:r>
              <w:rPr>
                <w:rFonts w:ascii="Calibri" w:cs="Calibri" w:eastAsia="Calibri" w:hAnsi="Calibri"/>
                <w:b w:val="false"/>
                <w:bCs w:val="false"/>
                <w:sz w:val="18"/>
                <w:szCs w:val="18"/>
              </w:rPr>
              <w:t xml:space="preserve">Older snapshots assembled from the library</w:t>
            </w:r>
          </w:p>
        </w:tc>
        <w:tc>
          <w:tcPr>
            <w:tcW w:type="dxa" w:w="2169"/>
            <w:tcMar>
              <w:top w:type="dxa" w:w="60"/>
              <w:left w:type="dxa" w:w="90"/>
              <w:bottom w:type="dxa" w:w="60"/>
              <w:right w:type="dxa" w:w="90"/>
            </w:tcMar>
          </w:tcPr>
          <w:p>
            <w:r>
              <w:rPr>
                <w:rFonts w:ascii="Calibri" w:cs="Calibri" w:eastAsia="Calibri" w:hAnsi="Calibri"/>
                <w:b w:val="false"/>
                <w:bCs w:val="false"/>
                <w:sz w:val="18"/>
                <w:szCs w:val="18"/>
              </w:rPr>
              <w:t xml:space="preserve">Superseded by the slide library. Not sent</w:t>
            </w:r>
          </w:p>
        </w:tc>
      </w:tr>
      <w:tr>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AI Deck</w:t>
            </w:r>
          </w:p>
        </w:tc>
        <w:tc>
          <w:tcPr>
            <w:tcW w:type="dxa" w:w="1807"/>
            <w:tcMar>
              <w:top w:type="dxa" w:w="60"/>
              <w:left w:type="dxa" w:w="90"/>
              <w:bottom w:type="dxa" w:w="60"/>
              <w:right w:type="dxa" w:w="90"/>
            </w:tcMar>
          </w:tcPr>
          <w:p>
            <w:r>
              <w:rPr>
                <w:rFonts w:ascii="Calibri" w:cs="Calibri" w:eastAsia="Calibri" w:hAnsi="Calibri"/>
                <w:b w:val="false"/>
                <w:bCs w:val="false"/>
                <w:sz w:val="18"/>
                <w:szCs w:val="18"/>
              </w:rPr>
              <w:t xml:space="preserve">PDF, August 2026</w:t>
            </w:r>
          </w:p>
        </w:tc>
        <w:tc>
          <w:tcPr>
            <w:tcW w:type="dxa" w:w="2771"/>
            <w:tcMar>
              <w:top w:type="dxa" w:w="60"/>
              <w:left w:type="dxa" w:w="90"/>
              <w:bottom w:type="dxa" w:w="60"/>
              <w:right w:type="dxa" w:w="90"/>
            </w:tcMar>
          </w:tcPr>
          <w:p>
            <w:r>
              <w:rPr>
                <w:rFonts w:ascii="Calibri" w:cs="Calibri" w:eastAsia="Calibri" w:hAnsi="Calibri"/>
                <w:b w:val="false"/>
                <w:bCs w:val="false"/>
                <w:sz w:val="18"/>
                <w:szCs w:val="18"/>
              </w:rPr>
              <w:t xml:space="preserve">AI capabilities presentation</w:t>
            </w:r>
          </w:p>
        </w:tc>
        <w:tc>
          <w:tcPr>
            <w:tcW w:type="dxa" w:w="2169"/>
            <w:tcMar>
              <w:top w:type="dxa" w:w="60"/>
              <w:left w:type="dxa" w:w="90"/>
              <w:bottom w:type="dxa" w:w="60"/>
              <w:right w:type="dxa" w:w="90"/>
            </w:tcMar>
          </w:tcPr>
          <w:p>
            <w:r>
              <w:rPr>
                <w:rFonts w:ascii="Calibri" w:cs="Calibri" w:eastAsia="Calibri" w:hAnsi="Calibri"/>
                <w:b w:val="false"/>
                <w:bCs w:val="false"/>
                <w:sz w:val="18"/>
                <w:szCs w:val="18"/>
              </w:rPr>
              <w:t xml:space="preserve">Attach</w:t>
            </w:r>
          </w:p>
        </w:tc>
      </w:tr>
      <w:tr>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Use Cases Deck</w:t>
            </w:r>
          </w:p>
        </w:tc>
        <w:tc>
          <w:tcPr>
            <w:tcW w:type="dxa" w:w="1807"/>
            <w:tcMar>
              <w:top w:type="dxa" w:w="60"/>
              <w:left w:type="dxa" w:w="90"/>
              <w:bottom w:type="dxa" w:w="60"/>
              <w:right w:type="dxa" w:w="90"/>
            </w:tcMar>
          </w:tcPr>
          <w:p>
            <w:r>
              <w:rPr>
                <w:rFonts w:ascii="Calibri" w:cs="Calibri" w:eastAsia="Calibri" w:hAnsi="Calibri"/>
                <w:b w:val="false"/>
                <w:bCs w:val="false"/>
                <w:sz w:val="18"/>
                <w:szCs w:val="18"/>
              </w:rPr>
              <w:t xml:space="preserve">PDF, September 2026</w:t>
            </w:r>
          </w:p>
        </w:tc>
        <w:tc>
          <w:tcPr>
            <w:tcW w:type="dxa" w:w="2771"/>
            <w:tcMar>
              <w:top w:type="dxa" w:w="60"/>
              <w:left w:type="dxa" w:w="90"/>
              <w:bottom w:type="dxa" w:w="60"/>
              <w:right w:type="dxa" w:w="90"/>
            </w:tcMar>
          </w:tcPr>
          <w:p>
            <w:r>
              <w:rPr>
                <w:rFonts w:ascii="Calibri" w:cs="Calibri" w:eastAsia="Calibri" w:hAnsi="Calibri"/>
                <w:b w:val="false"/>
                <w:bCs w:val="false"/>
                <w:sz w:val="18"/>
                <w:szCs w:val="18"/>
              </w:rPr>
              <w:t xml:space="preserve">AI use cases for prospects</w:t>
            </w:r>
          </w:p>
        </w:tc>
        <w:tc>
          <w:tcPr>
            <w:tcW w:type="dxa" w:w="2169"/>
            <w:tcMar>
              <w:top w:type="dxa" w:w="60"/>
              <w:left w:type="dxa" w:w="90"/>
              <w:bottom w:type="dxa" w:w="60"/>
              <w:right w:type="dxa" w:w="90"/>
            </w:tcMar>
          </w:tcPr>
          <w:p>
            <w:r>
              <w:rPr>
                <w:rFonts w:ascii="Calibri" w:cs="Calibri" w:eastAsia="Calibri" w:hAnsi="Calibri"/>
                <w:b w:val="false"/>
                <w:bCs w:val="false"/>
                <w:sz w:val="18"/>
                <w:szCs w:val="18"/>
              </w:rPr>
              <w:t xml:space="preserve">Attach</w:t>
            </w:r>
          </w:p>
        </w:tc>
      </w:tr>
      <w:tr>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xLoop Case Studies (editable)</w:t>
            </w:r>
          </w:p>
        </w:tc>
        <w:tc>
          <w:tcPr>
            <w:tcW w:type="dxa" w:w="1807"/>
            <w:tcMar>
              <w:top w:type="dxa" w:w="60"/>
              <w:left w:type="dxa" w:w="90"/>
              <w:bottom w:type="dxa" w:w="60"/>
              <w:right w:type="dxa" w:w="90"/>
            </w:tcMar>
          </w:tcPr>
          <w:p>
            <w:r>
              <w:rPr>
                <w:rFonts w:ascii="Calibri" w:cs="Calibri" w:eastAsia="Calibri" w:hAnsi="Calibri"/>
                <w:b w:val="false"/>
                <w:bCs w:val="false"/>
                <w:sz w:val="18"/>
                <w:szCs w:val="18"/>
              </w:rPr>
              <w:t xml:space="preserve">PPTX, September 2026</w:t>
            </w:r>
          </w:p>
        </w:tc>
        <w:tc>
          <w:tcPr>
            <w:tcW w:type="dxa" w:w="2771"/>
            <w:tcMar>
              <w:top w:type="dxa" w:w="60"/>
              <w:left w:type="dxa" w:w="90"/>
              <w:bottom w:type="dxa" w:w="60"/>
              <w:right w:type="dxa" w:w="90"/>
            </w:tcMar>
          </w:tcPr>
          <w:p>
            <w:r>
              <w:rPr>
                <w:rFonts w:ascii="Calibri" w:cs="Calibri" w:eastAsia="Calibri" w:hAnsi="Calibri"/>
                <w:b w:val="false"/>
                <w:bCs w:val="false"/>
                <w:sz w:val="18"/>
                <w:szCs w:val="18"/>
              </w:rPr>
              <w:t xml:space="preserve">Anonymized case studies for sales</w:t>
            </w:r>
          </w:p>
        </w:tc>
        <w:tc>
          <w:tcPr>
            <w:tcW w:type="dxa" w:w="2169"/>
            <w:tcMar>
              <w:top w:type="dxa" w:w="60"/>
              <w:left w:type="dxa" w:w="90"/>
              <w:bottom w:type="dxa" w:w="60"/>
              <w:right w:type="dxa" w:w="90"/>
            </w:tcMar>
          </w:tcPr>
          <w:p>
            <w:r>
              <w:rPr>
                <w:rFonts w:ascii="Calibri" w:cs="Calibri" w:eastAsia="Calibri" w:hAnsi="Calibri"/>
                <w:b w:val="false"/>
                <w:bCs w:val="false"/>
                <w:sz w:val="18"/>
                <w:szCs w:val="18"/>
              </w:rPr>
              <w:t xml:space="preserve">Attach</w:t>
            </w:r>
          </w:p>
        </w:tc>
      </w:tr>
      <w:tr>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HBL Asset Management case study</w:t>
            </w:r>
          </w:p>
        </w:tc>
        <w:tc>
          <w:tcPr>
            <w:tcW w:type="dxa" w:w="1807"/>
            <w:tcMar>
              <w:top w:type="dxa" w:w="60"/>
              <w:left w:type="dxa" w:w="90"/>
              <w:bottom w:type="dxa" w:w="60"/>
              <w:right w:type="dxa" w:w="90"/>
            </w:tcMar>
          </w:tcPr>
          <w:p>
            <w:r>
              <w:rPr>
                <w:rFonts w:ascii="Calibri" w:cs="Calibri" w:eastAsia="Calibri" w:hAnsi="Calibri"/>
                <w:b w:val="false"/>
                <w:bCs w:val="false"/>
                <w:sz w:val="18"/>
                <w:szCs w:val="18"/>
              </w:rPr>
              <w:t xml:space="preserve">PPTX, September 2026</w:t>
            </w:r>
          </w:p>
        </w:tc>
        <w:tc>
          <w:tcPr>
            <w:tcW w:type="dxa" w:w="2771"/>
            <w:tcMar>
              <w:top w:type="dxa" w:w="60"/>
              <w:left w:type="dxa" w:w="90"/>
              <w:bottom w:type="dxa" w:w="60"/>
              <w:right w:type="dxa" w:w="90"/>
            </w:tcMar>
          </w:tcPr>
          <w:p>
            <w:r>
              <w:rPr>
                <w:rFonts w:ascii="Calibri" w:cs="Calibri" w:eastAsia="Calibri" w:hAnsi="Calibri"/>
                <w:b w:val="false"/>
                <w:bCs w:val="false"/>
                <w:sz w:val="18"/>
                <w:szCs w:val="18"/>
              </w:rPr>
              <w:t xml:space="preserve">Named case study (client portfolio page is public)</w:t>
            </w:r>
          </w:p>
        </w:tc>
        <w:tc>
          <w:tcPr>
            <w:tcW w:type="dxa" w:w="2169"/>
            <w:tcMar>
              <w:top w:type="dxa" w:w="60"/>
              <w:left w:type="dxa" w:w="90"/>
              <w:bottom w:type="dxa" w:w="60"/>
              <w:right w:type="dxa" w:w="90"/>
            </w:tcMar>
          </w:tcPr>
          <w:p>
            <w:r>
              <w:rPr>
                <w:rFonts w:ascii="Calibri" w:cs="Calibri" w:eastAsia="Calibri" w:hAnsi="Calibri"/>
                <w:b w:val="false"/>
                <w:bCs w:val="false"/>
                <w:sz w:val="18"/>
                <w:szCs w:val="18"/>
              </w:rPr>
              <w:t xml:space="preserve">Attach</w:t>
            </w:r>
          </w:p>
        </w:tc>
      </w:tr>
      <w:tr>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Client testimonials document</w:t>
            </w:r>
          </w:p>
        </w:tc>
        <w:tc>
          <w:tcPr>
            <w:tcW w:type="dxa" w:w="1807"/>
            <w:tcMar>
              <w:top w:type="dxa" w:w="60"/>
              <w:left w:type="dxa" w:w="90"/>
              <w:bottom w:type="dxa" w:w="60"/>
              <w:right w:type="dxa" w:w="90"/>
            </w:tcMar>
          </w:tcPr>
          <w:p>
            <w:r>
              <w:rPr>
                <w:rFonts w:ascii="Calibri" w:cs="Calibri" w:eastAsia="Calibri" w:hAnsi="Calibri"/>
                <w:b w:val="false"/>
                <w:bCs w:val="false"/>
                <w:sz w:val="18"/>
                <w:szCs w:val="18"/>
              </w:rPr>
              <w:t xml:space="preserve">DOCX</w:t>
            </w:r>
          </w:p>
        </w:tc>
        <w:tc>
          <w:tcPr>
            <w:tcW w:type="dxa" w:w="2771"/>
            <w:tcMar>
              <w:top w:type="dxa" w:w="60"/>
              <w:left w:type="dxa" w:w="90"/>
              <w:bottom w:type="dxa" w:w="60"/>
              <w:right w:type="dxa" w:w="90"/>
            </w:tcMar>
          </w:tcPr>
          <w:p>
            <w:r>
              <w:rPr>
                <w:rFonts w:ascii="Calibri" w:cs="Calibri" w:eastAsia="Calibri" w:hAnsi="Calibri"/>
                <w:b w:val="false"/>
                <w:bCs w:val="false"/>
                <w:sz w:val="18"/>
                <w:szCs w:val="18"/>
              </w:rPr>
              <w:t xml:space="preserve">Source for verbatim testimonials on website and decks</w:t>
            </w:r>
          </w:p>
        </w:tc>
        <w:tc>
          <w:tcPr>
            <w:tcW w:type="dxa" w:w="2169"/>
            <w:tcMar>
              <w:top w:type="dxa" w:w="60"/>
              <w:left w:type="dxa" w:w="90"/>
              <w:bottom w:type="dxa" w:w="60"/>
              <w:right w:type="dxa" w:w="90"/>
            </w:tcMar>
          </w:tcPr>
          <w:p>
            <w:r>
              <w:rPr>
                <w:rFonts w:ascii="Calibri" w:cs="Calibri" w:eastAsia="Calibri" w:hAnsi="Calibri"/>
                <w:b w:val="false"/>
                <w:bCs w:val="false"/>
                <w:sz w:val="18"/>
                <w:szCs w:val="18"/>
              </w:rPr>
              <w:t xml:space="preserve">Attach</w:t>
            </w:r>
          </w:p>
        </w:tc>
      </w:tr>
      <w:tr>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Brand guidelines</w:t>
            </w:r>
          </w:p>
        </w:tc>
        <w:tc>
          <w:tcPr>
            <w:tcW w:type="dxa" w:w="1807"/>
            <w:tcMar>
              <w:top w:type="dxa" w:w="60"/>
              <w:left w:type="dxa" w:w="90"/>
              <w:bottom w:type="dxa" w:w="60"/>
              <w:right w:type="dxa" w:w="90"/>
            </w:tcMar>
          </w:tcPr>
          <w:p>
            <w:r>
              <w:rPr>
                <w:rFonts w:ascii="Calibri" w:cs="Calibri" w:eastAsia="Calibri" w:hAnsi="Calibri"/>
                <w:b w:val="false"/>
                <w:bCs w:val="false"/>
                <w:sz w:val="18"/>
                <w:szCs w:val="18"/>
              </w:rPr>
              <w:t xml:space="preserve">PDF</w:t>
            </w:r>
          </w:p>
        </w:tc>
        <w:tc>
          <w:tcPr>
            <w:tcW w:type="dxa" w:w="2771"/>
            <w:tcMar>
              <w:top w:type="dxa" w:w="60"/>
              <w:left w:type="dxa" w:w="90"/>
              <w:bottom w:type="dxa" w:w="60"/>
              <w:right w:type="dxa" w:w="90"/>
            </w:tcMar>
          </w:tcPr>
          <w:p>
            <w:r>
              <w:rPr>
                <w:rFonts w:ascii="Calibri" w:cs="Calibri" w:eastAsia="Calibri" w:hAnsi="Calibri"/>
                <w:b w:val="false"/>
                <w:bCs w:val="false"/>
                <w:sz w:val="18"/>
                <w:szCs w:val="18"/>
              </w:rPr>
              <w:t xml:space="preserve">Visual identity and tone of voice</w:t>
            </w:r>
          </w:p>
        </w:tc>
        <w:tc>
          <w:tcPr>
            <w:tcW w:type="dxa" w:w="2169"/>
            <w:tcMar>
              <w:top w:type="dxa" w:w="60"/>
              <w:left w:type="dxa" w:w="90"/>
              <w:bottom w:type="dxa" w:w="60"/>
              <w:right w:type="dxa" w:w="90"/>
            </w:tcMar>
          </w:tcPr>
          <w:p>
            <w:r>
              <w:rPr>
                <w:rFonts w:ascii="Calibri" w:cs="Calibri" w:eastAsia="Calibri" w:hAnsi="Calibri"/>
                <w:b w:val="false"/>
                <w:bCs w:val="false"/>
                <w:sz w:val="18"/>
                <w:szCs w:val="18"/>
              </w:rPr>
              <w:t xml:space="preserve">Attach</w:t>
            </w:r>
          </w:p>
        </w:tc>
      </w:tr>
      <w:tr>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NEPRA IT/OT compliance advisory letter and flyer</w:t>
            </w:r>
          </w:p>
        </w:tc>
        <w:tc>
          <w:tcPr>
            <w:tcW w:type="dxa" w:w="1807"/>
            <w:tcMar>
              <w:top w:type="dxa" w:w="60"/>
              <w:left w:type="dxa" w:w="90"/>
              <w:bottom w:type="dxa" w:w="60"/>
              <w:right w:type="dxa" w:w="90"/>
            </w:tcMar>
          </w:tcPr>
          <w:p>
            <w:r>
              <w:rPr>
                <w:rFonts w:ascii="Calibri" w:cs="Calibri" w:eastAsia="Calibri" w:hAnsi="Calibri"/>
                <w:b w:val="false"/>
                <w:bCs w:val="false"/>
                <w:sz w:val="18"/>
                <w:szCs w:val="18"/>
              </w:rPr>
              <w:t xml:space="preserve">Printed letter + flyer, August 2026</w:t>
            </w:r>
          </w:p>
        </w:tc>
        <w:tc>
          <w:tcPr>
            <w:tcW w:type="dxa" w:w="2771"/>
            <w:tcMar>
              <w:top w:type="dxa" w:w="60"/>
              <w:left w:type="dxa" w:w="90"/>
              <w:bottom w:type="dxa" w:w="60"/>
              <w:right w:type="dxa" w:w="90"/>
            </w:tcMar>
          </w:tcPr>
          <w:p>
            <w:r>
              <w:rPr>
                <w:rFonts w:ascii="Calibri" w:cs="Calibri" w:eastAsia="Calibri" w:hAnsi="Calibri"/>
                <w:b w:val="false"/>
                <w:bCs w:val="false"/>
                <w:sz w:val="18"/>
                <w:szCs w:val="18"/>
              </w:rPr>
              <w:t xml:space="preserve">Mailed to 87 power-sector licensees (CEO level)</w:t>
            </w:r>
          </w:p>
        </w:tc>
        <w:tc>
          <w:tcPr>
            <w:tcW w:type="dxa" w:w="2169"/>
            <w:tcMar>
              <w:top w:type="dxa" w:w="60"/>
              <w:left w:type="dxa" w:w="90"/>
              <w:bottom w:type="dxa" w:w="60"/>
              <w:right w:type="dxa" w:w="90"/>
            </w:tcMar>
          </w:tcPr>
          <w:p>
            <w:r>
              <w:rPr>
                <w:rFonts w:ascii="Calibri" w:cs="Calibri" w:eastAsia="Calibri" w:hAnsi="Calibri"/>
                <w:b w:val="false"/>
                <w:bCs w:val="false"/>
                <w:sz w:val="18"/>
                <w:szCs w:val="18"/>
              </w:rPr>
              <w:t xml:space="preserve">Attach a blank template only. The recipient list is restricted personal data and is not shared</w:t>
            </w:r>
          </w:p>
        </w:tc>
      </w:tr>
      <w:tr>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Partner one-pager (Kore.ai)</w:t>
            </w:r>
          </w:p>
        </w:tc>
        <w:tc>
          <w:tcPr>
            <w:tcW w:type="dxa" w:w="1807"/>
            <w:tcMar>
              <w:top w:type="dxa" w:w="60"/>
              <w:left w:type="dxa" w:w="90"/>
              <w:bottom w:type="dxa" w:w="60"/>
              <w:right w:type="dxa" w:w="90"/>
            </w:tcMar>
          </w:tcPr>
          <w:p>
            <w:r>
              <w:rPr>
                <w:rFonts w:ascii="Calibri" w:cs="Calibri" w:eastAsia="Calibri" w:hAnsi="Calibri"/>
                <w:b w:val="false"/>
                <w:bCs w:val="false"/>
                <w:sz w:val="18"/>
                <w:szCs w:val="18"/>
              </w:rPr>
              <w:t xml:space="preserve">PDF, September 2026</w:t>
            </w:r>
          </w:p>
        </w:tc>
        <w:tc>
          <w:tcPr>
            <w:tcW w:type="dxa" w:w="2771"/>
            <w:tcMar>
              <w:top w:type="dxa" w:w="60"/>
              <w:left w:type="dxa" w:w="90"/>
              <w:bottom w:type="dxa" w:w="60"/>
              <w:right w:type="dxa" w:w="90"/>
            </w:tcMar>
          </w:tcPr>
          <w:p>
            <w:r>
              <w:rPr>
                <w:rFonts w:ascii="Calibri" w:cs="Calibri" w:eastAsia="Calibri" w:hAnsi="Calibri"/>
                <w:b w:val="false"/>
                <w:bCs w:val="false"/>
                <w:sz w:val="18"/>
                <w:szCs w:val="18"/>
              </w:rPr>
              <w:t xml:space="preserve">Made for one partner presentation to Kore.ai; used in that meeting</w:t>
            </w:r>
          </w:p>
        </w:tc>
        <w:tc>
          <w:tcPr>
            <w:tcW w:type="dxa" w:w="2169"/>
            <w:tcMar>
              <w:top w:type="dxa" w:w="60"/>
              <w:left w:type="dxa" w:w="90"/>
              <w:bottom w:type="dxa" w:w="60"/>
              <w:right w:type="dxa" w:w="90"/>
            </w:tcMar>
          </w:tcPr>
          <w:p>
            <w:r>
              <w:rPr>
                <w:rFonts w:ascii="Calibri" w:cs="Calibri" w:eastAsia="Calibri" w:hAnsi="Calibri"/>
                <w:b w:val="false"/>
                <w:bCs w:val="false"/>
                <w:sz w:val="18"/>
                <w:szCs w:val="18"/>
              </w:rPr>
              <w:t xml:space="preserve">Released for that audience only. Not for general circulation</w:t>
            </w:r>
          </w:p>
        </w:tc>
      </w:tr>
      <w:tr>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xLoop AI Training deck; regional training deck</w:t>
            </w:r>
          </w:p>
        </w:tc>
        <w:tc>
          <w:tcPr>
            <w:tcW w:type="dxa" w:w="1807"/>
            <w:tcMar>
              <w:top w:type="dxa" w:w="60"/>
              <w:left w:type="dxa" w:w="90"/>
              <w:bottom w:type="dxa" w:w="60"/>
              <w:right w:type="dxa" w:w="90"/>
            </w:tcMar>
          </w:tcPr>
          <w:p>
            <w:r>
              <w:rPr>
                <w:rFonts w:ascii="Calibri" w:cs="Calibri" w:eastAsia="Calibri" w:hAnsi="Calibri"/>
                <w:b w:val="false"/>
                <w:bCs w:val="false"/>
                <w:sz w:val="18"/>
                <w:szCs w:val="18"/>
              </w:rPr>
              <w:t xml:space="preserve">PPTX, September 2026</w:t>
            </w:r>
          </w:p>
        </w:tc>
        <w:tc>
          <w:tcPr>
            <w:tcW w:type="dxa" w:w="2771"/>
            <w:tcMar>
              <w:top w:type="dxa" w:w="60"/>
              <w:left w:type="dxa" w:w="90"/>
              <w:bottom w:type="dxa" w:w="60"/>
              <w:right w:type="dxa" w:w="90"/>
            </w:tcMar>
          </w:tcPr>
          <w:p>
            <w:r>
              <w:rPr>
                <w:rFonts w:ascii="Calibri" w:cs="Calibri" w:eastAsia="Calibri" w:hAnsi="Calibri"/>
                <w:b w:val="false"/>
                <w:bCs w:val="false"/>
                <w:sz w:val="18"/>
                <w:szCs w:val="18"/>
              </w:rPr>
              <w:t xml:space="preserve">xCelerate training proposals</w:t>
            </w:r>
          </w:p>
        </w:tc>
        <w:tc>
          <w:tcPr>
            <w:tcW w:type="dxa" w:w="2169"/>
            <w:tcMar>
              <w:top w:type="dxa" w:w="60"/>
              <w:left w:type="dxa" w:w="90"/>
              <w:bottom w:type="dxa" w:w="60"/>
              <w:right w:type="dxa" w:w="90"/>
            </w:tcMar>
          </w:tcPr>
          <w:p>
            <w:r>
              <w:rPr>
                <w:rFonts w:ascii="Calibri" w:cs="Calibri" w:eastAsia="Calibri" w:hAnsi="Calibri"/>
                <w:b w:val="false"/>
                <w:bCs w:val="false"/>
                <w:sz w:val="18"/>
                <w:szCs w:val="18"/>
              </w:rPr>
              <w:t xml:space="preserve">Confirm</w:t>
            </w:r>
          </w:p>
        </w:tc>
      </w:tr>
      <w:tr>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Press releases (Mari Energies bootcamp, 2026 townhall)</w:t>
            </w:r>
          </w:p>
        </w:tc>
        <w:tc>
          <w:tcPr>
            <w:tcW w:type="dxa" w:w="1807"/>
            <w:tcMar>
              <w:top w:type="dxa" w:w="60"/>
              <w:left w:type="dxa" w:w="90"/>
              <w:bottom w:type="dxa" w:w="60"/>
              <w:right w:type="dxa" w:w="90"/>
            </w:tcMar>
          </w:tcPr>
          <w:p>
            <w:r>
              <w:rPr>
                <w:rFonts w:ascii="Calibri" w:cs="Calibri" w:eastAsia="Calibri" w:hAnsi="Calibri"/>
                <w:b w:val="false"/>
                <w:bCs w:val="false"/>
                <w:sz w:val="18"/>
                <w:szCs w:val="18"/>
              </w:rPr>
              <w:t xml:space="preserve">DOCX, August–September 2026</w:t>
            </w:r>
          </w:p>
        </w:tc>
        <w:tc>
          <w:tcPr>
            <w:tcW w:type="dxa" w:w="2771"/>
            <w:tcMar>
              <w:top w:type="dxa" w:w="60"/>
              <w:left w:type="dxa" w:w="90"/>
              <w:bottom w:type="dxa" w:w="60"/>
              <w:right w:type="dxa" w:w="90"/>
            </w:tcMar>
          </w:tcPr>
          <w:p>
            <w:r>
              <w:rPr>
                <w:rFonts w:ascii="Calibri" w:cs="Calibri" w:eastAsia="Calibri" w:hAnsi="Calibri"/>
                <w:b w:val="false"/>
                <w:bCs w:val="false"/>
                <w:sz w:val="18"/>
                <w:szCs w:val="18"/>
              </w:rPr>
              <w:t xml:space="preserve">Media &amp; Mentions page, press</w:t>
            </w:r>
          </w:p>
        </w:tc>
        <w:tc>
          <w:tcPr>
            <w:tcW w:type="dxa" w:w="2169"/>
            <w:tcMar>
              <w:top w:type="dxa" w:w="60"/>
              <w:left w:type="dxa" w:w="90"/>
              <w:bottom w:type="dxa" w:w="60"/>
              <w:right w:type="dxa" w:w="90"/>
            </w:tcMar>
          </w:tcPr>
          <w:p>
            <w:r>
              <w:rPr>
                <w:rFonts w:ascii="Calibri" w:cs="Calibri" w:eastAsia="Calibri" w:hAnsi="Calibri"/>
                <w:b w:val="false"/>
                <w:bCs w:val="false"/>
                <w:sz w:val="18"/>
                <w:szCs w:val="18"/>
              </w:rPr>
              <w:t xml:space="preserve">Attach</w:t>
            </w:r>
          </w:p>
        </w:tc>
      </w:tr>
      <w:tr>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HR App Pilot product video</w:t>
            </w:r>
          </w:p>
        </w:tc>
        <w:tc>
          <w:tcPr>
            <w:tcW w:type="dxa" w:w="1807"/>
            <w:tcMar>
              <w:top w:type="dxa" w:w="60"/>
              <w:left w:type="dxa" w:w="90"/>
              <w:bottom w:type="dxa" w:w="60"/>
              <w:right w:type="dxa" w:w="90"/>
            </w:tcMar>
          </w:tcPr>
          <w:p>
            <w:r>
              <w:rPr>
                <w:rFonts w:ascii="Calibri" w:cs="Calibri" w:eastAsia="Calibri" w:hAnsi="Calibri"/>
                <w:b w:val="false"/>
                <w:bCs w:val="false"/>
                <w:sz w:val="18"/>
                <w:szCs w:val="18"/>
              </w:rPr>
              <w:t xml:space="preserve">MP4, June 2026</w:t>
            </w:r>
          </w:p>
        </w:tc>
        <w:tc>
          <w:tcPr>
            <w:tcW w:type="dxa" w:w="2771"/>
            <w:tcMar>
              <w:top w:type="dxa" w:w="60"/>
              <w:left w:type="dxa" w:w="90"/>
              <w:bottom w:type="dxa" w:w="60"/>
              <w:right w:type="dxa" w:w="90"/>
            </w:tcMar>
          </w:tcPr>
          <w:p>
            <w:r>
              <w:rPr>
                <w:rFonts w:ascii="Calibri" w:cs="Calibri" w:eastAsia="Calibri" w:hAnsi="Calibri"/>
                <w:b w:val="false"/>
                <w:bCs w:val="false"/>
                <w:sz w:val="18"/>
                <w:szCs w:val="18"/>
              </w:rPr>
              <w:t xml:space="preserve">Website and LinkedIn</w:t>
            </w:r>
          </w:p>
        </w:tc>
        <w:tc>
          <w:tcPr>
            <w:tcW w:type="dxa" w:w="2169"/>
            <w:tcMar>
              <w:top w:type="dxa" w:w="60"/>
              <w:left w:type="dxa" w:w="90"/>
              <w:bottom w:type="dxa" w:w="60"/>
              <w:right w:type="dxa" w:w="90"/>
            </w:tcMar>
          </w:tcPr>
          <w:p>
            <w:r>
              <w:rPr>
                <w:rFonts w:ascii="Calibri" w:cs="Calibri" w:eastAsia="Calibri" w:hAnsi="Calibri"/>
                <w:b w:val="false"/>
                <w:bCs w:val="false"/>
                <w:sz w:val="18"/>
                <w:szCs w:val="18"/>
              </w:rPr>
              <w:t xml:space="preserve">Link on request</w:t>
            </w:r>
          </w:p>
        </w:tc>
      </w:tr>
      <w:tr>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Company video 2026</w:t>
            </w:r>
          </w:p>
        </w:tc>
        <w:tc>
          <w:tcPr>
            <w:tcW w:type="dxa" w:w="1807"/>
            <w:tcMar>
              <w:top w:type="dxa" w:w="60"/>
              <w:left w:type="dxa" w:w="90"/>
              <w:bottom w:type="dxa" w:w="60"/>
              <w:right w:type="dxa" w:w="90"/>
            </w:tcMar>
          </w:tcPr>
          <w:p>
            <w:r>
              <w:rPr>
                <w:rFonts w:ascii="Calibri" w:cs="Calibri" w:eastAsia="Calibri" w:hAnsi="Calibri"/>
                <w:b w:val="false"/>
                <w:bCs w:val="false"/>
                <w:sz w:val="18"/>
                <w:szCs w:val="18"/>
              </w:rPr>
              <w:t xml:space="preserve">Script, September 2026</w:t>
            </w:r>
          </w:p>
        </w:tc>
        <w:tc>
          <w:tcPr>
            <w:tcW w:type="dxa" w:w="2771"/>
            <w:tcMar>
              <w:top w:type="dxa" w:w="60"/>
              <w:left w:type="dxa" w:w="90"/>
              <w:bottom w:type="dxa" w:w="60"/>
              <w:right w:type="dxa" w:w="90"/>
            </w:tcMar>
          </w:tcPr>
          <w:p>
            <w:r>
              <w:rPr>
                <w:rFonts w:ascii="Calibri" w:cs="Calibri" w:eastAsia="Calibri" w:hAnsi="Calibri"/>
                <w:b w:val="false"/>
                <w:bCs w:val="false"/>
                <w:sz w:val="18"/>
                <w:szCs w:val="18"/>
              </w:rPr>
              <w:t xml:space="preserve">Website, LinkedIn, recruitment</w:t>
            </w:r>
          </w:p>
        </w:tc>
        <w:tc>
          <w:tcPr>
            <w:tcW w:type="dxa" w:w="2169"/>
            <w:tcMar>
              <w:top w:type="dxa" w:w="60"/>
              <w:left w:type="dxa" w:w="90"/>
              <w:bottom w:type="dxa" w:w="60"/>
              <w:right w:type="dxa" w:w="90"/>
            </w:tcMar>
          </w:tcPr>
          <w:p>
            <w:r>
              <w:rPr>
                <w:rFonts w:ascii="Calibri" w:cs="Calibri" w:eastAsia="Calibri" w:hAnsi="Calibri"/>
                <w:b w:val="false"/>
                <w:bCs w:val="false"/>
                <w:sz w:val="18"/>
                <w:szCs w:val="18"/>
              </w:rPr>
              <w:t xml:space="preserve">In production</w:t>
            </w:r>
          </w:p>
        </w:tc>
      </w:tr>
      <w:tr>
        <w:tc>
          <w:tcPr>
            <w:tcW w:type="dxa" w:w="2891"/>
            <w:tcMar>
              <w:top w:type="dxa" w:w="60"/>
              <w:left w:type="dxa" w:w="90"/>
              <w:bottom w:type="dxa" w:w="60"/>
              <w:right w:type="dxa" w:w="90"/>
            </w:tcMar>
          </w:tcPr>
          <w:p>
            <w:r>
              <w:rPr>
                <w:rFonts w:ascii="Calibri" w:cs="Calibri" w:eastAsia="Calibri" w:hAnsi="Calibri"/>
                <w:b w:val="false"/>
                <w:bCs w:val="false"/>
                <w:sz w:val="18"/>
                <w:szCs w:val="18"/>
              </w:rPr>
              <w:t xml:space="preserve">LinkedIn and blog content plan, Q2 FY27 (Oct–Dec 2026)</w:t>
            </w:r>
          </w:p>
        </w:tc>
        <w:tc>
          <w:tcPr>
            <w:tcW w:type="dxa" w:w="1807"/>
            <w:tcMar>
              <w:top w:type="dxa" w:w="60"/>
              <w:left w:type="dxa" w:w="90"/>
              <w:bottom w:type="dxa" w:w="60"/>
              <w:right w:type="dxa" w:w="90"/>
            </w:tcMar>
          </w:tcPr>
          <w:p>
            <w:r>
              <w:rPr>
                <w:rFonts w:ascii="Calibri" w:cs="Calibri" w:eastAsia="Calibri" w:hAnsi="Calibri"/>
                <w:b w:val="false"/>
                <w:bCs w:val="false"/>
                <w:sz w:val="18"/>
                <w:szCs w:val="18"/>
              </w:rPr>
              <w:t xml:space="preserve">XLSX, September 2026</w:t>
            </w:r>
          </w:p>
        </w:tc>
        <w:tc>
          <w:tcPr>
            <w:tcW w:type="dxa" w:w="2771"/>
            <w:tcMar>
              <w:top w:type="dxa" w:w="60"/>
              <w:left w:type="dxa" w:w="90"/>
              <w:bottom w:type="dxa" w:w="60"/>
              <w:right w:type="dxa" w:w="90"/>
            </w:tcMar>
          </w:tcPr>
          <w:p>
            <w:r>
              <w:rPr>
                <w:rFonts w:ascii="Calibri" w:cs="Calibri" w:eastAsia="Calibri" w:hAnsi="Calibri"/>
                <w:b w:val="false"/>
                <w:bCs w:val="false"/>
                <w:sz w:val="18"/>
                <w:szCs w:val="18"/>
              </w:rPr>
              <w:t xml:space="preserve">Internal planning for external posts</w:t>
            </w:r>
          </w:p>
        </w:tc>
        <w:tc>
          <w:tcPr>
            <w:tcW w:type="dxa" w:w="2169"/>
            <w:tcMar>
              <w:top w:type="dxa" w:w="60"/>
              <w:left w:type="dxa" w:w="90"/>
              <w:bottom w:type="dxa" w:w="60"/>
              <w:right w:type="dxa" w:w="90"/>
            </w:tcMar>
          </w:tcPr>
          <w:p>
            <w:r>
              <w:rPr>
                <w:rFonts w:ascii="Calibri" w:cs="Calibri" w:eastAsia="Calibri" w:hAnsi="Calibri"/>
                <w:b w:val="false"/>
                <w:bCs w:val="false"/>
                <w:sz w:val="18"/>
                <w:szCs w:val="18"/>
              </w:rPr>
              <w:t xml:space="preserve">Available on request</w:t>
            </w:r>
          </w:p>
        </w:tc>
      </w:tr>
    </w:tbl>
    <w:p>
      <w:pPr>
        <w:spacing w:after="120"/>
      </w:pPr>
      <w:r>
        <w:rPr>
          <w:rFonts w:ascii="Calibri" w:cs="Calibri" w:eastAsia="Calibri" w:hAnsi="Calibri"/>
          <w:b/>
          <w:bCs/>
          <w:sz w:val="21"/>
          <w:szCs w:val="21"/>
        </w:rPr>
        <w:t xml:space="preserve">Not for external use: </w:t>
      </w:r>
      <w:r>
        <w:rPr>
          <w:rFonts w:ascii="Calibri" w:cs="Calibri" w:eastAsia="Calibri" w:hAnsi="Calibri"/>
          <w:sz w:val="21"/>
          <w:szCs w:val="21"/>
        </w:rPr>
        <w:t xml:space="preserve">board deck slides (company overview, edge, why we win) and the Majid Al Futtaim / Wefi Tech case-study deck, which is internal-only because naming permission is pending. These are excluded from this submission on purpose.</w:t>
      </w:r>
    </w:p>
    <w:p>
      <w:pPr>
        <w:pStyle w:val="Heading1"/>
        <w:keepNext/>
        <w:spacing w:after="160" w:before="360"/>
      </w:pPr>
      <w:r>
        <w:rPr>
          <w:rFonts w:ascii="Calibri" w:cs="Calibri" w:eastAsia="Calibri" w:hAnsi="Calibri"/>
          <w:b/>
          <w:bCs/>
          <w:color w:val="1F2A44"/>
          <w:sz w:val="30"/>
          <w:szCs w:val="30"/>
        </w:rPr>
        <w:t xml:space="preserve">5. AI-related services and products represented externally</w:t>
      </w:r>
    </w:p>
    <w:p>
      <w:pPr>
        <w:pStyle w:val="Heading2"/>
        <w:keepNext/>
        <w:spacing w:after="120" w:before="240"/>
      </w:pPr>
      <w:r>
        <w:rPr>
          <w:rFonts w:ascii="Calibri" w:cs="Calibri" w:eastAsia="Calibri" w:hAnsi="Calibri"/>
          <w:b/>
          <w:bCs/>
          <w:color w:val="1F2A44"/>
          <w:sz w:val="24"/>
          <w:szCs w:val="24"/>
        </w:rPr>
        <w:t xml:space="preserve">5.1 AI services</w:t>
      </w:r>
    </w:p>
    <w:p>
      <w:pPr>
        <w:spacing w:after="120"/>
      </w:pPr>
      <w:r>
        <w:rPr>
          <w:rFonts w:ascii="Calibri" w:cs="Calibri" w:eastAsia="Calibri" w:hAnsi="Calibri"/>
          <w:sz w:val="21"/>
          <w:szCs w:val="21"/>
        </w:rPr>
        <w:t xml:space="preserve">Offered under xTend and xSecurity (Section 2): AI consulting and strategy, generative AI, large language models, AI agents, machine learning, computer vision, predictive analytics, conversational AI, MLOps, AI red teaming, AI security audit and AI SOC. The corporate and AI decks show an 11-stage multi-agent reference architecture built on LangChain, LangGraph, AutoGen, CrewAI, OpenAI, Anthropic, Pinecone, Chroma, FastAPI and Kubernetes.</w:t>
      </w:r>
    </w:p>
    <w:p>
      <w:pPr>
        <w:pStyle w:val="Heading2"/>
        <w:keepNext/>
        <w:spacing w:after="120" w:before="240"/>
      </w:pPr>
      <w:r>
        <w:rPr>
          <w:rFonts w:ascii="Calibri" w:cs="Calibri" w:eastAsia="Calibri" w:hAnsi="Calibri"/>
          <w:b/>
          <w:bCs/>
          <w:color w:val="1F2A44"/>
          <w:sz w:val="24"/>
          <w:szCs w:val="24"/>
        </w:rPr>
        <w:t xml:space="preserve">5.2 AI products and solutions (xLab)</w:t>
      </w:r>
    </w:p>
    <w:tbl>
      <w:tblPr>
        <w:tblW w:type="dxa" w:w="9638"/>
        <w:tblBorders>
          <w:top w:val="single" w:color="B8C0CC" w:sz="4"/>
          <w:left w:val="single" w:color="B8C0CC" w:sz="4"/>
          <w:bottom w:val="single" w:color="B8C0CC" w:sz="4"/>
          <w:right w:val="single" w:color="B8C0CC" w:sz="4"/>
          <w:insideH w:val="single" w:color="B8C0CC" w:sz="4"/>
          <w:insideV w:val="single" w:color="B8C0CC" w:sz="4"/>
        </w:tblBorders>
      </w:tblPr>
      <w:tblGrid>
        <w:gridCol w:w="1606"/>
        <w:gridCol w:w="4819"/>
        <w:gridCol w:w="3213"/>
      </w:tblGrid>
      <w:tr>
        <w:trPr>
          <w:tblHeader/>
        </w:trPr>
        <w:tc>
          <w:tcPr>
            <w:tcW w:type="dxa" w:w="1606"/>
            <w:shd w:fill="E8ECF4" w:color="auto" w:val="clear"/>
            <w:tcMar>
              <w:top w:type="dxa" w:w="60"/>
              <w:left w:type="dxa" w:w="90"/>
              <w:bottom w:type="dxa" w:w="60"/>
              <w:right w:type="dxa" w:w="90"/>
            </w:tcMar>
          </w:tcPr>
          <w:p>
            <w:r>
              <w:rPr>
                <w:rFonts w:ascii="Calibri" w:cs="Calibri" w:eastAsia="Calibri" w:hAnsi="Calibri"/>
                <w:b/>
                <w:bCs/>
                <w:sz w:val="18"/>
                <w:szCs w:val="18"/>
              </w:rPr>
              <w:t xml:space="preserve">Product</w:t>
            </w:r>
          </w:p>
        </w:tc>
        <w:tc>
          <w:tcPr>
            <w:tcW w:type="dxa" w:w="4819"/>
            <w:shd w:fill="E8ECF4" w:color="auto" w:val="clear"/>
            <w:tcMar>
              <w:top w:type="dxa" w:w="60"/>
              <w:left w:type="dxa" w:w="90"/>
              <w:bottom w:type="dxa" w:w="60"/>
              <w:right w:type="dxa" w:w="90"/>
            </w:tcMar>
          </w:tcPr>
          <w:p>
            <w:r>
              <w:rPr>
                <w:rFonts w:ascii="Calibri" w:cs="Calibri" w:eastAsia="Calibri" w:hAnsi="Calibri"/>
                <w:b/>
                <w:bCs/>
                <w:sz w:val="18"/>
                <w:szCs w:val="18"/>
              </w:rPr>
              <w:t xml:space="preserve">What is claimed publicly</w:t>
            </w:r>
          </w:p>
        </w:tc>
        <w:tc>
          <w:tcPr>
            <w:tcW w:type="dxa" w:w="3213"/>
            <w:shd w:fill="E8ECF4" w:color="auto" w:val="clear"/>
            <w:tcMar>
              <w:top w:type="dxa" w:w="60"/>
              <w:left w:type="dxa" w:w="90"/>
              <w:bottom w:type="dxa" w:w="60"/>
              <w:right w:type="dxa" w:w="90"/>
            </w:tcMar>
          </w:tcPr>
          <w:p>
            <w:r>
              <w:rPr>
                <w:rFonts w:ascii="Calibri" w:cs="Calibri" w:eastAsia="Calibri" w:hAnsi="Calibri"/>
                <w:b/>
                <w:bCs/>
                <w:sz w:val="18"/>
                <w:szCs w:val="18"/>
              </w:rPr>
              <w:t xml:space="preserve">Status / note</w:t>
            </w:r>
          </w:p>
        </w:tc>
      </w:tr>
      <w:tr>
        <w:tc>
          <w:tcPr>
            <w:tcW w:type="dxa" w:w="1606"/>
            <w:tcMar>
              <w:top w:type="dxa" w:w="60"/>
              <w:left w:type="dxa" w:w="90"/>
              <w:bottom w:type="dxa" w:w="60"/>
              <w:right w:type="dxa" w:w="90"/>
            </w:tcMar>
          </w:tcPr>
          <w:p>
            <w:r>
              <w:rPr>
                <w:rFonts w:ascii="Calibri" w:cs="Calibri" w:eastAsia="Calibri" w:hAnsi="Calibri"/>
                <w:b w:val="false"/>
                <w:bCs w:val="false"/>
                <w:sz w:val="18"/>
                <w:szCs w:val="18"/>
              </w:rPr>
              <w:t xml:space="preserve">xVision</w:t>
            </w:r>
          </w:p>
        </w:tc>
        <w:tc>
          <w:tcPr>
            <w:tcW w:type="dxa" w:w="4819"/>
            <w:tcMar>
              <w:top w:type="dxa" w:w="60"/>
              <w:left w:type="dxa" w:w="90"/>
              <w:bottom w:type="dxa" w:w="60"/>
              <w:right w:type="dxa" w:w="90"/>
            </w:tcMar>
          </w:tcPr>
          <w:p>
            <w:r>
              <w:rPr>
                <w:rFonts w:ascii="Calibri" w:cs="Calibri" w:eastAsia="Calibri" w:hAnsi="Calibri"/>
                <w:b w:val="false"/>
                <w:bCs w:val="false"/>
                <w:sz w:val="18"/>
                <w:szCs w:val="18"/>
              </w:rPr>
              <w:t xml:space="preserve">Computer vision platform that turns CCTV and visual data into operational insight (banks, retail, manufacturing, healthcare, government)</w:t>
            </w:r>
          </w:p>
        </w:tc>
        <w:tc>
          <w:tcPr>
            <w:tcW w:type="dxa" w:w="3213"/>
            <w:tcMar>
              <w:top w:type="dxa" w:w="60"/>
              <w:left w:type="dxa" w:w="90"/>
              <w:bottom w:type="dxa" w:w="60"/>
              <w:right w:type="dxa" w:w="90"/>
            </w:tcMar>
          </w:tcPr>
          <w:p>
            <w:r>
              <w:rPr>
                <w:rFonts w:ascii="Calibri" w:cs="Calibri" w:eastAsia="Calibri" w:hAnsi="Calibri"/>
                <w:b w:val="false"/>
                <w:bCs w:val="false"/>
                <w:sz w:val="18"/>
                <w:szCs w:val="18"/>
              </w:rPr>
              <w:t xml:space="preserve">Live page. Performance figures on the site are not sourced. See G4</w:t>
            </w:r>
          </w:p>
        </w:tc>
      </w:tr>
      <w:tr>
        <w:tc>
          <w:tcPr>
            <w:tcW w:type="dxa" w:w="1606"/>
            <w:tcMar>
              <w:top w:type="dxa" w:w="60"/>
              <w:left w:type="dxa" w:w="90"/>
              <w:bottom w:type="dxa" w:w="60"/>
              <w:right w:type="dxa" w:w="90"/>
            </w:tcMar>
          </w:tcPr>
          <w:p>
            <w:r>
              <w:rPr>
                <w:rFonts w:ascii="Calibri" w:cs="Calibri" w:eastAsia="Calibri" w:hAnsi="Calibri"/>
                <w:b w:val="false"/>
                <w:bCs w:val="false"/>
                <w:sz w:val="18"/>
                <w:szCs w:val="18"/>
              </w:rPr>
              <w:t xml:space="preserve">Chat Genie</w:t>
            </w:r>
          </w:p>
        </w:tc>
        <w:tc>
          <w:tcPr>
            <w:tcW w:type="dxa" w:w="4819"/>
            <w:tcMar>
              <w:top w:type="dxa" w:w="60"/>
              <w:left w:type="dxa" w:w="90"/>
              <w:bottom w:type="dxa" w:w="60"/>
              <w:right w:type="dxa" w:w="90"/>
            </w:tcMar>
          </w:tcPr>
          <w:p>
            <w:r>
              <w:rPr>
                <w:rFonts w:ascii="Calibri" w:cs="Calibri" w:eastAsia="Calibri" w:hAnsi="Calibri"/>
                <w:b w:val="false"/>
                <w:bCs w:val="false"/>
                <w:sz w:val="18"/>
                <w:szCs w:val="18"/>
              </w:rPr>
              <w:t xml:space="preserve">Conversational AI / chatbot product</w:t>
            </w:r>
          </w:p>
        </w:tc>
        <w:tc>
          <w:tcPr>
            <w:tcW w:type="dxa" w:w="3213"/>
            <w:tcMar>
              <w:top w:type="dxa" w:w="60"/>
              <w:left w:type="dxa" w:w="90"/>
              <w:bottom w:type="dxa" w:w="60"/>
              <w:right w:type="dxa" w:w="90"/>
            </w:tcMar>
          </w:tcPr>
          <w:p>
            <w:r>
              <w:rPr>
                <w:rFonts w:ascii="Calibri" w:cs="Calibri" w:eastAsia="Calibri" w:hAnsi="Calibri"/>
                <w:b w:val="false"/>
                <w:bCs w:val="false"/>
                <w:sz w:val="18"/>
                <w:szCs w:val="18"/>
              </w:rPr>
              <w:t xml:space="preserve">Live page</w:t>
            </w:r>
          </w:p>
        </w:tc>
      </w:tr>
      <w:tr>
        <w:tc>
          <w:tcPr>
            <w:tcW w:type="dxa" w:w="1606"/>
            <w:tcMar>
              <w:top w:type="dxa" w:w="60"/>
              <w:left w:type="dxa" w:w="90"/>
              <w:bottom w:type="dxa" w:w="60"/>
              <w:right w:type="dxa" w:w="90"/>
            </w:tcMar>
          </w:tcPr>
          <w:p>
            <w:r>
              <w:rPr>
                <w:rFonts w:ascii="Calibri" w:cs="Calibri" w:eastAsia="Calibri" w:hAnsi="Calibri"/>
                <w:b w:val="false"/>
                <w:bCs w:val="false"/>
                <w:sz w:val="18"/>
                <w:szCs w:val="18"/>
              </w:rPr>
              <w:t xml:space="preserve">HR App Pilot</w:t>
            </w:r>
          </w:p>
        </w:tc>
        <w:tc>
          <w:tcPr>
            <w:tcW w:type="dxa" w:w="4819"/>
            <w:tcMar>
              <w:top w:type="dxa" w:w="60"/>
              <w:left w:type="dxa" w:w="90"/>
              <w:bottom w:type="dxa" w:w="60"/>
              <w:right w:type="dxa" w:w="90"/>
            </w:tcMar>
          </w:tcPr>
          <w:p>
            <w:r>
              <w:rPr>
                <w:rFonts w:ascii="Calibri" w:cs="Calibri" w:eastAsia="Calibri" w:hAnsi="Calibri"/>
                <w:b w:val="false"/>
                <w:bCs w:val="false"/>
                <w:sz w:val="18"/>
                <w:szCs w:val="18"/>
              </w:rPr>
              <w:t xml:space="preserve">AI assistant for HR processes</w:t>
            </w:r>
          </w:p>
        </w:tc>
        <w:tc>
          <w:tcPr>
            <w:tcW w:type="dxa" w:w="3213"/>
            <w:tcMar>
              <w:top w:type="dxa" w:w="60"/>
              <w:left w:type="dxa" w:w="90"/>
              <w:bottom w:type="dxa" w:w="60"/>
              <w:right w:type="dxa" w:w="90"/>
            </w:tcMar>
          </w:tcPr>
          <w:p>
            <w:r>
              <w:rPr>
                <w:rFonts w:ascii="Calibri" w:cs="Calibri" w:eastAsia="Calibri" w:hAnsi="Calibri"/>
                <w:b w:val="false"/>
                <w:bCs w:val="false"/>
                <w:sz w:val="18"/>
                <w:szCs w:val="18"/>
              </w:rPr>
              <w:t xml:space="preserve">Live page; product video</w:t>
            </w:r>
          </w:p>
        </w:tc>
      </w:tr>
      <w:tr>
        <w:tc>
          <w:tcPr>
            <w:tcW w:type="dxa" w:w="1606"/>
            <w:tcMar>
              <w:top w:type="dxa" w:w="60"/>
              <w:left w:type="dxa" w:w="90"/>
              <w:bottom w:type="dxa" w:w="60"/>
              <w:right w:type="dxa" w:w="90"/>
            </w:tcMar>
          </w:tcPr>
          <w:p>
            <w:r>
              <w:rPr>
                <w:rFonts w:ascii="Calibri" w:cs="Calibri" w:eastAsia="Calibri" w:hAnsi="Calibri"/>
                <w:b w:val="false"/>
                <w:bCs w:val="false"/>
                <w:sz w:val="18"/>
                <w:szCs w:val="18"/>
              </w:rPr>
              <w:t xml:space="preserve">App Pilot</w:t>
            </w:r>
          </w:p>
        </w:tc>
        <w:tc>
          <w:tcPr>
            <w:tcW w:type="dxa" w:w="4819"/>
            <w:tcMar>
              <w:top w:type="dxa" w:w="60"/>
              <w:left w:type="dxa" w:w="90"/>
              <w:bottom w:type="dxa" w:w="60"/>
              <w:right w:type="dxa" w:w="90"/>
            </w:tcMar>
          </w:tcPr>
          <w:p>
            <w:r>
              <w:rPr>
                <w:rFonts w:ascii="Calibri" w:cs="Calibri" w:eastAsia="Calibri" w:hAnsi="Calibri"/>
                <w:b w:val="false"/>
                <w:bCs w:val="false"/>
                <w:sz w:val="18"/>
                <w:szCs w:val="18"/>
              </w:rPr>
              <w:t xml:space="preserve">LLM assistant that reads 40+ page fund reports, delivered for Alfalah Investments</w:t>
            </w:r>
          </w:p>
        </w:tc>
        <w:tc>
          <w:tcPr>
            <w:tcW w:type="dxa" w:w="3213"/>
            <w:tcMar>
              <w:top w:type="dxa" w:w="60"/>
              <w:left w:type="dxa" w:w="90"/>
              <w:bottom w:type="dxa" w:w="60"/>
              <w:right w:type="dxa" w:w="90"/>
            </w:tcMar>
          </w:tcPr>
          <w:p>
            <w:r>
              <w:rPr>
                <w:rFonts w:ascii="Calibri" w:cs="Calibri" w:eastAsia="Calibri" w:hAnsi="Calibri"/>
                <w:b w:val="false"/>
                <w:bCs w:val="false"/>
                <w:sz w:val="18"/>
                <w:szCs w:val="18"/>
              </w:rPr>
              <w:t xml:space="preserve">Delivered; referenced in case studies</w:t>
            </w:r>
          </w:p>
        </w:tc>
      </w:tr>
      <w:tr>
        <w:tc>
          <w:tcPr>
            <w:tcW w:type="dxa" w:w="1606"/>
            <w:tcMar>
              <w:top w:type="dxa" w:w="60"/>
              <w:left w:type="dxa" w:w="90"/>
              <w:bottom w:type="dxa" w:w="60"/>
              <w:right w:type="dxa" w:w="90"/>
            </w:tcMar>
          </w:tcPr>
          <w:p>
            <w:r>
              <w:rPr>
                <w:rFonts w:ascii="Calibri" w:cs="Calibri" w:eastAsia="Calibri" w:hAnsi="Calibri"/>
                <w:b w:val="false"/>
                <w:bCs w:val="false"/>
                <w:sz w:val="18"/>
                <w:szCs w:val="18"/>
              </w:rPr>
              <w:t xml:space="preserve">xServe</w:t>
            </w:r>
          </w:p>
        </w:tc>
        <w:tc>
          <w:tcPr>
            <w:tcW w:type="dxa" w:w="4819"/>
            <w:tcMar>
              <w:top w:type="dxa" w:w="60"/>
              <w:left w:type="dxa" w:w="90"/>
              <w:bottom w:type="dxa" w:w="60"/>
              <w:right w:type="dxa" w:w="90"/>
            </w:tcMar>
          </w:tcPr>
          <w:p>
            <w:r>
              <w:rPr>
                <w:rFonts w:ascii="Calibri" w:cs="Calibri" w:eastAsia="Calibri" w:hAnsi="Calibri"/>
                <w:b w:val="false"/>
                <w:bCs w:val="false"/>
                <w:sz w:val="18"/>
                <w:szCs w:val="18"/>
              </w:rPr>
              <w:t xml:space="preserve">AI ordering / service automation; deployed for a Saudi Arabian fast-food chain</w:t>
            </w:r>
          </w:p>
        </w:tc>
        <w:tc>
          <w:tcPr>
            <w:tcW w:type="dxa" w:w="3213"/>
            <w:tcMar>
              <w:top w:type="dxa" w:w="60"/>
              <w:left w:type="dxa" w:w="90"/>
              <w:bottom w:type="dxa" w:w="60"/>
              <w:right w:type="dxa" w:w="90"/>
            </w:tcMar>
          </w:tcPr>
          <w:p>
            <w:r>
              <w:rPr>
                <w:rFonts w:ascii="Calibri" w:cs="Calibri" w:eastAsia="Calibri" w:hAnsi="Calibri"/>
                <w:b w:val="false"/>
                <w:bCs w:val="false"/>
                <w:sz w:val="18"/>
                <w:szCs w:val="18"/>
              </w:rPr>
              <w:t xml:space="preserve">Live page. Performance figures not sourced. See G4</w:t>
            </w:r>
          </w:p>
        </w:tc>
      </w:tr>
      <w:tr>
        <w:tc>
          <w:tcPr>
            <w:tcW w:type="dxa" w:w="1606"/>
            <w:tcMar>
              <w:top w:type="dxa" w:w="60"/>
              <w:left w:type="dxa" w:w="90"/>
              <w:bottom w:type="dxa" w:w="60"/>
              <w:right w:type="dxa" w:w="90"/>
            </w:tcMar>
          </w:tcPr>
          <w:p>
            <w:r>
              <w:rPr>
                <w:rFonts w:ascii="Calibri" w:cs="Calibri" w:eastAsia="Calibri" w:hAnsi="Calibri"/>
                <w:b w:val="false"/>
                <w:bCs w:val="false"/>
                <w:sz w:val="18"/>
                <w:szCs w:val="18"/>
              </w:rPr>
              <w:t xml:space="preserve">xCrowdIQ</w:t>
            </w:r>
          </w:p>
        </w:tc>
        <w:tc>
          <w:tcPr>
            <w:tcW w:type="dxa" w:w="4819"/>
            <w:tcMar>
              <w:top w:type="dxa" w:w="60"/>
              <w:left w:type="dxa" w:w="90"/>
              <w:bottom w:type="dxa" w:w="60"/>
              <w:right w:type="dxa" w:w="90"/>
            </w:tcMar>
          </w:tcPr>
          <w:p>
            <w:r>
              <w:rPr>
                <w:rFonts w:ascii="Calibri" w:cs="Calibri" w:eastAsia="Calibri" w:hAnsi="Calibri"/>
                <w:b w:val="false"/>
                <w:bCs w:val="false"/>
                <w:sz w:val="18"/>
                <w:szCs w:val="18"/>
              </w:rPr>
              <w:t xml:space="preserve">Crowd analytics for venues and public spaces</w:t>
            </w:r>
          </w:p>
        </w:tc>
        <w:tc>
          <w:tcPr>
            <w:tcW w:type="dxa" w:w="3213"/>
            <w:tcMar>
              <w:top w:type="dxa" w:w="60"/>
              <w:left w:type="dxa" w:w="90"/>
              <w:bottom w:type="dxa" w:w="60"/>
              <w:right w:type="dxa" w:w="90"/>
            </w:tcMar>
          </w:tcPr>
          <w:p>
            <w:r>
              <w:rPr>
                <w:rFonts w:ascii="Calibri" w:cs="Calibri" w:eastAsia="Calibri" w:hAnsi="Calibri"/>
                <w:b w:val="false"/>
                <w:bCs w:val="false"/>
                <w:sz w:val="18"/>
                <w:szCs w:val="18"/>
              </w:rPr>
              <w:t xml:space="preserve">Live page; early stage, no delivered project yet</w:t>
            </w:r>
          </w:p>
        </w:tc>
      </w:tr>
      <w:tr>
        <w:tc>
          <w:tcPr>
            <w:tcW w:type="dxa" w:w="1606"/>
            <w:tcMar>
              <w:top w:type="dxa" w:w="60"/>
              <w:left w:type="dxa" w:w="90"/>
              <w:bottom w:type="dxa" w:w="60"/>
              <w:right w:type="dxa" w:w="90"/>
            </w:tcMar>
          </w:tcPr>
          <w:p>
            <w:r>
              <w:rPr>
                <w:rFonts w:ascii="Calibri" w:cs="Calibri" w:eastAsia="Calibri" w:hAnsi="Calibri"/>
                <w:b w:val="false"/>
                <w:bCs w:val="false"/>
                <w:sz w:val="18"/>
                <w:szCs w:val="18"/>
              </w:rPr>
              <w:t xml:space="preserve">xVoltIQ</w:t>
            </w:r>
          </w:p>
        </w:tc>
        <w:tc>
          <w:tcPr>
            <w:tcW w:type="dxa" w:w="4819"/>
            <w:tcMar>
              <w:top w:type="dxa" w:w="60"/>
              <w:left w:type="dxa" w:w="90"/>
              <w:bottom w:type="dxa" w:w="60"/>
              <w:right w:type="dxa" w:w="90"/>
            </w:tcMar>
          </w:tcPr>
          <w:p>
            <w:r>
              <w:rPr>
                <w:rFonts w:ascii="Calibri" w:cs="Calibri" w:eastAsia="Calibri" w:hAnsi="Calibri"/>
                <w:b w:val="false"/>
                <w:bCs w:val="false"/>
                <w:sz w:val="18"/>
                <w:szCs w:val="18"/>
              </w:rPr>
              <w:t xml:space="preserve">Energy monitoring and disaggregation</w:t>
            </w:r>
          </w:p>
        </w:tc>
        <w:tc>
          <w:tcPr>
            <w:tcW w:type="dxa" w:w="3213"/>
            <w:tcMar>
              <w:top w:type="dxa" w:w="60"/>
              <w:left w:type="dxa" w:w="90"/>
              <w:bottom w:type="dxa" w:w="60"/>
              <w:right w:type="dxa" w:w="90"/>
            </w:tcMar>
          </w:tcPr>
          <w:p>
            <w:r>
              <w:rPr>
                <w:rFonts w:ascii="Calibri" w:cs="Calibri" w:eastAsia="Calibri" w:hAnsi="Calibri"/>
                <w:b w:val="false"/>
                <w:bCs w:val="false"/>
                <w:sz w:val="18"/>
                <w:szCs w:val="18"/>
              </w:rPr>
              <w:t xml:space="preserve">Live page. Based on partner technology; outcome figures may be the partner's. See G5</w:t>
            </w:r>
          </w:p>
        </w:tc>
      </w:tr>
      <w:tr>
        <w:tc>
          <w:tcPr>
            <w:tcW w:type="dxa" w:w="1606"/>
            <w:tcMar>
              <w:top w:type="dxa" w:w="60"/>
              <w:left w:type="dxa" w:w="90"/>
              <w:bottom w:type="dxa" w:w="60"/>
              <w:right w:type="dxa" w:w="90"/>
            </w:tcMar>
          </w:tcPr>
          <w:p>
            <w:r>
              <w:rPr>
                <w:rFonts w:ascii="Calibri" w:cs="Calibri" w:eastAsia="Calibri" w:hAnsi="Calibri"/>
                <w:b w:val="false"/>
                <w:bCs w:val="false"/>
                <w:sz w:val="18"/>
                <w:szCs w:val="18"/>
              </w:rPr>
              <w:t xml:space="preserve">Meta Human</w:t>
            </w:r>
          </w:p>
        </w:tc>
        <w:tc>
          <w:tcPr>
            <w:tcW w:type="dxa" w:w="4819"/>
            <w:tcMar>
              <w:top w:type="dxa" w:w="60"/>
              <w:left w:type="dxa" w:w="90"/>
              <w:bottom w:type="dxa" w:w="60"/>
              <w:right w:type="dxa" w:w="90"/>
            </w:tcMar>
          </w:tcPr>
          <w:p>
            <w:r>
              <w:rPr>
                <w:rFonts w:ascii="Calibri" w:cs="Calibri" w:eastAsia="Calibri" w:hAnsi="Calibri"/>
                <w:b w:val="false"/>
                <w:bCs w:val="false"/>
                <w:sz w:val="18"/>
                <w:szCs w:val="18"/>
              </w:rPr>
              <w:t xml:space="preserve">AI avatar for customer and citizen interaction</w:t>
            </w:r>
          </w:p>
        </w:tc>
        <w:tc>
          <w:tcPr>
            <w:tcW w:type="dxa" w:w="3213"/>
            <w:tcMar>
              <w:top w:type="dxa" w:w="60"/>
              <w:left w:type="dxa" w:w="90"/>
              <w:bottom w:type="dxa" w:w="60"/>
              <w:right w:type="dxa" w:w="90"/>
            </w:tcMar>
          </w:tcPr>
          <w:p>
            <w:r>
              <w:rPr>
                <w:rFonts w:ascii="Calibri" w:cs="Calibri" w:eastAsia="Calibri" w:hAnsi="Calibri"/>
                <w:b w:val="false"/>
                <w:bCs w:val="false"/>
                <w:sz w:val="18"/>
                <w:szCs w:val="18"/>
              </w:rPr>
              <w:t xml:space="preserve">Mentioned on /ai-consultancy. Figures not sourced</w:t>
            </w:r>
          </w:p>
        </w:tc>
      </w:tr>
    </w:tbl>
    <w:p>
      <w:pPr>
        <w:pStyle w:val="Heading2"/>
        <w:keepNext/>
        <w:spacing w:after="120" w:before="240"/>
      </w:pPr>
      <w:r>
        <w:rPr>
          <w:rFonts w:ascii="Calibri" w:cs="Calibri" w:eastAsia="Calibri" w:hAnsi="Calibri"/>
          <w:b/>
          <w:bCs/>
          <w:color w:val="1F2A44"/>
          <w:sz w:val="24"/>
          <w:szCs w:val="24"/>
        </w:rPr>
        <w:t xml:space="preserve">5.3 AI-related statements and credentials</w:t>
      </w:r>
    </w:p>
    <w:p>
      <w:pPr>
        <w:pStyle w:val="ListParagraph"/>
        <w:numPr>
          <w:ilvl w:val="0"/>
          <w:numId w:val="2"/>
        </w:numPr>
        <w:spacing w:after="60"/>
      </w:pPr>
      <w:r>
        <w:rPr>
          <w:rFonts w:ascii="Calibri" w:cs="Calibri" w:eastAsia="Calibri" w:hAnsi="Calibri"/>
          <w:sz w:val="21"/>
          <w:szCs w:val="21"/>
        </w:rPr>
        <w:t xml:space="preserve">“Certified ISO 27001 and ISO 42001 Lead Auditors”: an individual-level certification held by team members. Marketing never states or implies that xLoop as a company is ISO 27001 or ISO 42001 certified.</w:t>
      </w:r>
    </w:p>
    <w:p>
      <w:pPr>
        <w:pStyle w:val="ListParagraph"/>
        <w:numPr>
          <w:ilvl w:val="0"/>
          <w:numId w:val="2"/>
        </w:numPr>
        <w:spacing w:after="60"/>
      </w:pPr>
      <w:r>
        <w:rPr>
          <w:rFonts w:ascii="Calibri" w:cs="Calibri" w:eastAsia="Calibri" w:hAnsi="Calibri"/>
          <w:sz w:val="21"/>
          <w:szCs w:val="21"/>
        </w:rPr>
        <w:t xml:space="preserve">The AI Security page says xLoop helps clients produce documentation “to support frameworks like ISO 42001, NIST AI RMF, and emerging AI regulations”.</w:t>
      </w:r>
    </w:p>
    <w:p>
      <w:pPr>
        <w:pStyle w:val="ListParagraph"/>
        <w:numPr>
          <w:ilvl w:val="0"/>
          <w:numId w:val="2"/>
        </w:numPr>
        <w:spacing w:after="60"/>
      </w:pPr>
      <w:r>
        <w:rPr>
          <w:rFonts w:ascii="Calibri" w:cs="Calibri" w:eastAsia="Calibri" w:hAnsi="Calibri"/>
          <w:sz w:val="21"/>
          <w:szCs w:val="21"/>
        </w:rPr>
        <w:t xml:space="preserve">For the upcoming Legacy System Modernization page (approved wording): engineers use AI coding assistants on modernization work, and every AI-assisted change is reviewed and tested by an engineer. The page will not imply any partnership with AI tool vendors.</w:t>
      </w:r>
    </w:p>
    <w:p>
      <w:pPr>
        <w:pStyle w:val="ListParagraph"/>
        <w:numPr>
          <w:ilvl w:val="0"/>
          <w:numId w:val="2"/>
        </w:numPr>
        <w:spacing w:after="60"/>
      </w:pPr>
      <w:r>
        <w:rPr>
          <w:rFonts w:ascii="Calibri" w:cs="Calibri" w:eastAsia="Calibri" w:hAnsi="Calibri"/>
          <w:sz w:val="21"/>
          <w:szCs w:val="21"/>
        </w:rPr>
        <w:t xml:space="preserve">The Marketing department uses generative AI tools to help draft content. Written rules apply: no client-confidential or personal data goes to external AI services, confidential material is processed on a local model only, and all output is reviewed by a person before publication.</w:t>
      </w:r>
    </w:p>
    <w:p>
      <w:pPr>
        <w:pStyle w:val="Heading1"/>
        <w:keepNext/>
        <w:spacing w:after="160" w:before="360"/>
      </w:pPr>
      <w:r>
        <w:rPr>
          <w:rFonts w:ascii="Calibri" w:cs="Calibri" w:eastAsia="Calibri" w:hAnsi="Calibri"/>
          <w:b/>
          <w:bCs/>
          <w:color w:val="1F2A44"/>
          <w:sz w:val="30"/>
          <w:szCs w:val="30"/>
        </w:rPr>
        <w:t xml:space="preserve">6. Customer-facing statements on information security, privacy and data protection</w:t>
      </w:r>
    </w:p>
    <w:p>
      <w:pPr>
        <w:spacing w:after="120"/>
      </w:pPr>
      <w:r>
        <w:rPr>
          <w:rFonts w:ascii="Calibri" w:cs="Calibri" w:eastAsia="Calibri" w:hAnsi="Calibri"/>
          <w:sz w:val="21"/>
          <w:szCs w:val="21"/>
        </w:rPr>
        <w:t xml:space="preserve">Every statement below is quoted as published on 29 September 2026.</w:t>
      </w:r>
    </w:p>
    <w:tbl>
      <w:tblPr>
        <w:tblW w:type="dxa" w:w="9638"/>
        <w:tblBorders>
          <w:top w:val="single" w:color="B8C0CC" w:sz="4"/>
          <w:left w:val="single" w:color="B8C0CC" w:sz="4"/>
          <w:bottom w:val="single" w:color="B8C0CC" w:sz="4"/>
          <w:right w:val="single" w:color="B8C0CC" w:sz="4"/>
          <w:insideH w:val="single" w:color="B8C0CC" w:sz="4"/>
          <w:insideV w:val="single" w:color="B8C0CC" w:sz="4"/>
        </w:tblBorders>
      </w:tblPr>
      <w:tblGrid>
        <w:gridCol w:w="1980"/>
        <w:gridCol w:w="4489"/>
        <w:gridCol w:w="3169"/>
      </w:tblGrid>
      <w:tr>
        <w:trPr>
          <w:tblHeader/>
        </w:trPr>
        <w:tc>
          <w:tcPr>
            <w:tcW w:type="dxa" w:w="1980"/>
            <w:shd w:fill="E8ECF4" w:color="auto" w:val="clear"/>
            <w:tcMar>
              <w:top w:type="dxa" w:w="60"/>
              <w:left w:type="dxa" w:w="90"/>
              <w:bottom w:type="dxa" w:w="60"/>
              <w:right w:type="dxa" w:w="90"/>
            </w:tcMar>
          </w:tcPr>
          <w:p>
            <w:r>
              <w:rPr>
                <w:rFonts w:ascii="Calibri" w:cs="Calibri" w:eastAsia="Calibri" w:hAnsi="Calibri"/>
                <w:b/>
                <w:bCs/>
                <w:sz w:val="18"/>
                <w:szCs w:val="18"/>
              </w:rPr>
              <w:t xml:space="preserve">Where</w:t>
            </w:r>
          </w:p>
        </w:tc>
        <w:tc>
          <w:tcPr>
            <w:tcW w:type="dxa" w:w="4489"/>
            <w:shd w:fill="E8ECF4" w:color="auto" w:val="clear"/>
            <w:tcMar>
              <w:top w:type="dxa" w:w="60"/>
              <w:left w:type="dxa" w:w="90"/>
              <w:bottom w:type="dxa" w:w="60"/>
              <w:right w:type="dxa" w:w="90"/>
            </w:tcMar>
          </w:tcPr>
          <w:p>
            <w:r>
              <w:rPr>
                <w:rFonts w:ascii="Calibri" w:cs="Calibri" w:eastAsia="Calibri" w:hAnsi="Calibri"/>
                <w:b/>
                <w:bCs/>
                <w:sz w:val="18"/>
                <w:szCs w:val="18"/>
              </w:rPr>
              <w:t xml:space="preserve">Statement (quoted or summarized)</w:t>
            </w:r>
          </w:p>
        </w:tc>
        <w:tc>
          <w:tcPr>
            <w:tcW w:type="dxa" w:w="3169"/>
            <w:shd w:fill="E8ECF4" w:color="auto" w:val="clear"/>
            <w:tcMar>
              <w:top w:type="dxa" w:w="60"/>
              <w:left w:type="dxa" w:w="90"/>
              <w:bottom w:type="dxa" w:w="60"/>
              <w:right w:type="dxa" w:w="90"/>
            </w:tcMar>
          </w:tcPr>
          <w:p>
            <w:r>
              <w:rPr>
                <w:rFonts w:ascii="Calibri" w:cs="Calibri" w:eastAsia="Calibri" w:hAnsi="Calibri"/>
                <w:b/>
                <w:bCs/>
                <w:sz w:val="18"/>
                <w:szCs w:val="18"/>
              </w:rPr>
              <w:t xml:space="preserve">Observation</w:t>
            </w:r>
          </w:p>
        </w:tc>
      </w:tr>
      <w:tr>
        <w:tc>
          <w:tcPr>
            <w:tcW w:type="dxa" w:w="1980"/>
            <w:tcMar>
              <w:top w:type="dxa" w:w="60"/>
              <w:left w:type="dxa" w:w="90"/>
              <w:bottom w:type="dxa" w:w="60"/>
              <w:right w:type="dxa" w:w="90"/>
            </w:tcMar>
          </w:tcPr>
          <w:p>
            <w:r>
              <w:rPr>
                <w:rFonts w:ascii="Calibri" w:cs="Calibri" w:eastAsia="Calibri" w:hAnsi="Calibri"/>
                <w:b w:val="false"/>
                <w:bCs w:val="false"/>
                <w:sz w:val="18"/>
                <w:szCs w:val="18"/>
              </w:rPr>
              <w:t xml:space="preserve">Privacy Policy</w:t>
            </w:r>
          </w:p>
          <w:p>
            <w:r>
              <w:rPr>
                <w:rFonts w:ascii="Calibri" w:cs="Calibri" w:eastAsia="Calibri" w:hAnsi="Calibri"/>
                <w:b w:val="false"/>
                <w:bCs w:val="false"/>
                <w:sz w:val="18"/>
                <w:szCs w:val="18"/>
              </w:rPr>
              <w:t xml:space="preserve">(updated 1 May 2024)</w:t>
            </w:r>
          </w:p>
        </w:tc>
        <w:tc>
          <w:tcPr>
            <w:tcW w:type="dxa" w:w="4489"/>
            <w:tcMar>
              <w:top w:type="dxa" w:w="60"/>
              <w:left w:type="dxa" w:w="90"/>
              <w:bottom w:type="dxa" w:w="60"/>
              <w:right w:type="dxa" w:w="90"/>
            </w:tcMar>
          </w:tcPr>
          <w:p>
            <w:r>
              <w:rPr>
                <w:rFonts w:ascii="Calibri" w:cs="Calibri" w:eastAsia="Calibri" w:hAnsi="Calibri"/>
                <w:b w:val="false"/>
                <w:bCs w:val="false"/>
                <w:sz w:val="18"/>
                <w:szCs w:val="18"/>
              </w:rPr>
              <w:t xml:space="preserve">“We comply with GDPR, CCPA, and global data protection regulations.” Also: collection of name, email and phone via forms; server logs; cookies; Google Analytics; “administrative, technical, and physical security measures”; retention “for as long as necessary”; sharing with service providers and, with consent, for marketing</w:t>
            </w:r>
          </w:p>
        </w:tc>
        <w:tc>
          <w:tcPr>
            <w:tcW w:type="dxa" w:w="3169"/>
            <w:tcMar>
              <w:top w:type="dxa" w:w="60"/>
              <w:left w:type="dxa" w:w="90"/>
              <w:bottom w:type="dxa" w:w="60"/>
              <w:right w:type="dxa" w:w="90"/>
            </w:tcMar>
          </w:tcPr>
          <w:p>
            <w:r>
              <w:rPr>
                <w:rFonts w:ascii="Calibri" w:cs="Calibri" w:eastAsia="Calibri" w:hAnsi="Calibri"/>
                <w:b w:val="false"/>
                <w:bCs w:val="false"/>
                <w:sz w:val="18"/>
                <w:szCs w:val="18"/>
              </w:rPr>
              <w:t xml:space="preserve">Over 2 years old. Refers to account creation and a newsletter. The “Contacting Us” section gives no contact details. Compliance claim is not backed by a consent mechanism. See G6, G7</w:t>
            </w:r>
          </w:p>
        </w:tc>
      </w:tr>
      <w:tr>
        <w:tc>
          <w:tcPr>
            <w:tcW w:type="dxa" w:w="1980"/>
            <w:tcMar>
              <w:top w:type="dxa" w:w="60"/>
              <w:left w:type="dxa" w:w="90"/>
              <w:bottom w:type="dxa" w:w="60"/>
              <w:right w:type="dxa" w:w="90"/>
            </w:tcMar>
          </w:tcPr>
          <w:p>
            <w:r>
              <w:rPr>
                <w:rFonts w:ascii="Calibri" w:cs="Calibri" w:eastAsia="Calibri" w:hAnsi="Calibri"/>
                <w:b w:val="false"/>
                <w:bCs w:val="false"/>
                <w:sz w:val="18"/>
                <w:szCs w:val="18"/>
              </w:rPr>
              <w:t xml:space="preserve">Terms &amp; Conditions</w:t>
            </w:r>
          </w:p>
          <w:p>
            <w:r>
              <w:rPr>
                <w:rFonts w:ascii="Calibri" w:cs="Calibri" w:eastAsia="Calibri" w:hAnsi="Calibri"/>
                <w:b w:val="false"/>
                <w:bCs w:val="false"/>
                <w:sz w:val="18"/>
                <w:szCs w:val="18"/>
              </w:rPr>
              <w:t xml:space="preserve">(updated 1 May 2024)</w:t>
            </w:r>
          </w:p>
        </w:tc>
        <w:tc>
          <w:tcPr>
            <w:tcW w:type="dxa" w:w="4489"/>
            <w:tcMar>
              <w:top w:type="dxa" w:w="60"/>
              <w:left w:type="dxa" w:w="90"/>
              <w:bottom w:type="dxa" w:w="60"/>
              <w:right w:type="dxa" w:w="90"/>
            </w:tcMar>
          </w:tcPr>
          <w:p>
            <w:r>
              <w:rPr>
                <w:rFonts w:ascii="Calibri" w:cs="Calibri" w:eastAsia="Calibri" w:hAnsi="Calibri"/>
                <w:b w:val="false"/>
                <w:bCs w:val="false"/>
                <w:sz w:val="18"/>
                <w:szCs w:val="18"/>
              </w:rPr>
              <w:t xml:space="preserve">“xLoop is committed to protecting the privacy and security of your data… We comply with international data protection regulations, including GDPR for clients in the European Union.”</w:t>
            </w:r>
          </w:p>
        </w:tc>
        <w:tc>
          <w:tcPr>
            <w:tcW w:type="dxa" w:w="3169"/>
            <w:tcMar>
              <w:top w:type="dxa" w:w="60"/>
              <w:left w:type="dxa" w:w="90"/>
              <w:bottom w:type="dxa" w:w="60"/>
              <w:right w:type="dxa" w:w="90"/>
            </w:tcMar>
          </w:tcPr>
          <w:p>
            <w:r>
              <w:rPr>
                <w:rFonts w:ascii="Calibri" w:cs="Calibri" w:eastAsia="Calibri" w:hAnsi="Calibri"/>
                <w:b w:val="false"/>
                <w:bCs w:val="false"/>
                <w:sz w:val="18"/>
                <w:szCs w:val="18"/>
              </w:rPr>
              <w:t xml:space="preserve">Same review needed as the Privacy Policy</w:t>
            </w:r>
          </w:p>
        </w:tc>
      </w:tr>
      <w:tr>
        <w:tc>
          <w:tcPr>
            <w:tcW w:type="dxa" w:w="1980"/>
            <w:tcMar>
              <w:top w:type="dxa" w:w="60"/>
              <w:left w:type="dxa" w:w="90"/>
              <w:bottom w:type="dxa" w:w="60"/>
              <w:right w:type="dxa" w:w="90"/>
            </w:tcMar>
          </w:tcPr>
          <w:p>
            <w:r>
              <w:rPr>
                <w:rFonts w:ascii="Calibri" w:cs="Calibri" w:eastAsia="Calibri" w:hAnsi="Calibri"/>
                <w:b w:val="false"/>
                <w:bCs w:val="false"/>
                <w:sz w:val="18"/>
                <w:szCs w:val="18"/>
              </w:rPr>
              <w:t xml:space="preserve">NEPRA page</w:t>
            </w:r>
          </w:p>
        </w:tc>
        <w:tc>
          <w:tcPr>
            <w:tcW w:type="dxa" w:w="4489"/>
            <w:tcMar>
              <w:top w:type="dxa" w:w="60"/>
              <w:left w:type="dxa" w:w="90"/>
              <w:bottom w:type="dxa" w:w="60"/>
              <w:right w:type="dxa" w:w="90"/>
            </w:tcMar>
          </w:tcPr>
          <w:p>
            <w:r>
              <w:rPr>
                <w:rFonts w:ascii="Calibri" w:cs="Calibri" w:eastAsia="Calibri" w:hAnsi="Calibri"/>
                <w:b w:val="false"/>
                <w:bCs w:val="false"/>
                <w:sz w:val="18"/>
                <w:szCs w:val="18"/>
              </w:rPr>
              <w:t xml:space="preserve">“xLoop Digital's NEPRA audits are led by certified ISO 27001 and ISO 42001 Lead Auditors”; delivered a full IT/OT compliance audit for a 30 MW wind IPP (ACT Wind, anonymized on the page); OT is assessed passively and “No plant downtime is required”; “inside a digital engineering firm operating across eight countries”</w:t>
            </w:r>
          </w:p>
        </w:tc>
        <w:tc>
          <w:tcPr>
            <w:tcW w:type="dxa" w:w="3169"/>
            <w:tcMar>
              <w:top w:type="dxa" w:w="60"/>
              <w:left w:type="dxa" w:w="90"/>
              <w:bottom w:type="dxa" w:w="60"/>
              <w:right w:type="dxa" w:w="90"/>
            </w:tcMar>
          </w:tcPr>
          <w:p>
            <w:r>
              <w:rPr>
                <w:rFonts w:ascii="Calibri" w:cs="Calibri" w:eastAsia="Calibri" w:hAnsi="Calibri"/>
                <w:b w:val="false"/>
                <w:bCs w:val="false"/>
                <w:sz w:val="18"/>
                <w:szCs w:val="18"/>
              </w:rPr>
              <w:t xml:space="preserve">Credential is individual-level (correct). “eight countries” is not an approved figure (G3). Regulation range to confirm (G9)</w:t>
            </w:r>
          </w:p>
        </w:tc>
      </w:tr>
      <w:tr>
        <w:tc>
          <w:tcPr>
            <w:tcW w:type="dxa" w:w="1980"/>
            <w:tcMar>
              <w:top w:type="dxa" w:w="60"/>
              <w:left w:type="dxa" w:w="90"/>
              <w:bottom w:type="dxa" w:w="60"/>
              <w:right w:type="dxa" w:w="90"/>
            </w:tcMar>
          </w:tcPr>
          <w:p>
            <w:r>
              <w:rPr>
                <w:rFonts w:ascii="Calibri" w:cs="Calibri" w:eastAsia="Calibri" w:hAnsi="Calibri"/>
                <w:b w:val="false"/>
                <w:bCs w:val="false"/>
                <w:sz w:val="18"/>
                <w:szCs w:val="18"/>
              </w:rPr>
              <w:t xml:space="preserve">Cyber Security page</w:t>
            </w:r>
          </w:p>
        </w:tc>
        <w:tc>
          <w:tcPr>
            <w:tcW w:type="dxa" w:w="4489"/>
            <w:tcMar>
              <w:top w:type="dxa" w:w="60"/>
              <w:left w:type="dxa" w:w="90"/>
              <w:bottom w:type="dxa" w:w="60"/>
              <w:right w:type="dxa" w:w="90"/>
            </w:tcMar>
          </w:tcPr>
          <w:p>
            <w:r>
              <w:rPr>
                <w:rFonts w:ascii="Calibri" w:cs="Calibri" w:eastAsia="Calibri" w:hAnsi="Calibri"/>
                <w:b w:val="false"/>
                <w:bCs w:val="false"/>
                <w:sz w:val="18"/>
                <w:szCs w:val="18"/>
              </w:rPr>
              <w:t xml:space="preserve">Reporting with “compliance mapping to frameworks like ISO 27001, NIST CSF, and SOC 2”; “our teams comprise of internationally certified engineers”</w:t>
            </w:r>
          </w:p>
        </w:tc>
        <w:tc>
          <w:tcPr>
            <w:tcW w:type="dxa" w:w="3169"/>
            <w:tcMar>
              <w:top w:type="dxa" w:w="60"/>
              <w:left w:type="dxa" w:w="90"/>
              <w:bottom w:type="dxa" w:w="60"/>
              <w:right w:type="dxa" w:w="90"/>
            </w:tcMar>
          </w:tcPr>
          <w:p>
            <w:r>
              <w:rPr>
                <w:rFonts w:ascii="Calibri" w:cs="Calibri" w:eastAsia="Calibri" w:hAnsi="Calibri"/>
                <w:b w:val="false"/>
                <w:bCs w:val="false"/>
                <w:sz w:val="18"/>
                <w:szCs w:val="18"/>
              </w:rPr>
              <w:t xml:space="preserve">Service description, not a claim of xLoop's own certification</w:t>
            </w:r>
          </w:p>
        </w:tc>
      </w:tr>
      <w:tr>
        <w:tc>
          <w:tcPr>
            <w:tcW w:type="dxa" w:w="1980"/>
            <w:tcMar>
              <w:top w:type="dxa" w:w="60"/>
              <w:left w:type="dxa" w:w="90"/>
              <w:bottom w:type="dxa" w:w="60"/>
              <w:right w:type="dxa" w:w="90"/>
            </w:tcMar>
          </w:tcPr>
          <w:p>
            <w:r>
              <w:rPr>
                <w:rFonts w:ascii="Calibri" w:cs="Calibri" w:eastAsia="Calibri" w:hAnsi="Calibri"/>
                <w:b w:val="false"/>
                <w:bCs w:val="false"/>
                <w:sz w:val="18"/>
                <w:szCs w:val="18"/>
              </w:rPr>
              <w:t xml:space="preserve">AI Security page</w:t>
            </w:r>
          </w:p>
        </w:tc>
        <w:tc>
          <w:tcPr>
            <w:tcW w:type="dxa" w:w="4489"/>
            <w:tcMar>
              <w:top w:type="dxa" w:w="60"/>
              <w:left w:type="dxa" w:w="90"/>
              <w:bottom w:type="dxa" w:w="60"/>
              <w:right w:type="dxa" w:w="90"/>
            </w:tcMar>
          </w:tcPr>
          <w:p>
            <w:r>
              <w:rPr>
                <w:rFonts w:ascii="Calibri" w:cs="Calibri" w:eastAsia="Calibri" w:hAnsi="Calibri"/>
                <w:b w:val="false"/>
                <w:bCs w:val="false"/>
                <w:sz w:val="18"/>
                <w:szCs w:val="18"/>
              </w:rPr>
              <w:t xml:space="preserve">Data privacy enforced “through PII/PHI redaction, encryption, and policy-driven governance”; support for ISO 42001 and NIST AI RMF</w:t>
            </w:r>
          </w:p>
        </w:tc>
        <w:tc>
          <w:tcPr>
            <w:tcW w:type="dxa" w:w="3169"/>
            <w:tcMar>
              <w:top w:type="dxa" w:w="60"/>
              <w:left w:type="dxa" w:w="90"/>
              <w:bottom w:type="dxa" w:w="60"/>
              <w:right w:type="dxa" w:w="90"/>
            </w:tcMar>
          </w:tcPr>
          <w:p>
            <w:r>
              <w:rPr>
                <w:rFonts w:ascii="Calibri" w:cs="Calibri" w:eastAsia="Calibri" w:hAnsi="Calibri"/>
                <w:b w:val="false"/>
                <w:bCs w:val="false"/>
                <w:sz w:val="18"/>
                <w:szCs w:val="18"/>
              </w:rPr>
              <w:t xml:space="preserve">Service description. Industry statistics on the page have no cited source (G4)</w:t>
            </w:r>
          </w:p>
        </w:tc>
      </w:tr>
      <w:tr>
        <w:tc>
          <w:tcPr>
            <w:tcW w:type="dxa" w:w="1980"/>
            <w:tcMar>
              <w:top w:type="dxa" w:w="60"/>
              <w:left w:type="dxa" w:w="90"/>
              <w:bottom w:type="dxa" w:w="60"/>
              <w:right w:type="dxa" w:w="90"/>
            </w:tcMar>
          </w:tcPr>
          <w:p>
            <w:r>
              <w:rPr>
                <w:rFonts w:ascii="Calibri" w:cs="Calibri" w:eastAsia="Calibri" w:hAnsi="Calibri"/>
                <w:b w:val="false"/>
                <w:bCs w:val="false"/>
                <w:sz w:val="18"/>
                <w:szCs w:val="18"/>
              </w:rPr>
              <w:t xml:space="preserve">AI Consultancy page</w:t>
            </w:r>
          </w:p>
        </w:tc>
        <w:tc>
          <w:tcPr>
            <w:tcW w:type="dxa" w:w="4489"/>
            <w:tcMar>
              <w:top w:type="dxa" w:w="60"/>
              <w:left w:type="dxa" w:w="90"/>
              <w:bottom w:type="dxa" w:w="60"/>
              <w:right w:type="dxa" w:w="90"/>
            </w:tcMar>
          </w:tcPr>
          <w:p>
            <w:r>
              <w:rPr>
                <w:rFonts w:ascii="Calibri" w:cs="Calibri" w:eastAsia="Calibri" w:hAnsi="Calibri"/>
                <w:b w:val="false"/>
                <w:bCs w:val="false"/>
                <w:sz w:val="18"/>
                <w:szCs w:val="18"/>
              </w:rPr>
              <w:t xml:space="preserve">“robust data security measures”; “scalable and secure AI applications”</w:t>
            </w:r>
          </w:p>
        </w:tc>
        <w:tc>
          <w:tcPr>
            <w:tcW w:type="dxa" w:w="3169"/>
            <w:tcMar>
              <w:top w:type="dxa" w:w="60"/>
              <w:left w:type="dxa" w:w="90"/>
              <w:bottom w:type="dxa" w:w="60"/>
              <w:right w:type="dxa" w:w="90"/>
            </w:tcMar>
          </w:tcPr>
          <w:p>
            <w:r>
              <w:rPr>
                <w:rFonts w:ascii="Calibri" w:cs="Calibri" w:eastAsia="Calibri" w:hAnsi="Calibri"/>
                <w:b w:val="false"/>
                <w:bCs w:val="false"/>
                <w:sz w:val="18"/>
                <w:szCs w:val="18"/>
              </w:rPr>
              <w:t xml:space="preserve">General statement</w:t>
            </w:r>
          </w:p>
        </w:tc>
      </w:tr>
      <w:tr>
        <w:tc>
          <w:tcPr>
            <w:tcW w:type="dxa" w:w="1980"/>
            <w:tcMar>
              <w:top w:type="dxa" w:w="60"/>
              <w:left w:type="dxa" w:w="90"/>
              <w:bottom w:type="dxa" w:w="60"/>
              <w:right w:type="dxa" w:w="90"/>
            </w:tcMar>
          </w:tcPr>
          <w:p>
            <w:r>
              <w:rPr>
                <w:rFonts w:ascii="Calibri" w:cs="Calibri" w:eastAsia="Calibri" w:hAnsi="Calibri"/>
                <w:b w:val="false"/>
                <w:bCs w:val="false"/>
                <w:sz w:val="18"/>
                <w:szCs w:val="18"/>
              </w:rPr>
              <w:t xml:space="preserve">Case studies (anonymized in public material)</w:t>
            </w:r>
          </w:p>
        </w:tc>
        <w:tc>
          <w:tcPr>
            <w:tcW w:type="dxa" w:w="4489"/>
            <w:tcMar>
              <w:top w:type="dxa" w:w="60"/>
              <w:left w:type="dxa" w:w="90"/>
              <w:bottom w:type="dxa" w:w="60"/>
              <w:right w:type="dxa" w:w="90"/>
            </w:tcMar>
          </w:tcPr>
          <w:p>
            <w:r>
              <w:rPr>
                <w:rFonts w:ascii="Calibri" w:cs="Calibri" w:eastAsia="Calibri" w:hAnsi="Calibri"/>
                <w:b w:val="false"/>
                <w:bCs w:val="false"/>
                <w:sz w:val="18"/>
                <w:szCs w:val="18"/>
              </w:rPr>
              <w:t xml:space="preserve">VAPT across 200+ domains for a healthcare platform, 25% of findings high-risk, PII exposure remediated; secured mobile banking apps toward PCI-DSS and State Bank compliance</w:t>
            </w:r>
          </w:p>
        </w:tc>
        <w:tc>
          <w:tcPr>
            <w:tcW w:type="dxa" w:w="3169"/>
            <w:tcMar>
              <w:top w:type="dxa" w:w="60"/>
              <w:left w:type="dxa" w:w="90"/>
              <w:bottom w:type="dxa" w:w="60"/>
              <w:right w:type="dxa" w:w="90"/>
            </w:tcMar>
          </w:tcPr>
          <w:p>
            <w:r>
              <w:rPr>
                <w:rFonts w:ascii="Calibri" w:cs="Calibri" w:eastAsia="Calibri" w:hAnsi="Calibri"/>
                <w:b w:val="false"/>
                <w:bCs w:val="false"/>
                <w:sz w:val="18"/>
                <w:szCs w:val="18"/>
              </w:rPr>
              <w:t xml:space="preserve">Approved, anonymized</w:t>
            </w:r>
          </w:p>
        </w:tc>
      </w:tr>
      <w:tr>
        <w:tc>
          <w:tcPr>
            <w:tcW w:type="dxa" w:w="1980"/>
            <w:tcMar>
              <w:top w:type="dxa" w:w="60"/>
              <w:left w:type="dxa" w:w="90"/>
              <w:bottom w:type="dxa" w:w="60"/>
              <w:right w:type="dxa" w:w="90"/>
            </w:tcMar>
          </w:tcPr>
          <w:p>
            <w:r>
              <w:rPr>
                <w:rFonts w:ascii="Calibri" w:cs="Calibri" w:eastAsia="Calibri" w:hAnsi="Calibri"/>
                <w:b w:val="false"/>
                <w:bCs w:val="false"/>
                <w:sz w:val="18"/>
                <w:szCs w:val="18"/>
              </w:rPr>
              <w:t xml:space="preserve">NEPRA letter (printed)</w:t>
            </w:r>
          </w:p>
        </w:tc>
        <w:tc>
          <w:tcPr>
            <w:tcW w:type="dxa" w:w="4489"/>
            <w:tcMar>
              <w:top w:type="dxa" w:w="60"/>
              <w:left w:type="dxa" w:w="90"/>
              <w:bottom w:type="dxa" w:w="60"/>
              <w:right w:type="dxa" w:w="90"/>
            </w:tcMar>
          </w:tcPr>
          <w:p>
            <w:r>
              <w:rPr>
                <w:rFonts w:ascii="Calibri" w:cs="Calibri" w:eastAsia="Calibri" w:hAnsi="Calibri"/>
                <w:b w:val="false"/>
                <w:bCs w:val="false"/>
                <w:sz w:val="18"/>
                <w:szCs w:val="18"/>
              </w:rPr>
              <w:t xml:space="preserve">NEPRA IT/OT Regulations 2022 obligations; 72-hour incident reporting</w:t>
            </w:r>
          </w:p>
        </w:tc>
        <w:tc>
          <w:tcPr>
            <w:tcW w:type="dxa" w:w="3169"/>
            <w:tcMar>
              <w:top w:type="dxa" w:w="60"/>
              <w:left w:type="dxa" w:w="90"/>
              <w:bottom w:type="dxa" w:w="60"/>
              <w:right w:type="dxa" w:w="90"/>
            </w:tcMar>
          </w:tcPr>
          <w:p>
            <w:r>
              <w:rPr>
                <w:rFonts w:ascii="Calibri" w:cs="Calibri" w:eastAsia="Calibri" w:hAnsi="Calibri"/>
                <w:b w:val="false"/>
                <w:bCs w:val="false"/>
                <w:sz w:val="18"/>
                <w:szCs w:val="18"/>
              </w:rPr>
              <w:t xml:space="preserve">Flyer's clause numbering differs from the corrected website wording (G9)</w:t>
            </w:r>
          </w:p>
        </w:tc>
      </w:tr>
    </w:tbl>
    <w:p>
      <w:pPr>
        <w:spacing w:after="120"/>
      </w:pPr>
      <w:r>
        <w:rPr>
          <w:rFonts w:ascii="Calibri" w:cs="Calibri" w:eastAsia="Calibri" w:hAnsi="Calibri"/>
          <w:b/>
          <w:bCs/>
          <w:sz w:val="21"/>
          <w:szCs w:val="21"/>
        </w:rPr>
        <w:t xml:space="preserve">What is not claimed: </w:t>
      </w:r>
      <w:r>
        <w:rPr>
          <w:rFonts w:ascii="Calibri" w:cs="Calibri" w:eastAsia="Calibri" w:hAnsi="Calibri"/>
          <w:sz w:val="21"/>
          <w:szCs w:val="21"/>
        </w:rPr>
        <w:t xml:space="preserve">no website page, deck or letter states that xLoop is ISO 27001 certified. This is a written rule in the approved claims register and will stay in place until certification is granted.</w:t>
      </w:r>
    </w:p>
    <w:p>
      <w:pPr>
        <w:pStyle w:val="Heading1"/>
        <w:keepNext/>
        <w:spacing w:after="160" w:before="360"/>
      </w:pPr>
      <w:r>
        <w:rPr>
          <w:rFonts w:ascii="Calibri" w:cs="Calibri" w:eastAsia="Calibri" w:hAnsi="Calibri"/>
          <w:b/>
          <w:bCs/>
          <w:color w:val="1F2A44"/>
          <w:sz w:val="30"/>
          <w:szCs w:val="30"/>
        </w:rPr>
        <w:t xml:space="preserve">7. External stakeholders and interested parties</w:t>
      </w:r>
    </w:p>
    <w:p>
      <w:pPr>
        <w:spacing w:after="120"/>
      </w:pPr>
      <w:r>
        <w:rPr>
          <w:rFonts w:ascii="Calibri" w:cs="Calibri" w:eastAsia="Calibri" w:hAnsi="Calibri"/>
          <w:sz w:val="21"/>
          <w:szCs w:val="21"/>
        </w:rPr>
        <w:t xml:space="preserve">Parties the Marketing department communicates with or represents publicly, and what each expects on information security.</w:t>
      </w:r>
    </w:p>
    <w:tbl>
      <w:tblPr>
        <w:tblW w:type="dxa" w:w="9638"/>
        <w:tblBorders>
          <w:top w:val="single" w:color="B8C0CC" w:sz="4"/>
          <w:left w:val="single" w:color="B8C0CC" w:sz="4"/>
          <w:bottom w:val="single" w:color="B8C0CC" w:sz="4"/>
          <w:right w:val="single" w:color="B8C0CC" w:sz="4"/>
          <w:insideH w:val="single" w:color="B8C0CC" w:sz="4"/>
          <w:insideV w:val="single" w:color="B8C0CC" w:sz="4"/>
        </w:tblBorders>
      </w:tblPr>
      <w:tblGrid>
        <w:gridCol w:w="1928"/>
        <w:gridCol w:w="3598"/>
        <w:gridCol w:w="2313"/>
        <w:gridCol w:w="1799"/>
      </w:tblGrid>
      <w:tr>
        <w:trPr>
          <w:tblHeader/>
        </w:trPr>
        <w:tc>
          <w:tcPr>
            <w:tcW w:type="dxa" w:w="1928"/>
            <w:shd w:fill="E8ECF4" w:color="auto" w:val="clear"/>
            <w:tcMar>
              <w:top w:type="dxa" w:w="60"/>
              <w:left w:type="dxa" w:w="90"/>
              <w:bottom w:type="dxa" w:w="60"/>
              <w:right w:type="dxa" w:w="90"/>
            </w:tcMar>
          </w:tcPr>
          <w:p>
            <w:r>
              <w:rPr>
                <w:rFonts w:ascii="Calibri" w:cs="Calibri" w:eastAsia="Calibri" w:hAnsi="Calibri"/>
                <w:b/>
                <w:bCs/>
                <w:sz w:val="18"/>
                <w:szCs w:val="18"/>
              </w:rPr>
              <w:t xml:space="preserve">Interested party</w:t>
            </w:r>
          </w:p>
        </w:tc>
        <w:tc>
          <w:tcPr>
            <w:tcW w:type="dxa" w:w="3598"/>
            <w:shd w:fill="E8ECF4" w:color="auto" w:val="clear"/>
            <w:tcMar>
              <w:top w:type="dxa" w:w="60"/>
              <w:left w:type="dxa" w:w="90"/>
              <w:bottom w:type="dxa" w:w="60"/>
              <w:right w:type="dxa" w:w="90"/>
            </w:tcMar>
          </w:tcPr>
          <w:p>
            <w:r>
              <w:rPr>
                <w:rFonts w:ascii="Calibri" w:cs="Calibri" w:eastAsia="Calibri" w:hAnsi="Calibri"/>
                <w:b/>
                <w:bCs/>
                <w:sz w:val="18"/>
                <w:szCs w:val="18"/>
              </w:rPr>
              <w:t xml:space="preserve">Examples</w:t>
            </w:r>
          </w:p>
        </w:tc>
        <w:tc>
          <w:tcPr>
            <w:tcW w:type="dxa" w:w="2313"/>
            <w:shd w:fill="E8ECF4" w:color="auto" w:val="clear"/>
            <w:tcMar>
              <w:top w:type="dxa" w:w="60"/>
              <w:left w:type="dxa" w:w="90"/>
              <w:bottom w:type="dxa" w:w="60"/>
              <w:right w:type="dxa" w:w="90"/>
            </w:tcMar>
          </w:tcPr>
          <w:p>
            <w:r>
              <w:rPr>
                <w:rFonts w:ascii="Calibri" w:cs="Calibri" w:eastAsia="Calibri" w:hAnsi="Calibri"/>
                <w:b/>
                <w:bCs/>
                <w:sz w:val="18"/>
                <w:szCs w:val="18"/>
              </w:rPr>
              <w:t xml:space="preserve">Relevant expectation</w:t>
            </w:r>
          </w:p>
        </w:tc>
        <w:tc>
          <w:tcPr>
            <w:tcW w:type="dxa" w:w="1799"/>
            <w:shd w:fill="E8ECF4" w:color="auto" w:val="clear"/>
            <w:tcMar>
              <w:top w:type="dxa" w:w="60"/>
              <w:left w:type="dxa" w:w="90"/>
              <w:bottom w:type="dxa" w:w="60"/>
              <w:right w:type="dxa" w:w="90"/>
            </w:tcMar>
          </w:tcPr>
          <w:p>
            <w:r>
              <w:rPr>
                <w:rFonts w:ascii="Calibri" w:cs="Calibri" w:eastAsia="Calibri" w:hAnsi="Calibri"/>
                <w:b/>
                <w:bCs/>
                <w:sz w:val="18"/>
                <w:szCs w:val="18"/>
              </w:rPr>
              <w:t xml:space="preserve">Marketing touchpoint</w:t>
            </w:r>
          </w:p>
        </w:tc>
      </w:tr>
      <w:tr>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Clients</w:t>
            </w:r>
          </w:p>
        </w:tc>
        <w:tc>
          <w:tcPr>
            <w:tcW w:type="dxa" w:w="3598"/>
            <w:tcMar>
              <w:top w:type="dxa" w:w="60"/>
              <w:left w:type="dxa" w:w="90"/>
              <w:bottom w:type="dxa" w:w="60"/>
              <w:right w:type="dxa" w:w="90"/>
            </w:tcMar>
          </w:tcPr>
          <w:p>
            <w:r>
              <w:rPr>
                <w:rFonts w:ascii="Calibri" w:cs="Calibri" w:eastAsia="Calibri" w:hAnsi="Calibri"/>
                <w:b w:val="false"/>
                <w:bCs w:val="false"/>
                <w:sz w:val="18"/>
                <w:szCs w:val="18"/>
              </w:rPr>
              <w:t xml:space="preserve">Named publicly: Alfalah Investments, HBL Asset Management, Beythak, Eatsy, Pick n Pay, Serefin, Skillforte, Cloud Titans, Abhi, Govfinder, Octostar and others on the website logo wall.</w:t>
            </w:r>
          </w:p>
          <w:p>
            <w:r>
              <w:rPr>
                <w:rFonts w:ascii="Calibri" w:cs="Calibri" w:eastAsia="Calibri" w:hAnsi="Calibri"/>
                <w:b w:val="false"/>
                <w:bCs w:val="false"/>
                <w:sz w:val="18"/>
                <w:szCs w:val="18"/>
              </w:rPr>
              <w:t xml:space="preserve">Referenced only in anonymized form in public material: SS&amp;C (RPG and COBOL-to-Java modernization), IRD Global (national immunization platform), ACT Wind (NEPRA IT/OT audit), Changes on the Fly (AWS migration), Majid Al Futtaim (AWS-to-Azure migration plan, with Microsoft), Wefi Tech (Snowflake advisory), Kayali (resource augmentation)</w:t>
            </w:r>
          </w:p>
        </w:tc>
        <w:tc>
          <w:tcPr>
            <w:tcW w:type="dxa" w:w="2313"/>
            <w:tcMar>
              <w:top w:type="dxa" w:w="60"/>
              <w:left w:type="dxa" w:w="90"/>
              <w:bottom w:type="dxa" w:w="60"/>
              <w:right w:type="dxa" w:w="90"/>
            </w:tcMar>
          </w:tcPr>
          <w:p>
            <w:r>
              <w:rPr>
                <w:rFonts w:ascii="Calibri" w:cs="Calibri" w:eastAsia="Calibri" w:hAnsi="Calibri"/>
                <w:b w:val="false"/>
                <w:bCs w:val="false"/>
                <w:sz w:val="18"/>
                <w:szCs w:val="18"/>
              </w:rPr>
              <w:t xml:space="preserve">Confidentiality of their data and of the engagement; naming only with permission</w:t>
            </w:r>
          </w:p>
        </w:tc>
        <w:tc>
          <w:tcPr>
            <w:tcW w:type="dxa" w:w="1799"/>
            <w:tcMar>
              <w:top w:type="dxa" w:w="60"/>
              <w:left w:type="dxa" w:w="90"/>
              <w:bottom w:type="dxa" w:w="60"/>
              <w:right w:type="dxa" w:w="90"/>
            </w:tcMar>
          </w:tcPr>
          <w:p>
            <w:r>
              <w:rPr>
                <w:rFonts w:ascii="Calibri" w:cs="Calibri" w:eastAsia="Calibri" w:hAnsi="Calibri"/>
                <w:b w:val="false"/>
                <w:bCs w:val="false"/>
                <w:sz w:val="18"/>
                <w:szCs w:val="18"/>
              </w:rPr>
              <w:t xml:space="preserve">Case studies, logos, testimonials</w:t>
            </w:r>
          </w:p>
        </w:tc>
      </w:tr>
      <w:tr>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Prospects</w:t>
            </w:r>
          </w:p>
        </w:tc>
        <w:tc>
          <w:tcPr>
            <w:tcW w:type="dxa" w:w="3598"/>
            <w:tcMar>
              <w:top w:type="dxa" w:w="60"/>
              <w:left w:type="dxa" w:w="90"/>
              <w:bottom w:type="dxa" w:w="60"/>
              <w:right w:type="dxa" w:w="90"/>
            </w:tcMar>
          </w:tcPr>
          <w:p>
            <w:r>
              <w:rPr>
                <w:rFonts w:ascii="Calibri" w:cs="Calibri" w:eastAsia="Calibri" w:hAnsi="Calibri"/>
                <w:b w:val="false"/>
                <w:bCs w:val="false"/>
                <w:sz w:val="18"/>
                <w:szCs w:val="18"/>
              </w:rPr>
              <w:t xml:space="preserve">Website enquirers; NEPRA-licensed power companies (87 received the advisory letter)</w:t>
            </w:r>
          </w:p>
        </w:tc>
        <w:tc>
          <w:tcPr>
            <w:tcW w:type="dxa" w:w="2313"/>
            <w:tcMar>
              <w:top w:type="dxa" w:w="60"/>
              <w:left w:type="dxa" w:w="90"/>
              <w:bottom w:type="dxa" w:w="60"/>
              <w:right w:type="dxa" w:w="90"/>
            </w:tcMar>
          </w:tcPr>
          <w:p>
            <w:r>
              <w:rPr>
                <w:rFonts w:ascii="Calibri" w:cs="Calibri" w:eastAsia="Calibri" w:hAnsi="Calibri"/>
                <w:b w:val="false"/>
                <w:bCs w:val="false"/>
                <w:sz w:val="18"/>
                <w:szCs w:val="18"/>
              </w:rPr>
              <w:t xml:space="preserve">Fair use of their contact data; accurate claims</w:t>
            </w:r>
          </w:p>
        </w:tc>
        <w:tc>
          <w:tcPr>
            <w:tcW w:type="dxa" w:w="1799"/>
            <w:tcMar>
              <w:top w:type="dxa" w:w="60"/>
              <w:left w:type="dxa" w:w="90"/>
              <w:bottom w:type="dxa" w:w="60"/>
              <w:right w:type="dxa" w:w="90"/>
            </w:tcMar>
          </w:tcPr>
          <w:p>
            <w:r>
              <w:rPr>
                <w:rFonts w:ascii="Calibri" w:cs="Calibri" w:eastAsia="Calibri" w:hAnsi="Calibri"/>
                <w:b w:val="false"/>
                <w:bCs w:val="false"/>
                <w:sz w:val="18"/>
                <w:szCs w:val="18"/>
              </w:rPr>
              <w:t xml:space="preserve">Forms, letters, outreach</w:t>
            </w:r>
          </w:p>
        </w:tc>
      </w:tr>
      <w:tr>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Technology partners</w:t>
            </w:r>
          </w:p>
        </w:tc>
        <w:tc>
          <w:tcPr>
            <w:tcW w:type="dxa" w:w="3598"/>
            <w:tcMar>
              <w:top w:type="dxa" w:w="60"/>
              <w:left w:type="dxa" w:w="90"/>
              <w:bottom w:type="dxa" w:w="60"/>
              <w:right w:type="dxa" w:w="90"/>
            </w:tcMar>
          </w:tcPr>
          <w:p>
            <w:r>
              <w:rPr>
                <w:rFonts w:ascii="Calibri" w:cs="Calibri" w:eastAsia="Calibri" w:hAnsi="Calibri"/>
                <w:b w:val="false"/>
                <w:bCs w:val="false"/>
                <w:sz w:val="18"/>
                <w:szCs w:val="18"/>
              </w:rPr>
              <w:t xml:space="preserve">AWS, Microsoft, Snowflake, Databricks, Salesforce</w:t>
            </w:r>
          </w:p>
        </w:tc>
        <w:tc>
          <w:tcPr>
            <w:tcW w:type="dxa" w:w="2313"/>
            <w:tcMar>
              <w:top w:type="dxa" w:w="60"/>
              <w:left w:type="dxa" w:w="90"/>
              <w:bottom w:type="dxa" w:w="60"/>
              <w:right w:type="dxa" w:w="90"/>
            </w:tcMar>
          </w:tcPr>
          <w:p>
            <w:r>
              <w:rPr>
                <w:rFonts w:ascii="Calibri" w:cs="Calibri" w:eastAsia="Calibri" w:hAnsi="Calibri"/>
                <w:b w:val="false"/>
                <w:bCs w:val="false"/>
                <w:sz w:val="18"/>
                <w:szCs w:val="18"/>
              </w:rPr>
              <w:t xml:space="preserve">Correct use of partner names, logos and partner status</w:t>
            </w:r>
          </w:p>
        </w:tc>
        <w:tc>
          <w:tcPr>
            <w:tcW w:type="dxa" w:w="1799"/>
            <w:tcMar>
              <w:top w:type="dxa" w:w="60"/>
              <w:left w:type="dxa" w:w="90"/>
              <w:bottom w:type="dxa" w:w="60"/>
              <w:right w:type="dxa" w:w="90"/>
            </w:tcMar>
          </w:tcPr>
          <w:p>
            <w:r>
              <w:rPr>
                <w:rFonts w:ascii="Calibri" w:cs="Calibri" w:eastAsia="Calibri" w:hAnsi="Calibri"/>
                <w:b w:val="false"/>
                <w:bCs w:val="false"/>
                <w:sz w:val="18"/>
                <w:szCs w:val="18"/>
              </w:rPr>
              <w:t xml:space="preserve">Website footer, decks</w:t>
            </w:r>
          </w:p>
        </w:tc>
      </w:tr>
      <w:tr>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Business and training partners</w:t>
            </w:r>
          </w:p>
        </w:tc>
        <w:tc>
          <w:tcPr>
            <w:tcW w:type="dxa" w:w="3598"/>
            <w:tcMar>
              <w:top w:type="dxa" w:w="60"/>
              <w:left w:type="dxa" w:w="90"/>
              <w:bottom w:type="dxa" w:w="60"/>
              <w:right w:type="dxa" w:w="90"/>
            </w:tcMar>
          </w:tcPr>
          <w:p>
            <w:r>
              <w:rPr>
                <w:rFonts w:ascii="Calibri" w:cs="Calibri" w:eastAsia="Calibri" w:hAnsi="Calibri"/>
                <w:b w:val="false"/>
                <w:bCs w:val="false"/>
                <w:sz w:val="18"/>
                <w:szCs w:val="18"/>
              </w:rPr>
              <w:t xml:space="preserve">Emeritus, Mari Energies, TPL Trakker, Sidat Hyder Morshed Associates, RTW, Itiner Digital, Optimaze, Bridgers; Kore.ai (partnership discussions; a one-pager was presented to them)</w:t>
            </w:r>
          </w:p>
        </w:tc>
        <w:tc>
          <w:tcPr>
            <w:tcW w:type="dxa" w:w="2313"/>
            <w:tcMar>
              <w:top w:type="dxa" w:w="60"/>
              <w:left w:type="dxa" w:w="90"/>
              <w:bottom w:type="dxa" w:w="60"/>
              <w:right w:type="dxa" w:w="90"/>
            </w:tcMar>
          </w:tcPr>
          <w:p>
            <w:r>
              <w:rPr>
                <w:rFonts w:ascii="Calibri" w:cs="Calibri" w:eastAsia="Calibri" w:hAnsi="Calibri"/>
                <w:b w:val="false"/>
                <w:bCs w:val="false"/>
                <w:sz w:val="18"/>
                <w:szCs w:val="18"/>
              </w:rPr>
              <w:t xml:space="preserve">Approval of joint announcements and co-branded material</w:t>
            </w:r>
          </w:p>
        </w:tc>
        <w:tc>
          <w:tcPr>
            <w:tcW w:type="dxa" w:w="1799"/>
            <w:tcMar>
              <w:top w:type="dxa" w:w="60"/>
              <w:left w:type="dxa" w:w="90"/>
              <w:bottom w:type="dxa" w:w="60"/>
              <w:right w:type="dxa" w:w="90"/>
            </w:tcMar>
          </w:tcPr>
          <w:p>
            <w:r>
              <w:rPr>
                <w:rFonts w:ascii="Calibri" w:cs="Calibri" w:eastAsia="Calibri" w:hAnsi="Calibri"/>
                <w:b w:val="false"/>
                <w:bCs w:val="false"/>
                <w:sz w:val="18"/>
                <w:szCs w:val="18"/>
              </w:rPr>
              <w:t xml:space="preserve">Media &amp; Mentions, press releases, one-pagers</w:t>
            </w:r>
          </w:p>
        </w:tc>
      </w:tr>
      <w:tr>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Regulators and legal frameworks</w:t>
            </w:r>
          </w:p>
        </w:tc>
        <w:tc>
          <w:tcPr>
            <w:tcW w:type="dxa" w:w="3598"/>
            <w:tcMar>
              <w:top w:type="dxa" w:w="60"/>
              <w:left w:type="dxa" w:w="90"/>
              <w:bottom w:type="dxa" w:w="60"/>
              <w:right w:type="dxa" w:w="90"/>
            </w:tcMar>
          </w:tcPr>
          <w:p>
            <w:r>
              <w:rPr>
                <w:rFonts w:ascii="Calibri" w:cs="Calibri" w:eastAsia="Calibri" w:hAnsi="Calibri"/>
                <w:b w:val="false"/>
                <w:bCs w:val="false"/>
                <w:sz w:val="18"/>
                <w:szCs w:val="18"/>
              </w:rPr>
              <w:t xml:space="preserve">NEPRA and PowerCERT (for the NEPRA offering); data protection laws named in the Privacy Policy (GDPR, CCPA); local laws where offices operate</w:t>
            </w:r>
          </w:p>
        </w:tc>
        <w:tc>
          <w:tcPr>
            <w:tcW w:type="dxa" w:w="2313"/>
            <w:tcMar>
              <w:top w:type="dxa" w:w="60"/>
              <w:left w:type="dxa" w:w="90"/>
              <w:bottom w:type="dxa" w:w="60"/>
              <w:right w:type="dxa" w:w="90"/>
            </w:tcMar>
          </w:tcPr>
          <w:p>
            <w:r>
              <w:rPr>
                <w:rFonts w:ascii="Calibri" w:cs="Calibri" w:eastAsia="Calibri" w:hAnsi="Calibri"/>
                <w:b w:val="false"/>
                <w:bCs w:val="false"/>
                <w:sz w:val="18"/>
                <w:szCs w:val="18"/>
              </w:rPr>
              <w:t xml:space="preserve">Accurate regulatory statements; lawful processing of personal data</w:t>
            </w:r>
          </w:p>
        </w:tc>
        <w:tc>
          <w:tcPr>
            <w:tcW w:type="dxa" w:w="1799"/>
            <w:tcMar>
              <w:top w:type="dxa" w:w="60"/>
              <w:left w:type="dxa" w:w="90"/>
              <w:bottom w:type="dxa" w:w="60"/>
              <w:right w:type="dxa" w:w="90"/>
            </w:tcMar>
          </w:tcPr>
          <w:p>
            <w:r>
              <w:rPr>
                <w:rFonts w:ascii="Calibri" w:cs="Calibri" w:eastAsia="Calibri" w:hAnsi="Calibri"/>
                <w:b w:val="false"/>
                <w:bCs w:val="false"/>
                <w:sz w:val="18"/>
                <w:szCs w:val="18"/>
              </w:rPr>
              <w:t xml:space="preserve">NEPRA page and letters; Privacy Policy</w:t>
            </w:r>
          </w:p>
        </w:tc>
      </w:tr>
      <w:tr>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Website visitors</w:t>
            </w:r>
          </w:p>
        </w:tc>
        <w:tc>
          <w:tcPr>
            <w:tcW w:type="dxa" w:w="3598"/>
            <w:tcMar>
              <w:top w:type="dxa" w:w="60"/>
              <w:left w:type="dxa" w:w="90"/>
              <w:bottom w:type="dxa" w:w="60"/>
              <w:right w:type="dxa" w:w="90"/>
            </w:tcMar>
          </w:tcPr>
          <w:p>
            <w:r>
              <w:rPr>
                <w:rFonts w:ascii="Calibri" w:cs="Calibri" w:eastAsia="Calibri" w:hAnsi="Calibri"/>
                <w:b w:val="false"/>
                <w:bCs w:val="false"/>
                <w:sz w:val="18"/>
                <w:szCs w:val="18"/>
              </w:rPr>
              <w:t xml:space="preserve">Global</w:t>
            </w:r>
          </w:p>
        </w:tc>
        <w:tc>
          <w:tcPr>
            <w:tcW w:type="dxa" w:w="2313"/>
            <w:tcMar>
              <w:top w:type="dxa" w:w="60"/>
              <w:left w:type="dxa" w:w="90"/>
              <w:bottom w:type="dxa" w:w="60"/>
              <w:right w:type="dxa" w:w="90"/>
            </w:tcMar>
          </w:tcPr>
          <w:p>
            <w:r>
              <w:rPr>
                <w:rFonts w:ascii="Calibri" w:cs="Calibri" w:eastAsia="Calibri" w:hAnsi="Calibri"/>
                <w:b w:val="false"/>
                <w:bCs w:val="false"/>
                <w:sz w:val="18"/>
                <w:szCs w:val="18"/>
              </w:rPr>
              <w:t xml:space="preserve">Transparent privacy notice and cookie choice</w:t>
            </w:r>
          </w:p>
        </w:tc>
        <w:tc>
          <w:tcPr>
            <w:tcW w:type="dxa" w:w="1799"/>
            <w:tcMar>
              <w:top w:type="dxa" w:w="60"/>
              <w:left w:type="dxa" w:w="90"/>
              <w:bottom w:type="dxa" w:w="60"/>
              <w:right w:type="dxa" w:w="90"/>
            </w:tcMar>
          </w:tcPr>
          <w:p>
            <w:r>
              <w:rPr>
                <w:rFonts w:ascii="Calibri" w:cs="Calibri" w:eastAsia="Calibri" w:hAnsi="Calibri"/>
                <w:b w:val="false"/>
                <w:bCs w:val="false"/>
                <w:sz w:val="18"/>
                <w:szCs w:val="18"/>
              </w:rPr>
              <w:t xml:space="preserve">Website</w:t>
            </w:r>
          </w:p>
        </w:tc>
      </w:tr>
      <w:tr>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Training applicants and bootcamp alumni</w:t>
            </w:r>
          </w:p>
        </w:tc>
        <w:tc>
          <w:tcPr>
            <w:tcW w:type="dxa" w:w="3598"/>
            <w:tcMar>
              <w:top w:type="dxa" w:w="60"/>
              <w:left w:type="dxa" w:w="90"/>
              <w:bottom w:type="dxa" w:w="60"/>
              <w:right w:type="dxa" w:w="90"/>
            </w:tcMar>
          </w:tcPr>
          <w:p>
            <w:r>
              <w:rPr>
                <w:rFonts w:ascii="Calibri" w:cs="Calibri" w:eastAsia="Calibri" w:hAnsi="Calibri"/>
                <w:b w:val="false"/>
                <w:bCs w:val="false"/>
                <w:sz w:val="18"/>
                <w:szCs w:val="18"/>
              </w:rPr>
              <w:t xml:space="preserve">xCelerate applicants (e.g. 1,500 applications for one Mari cohort campaign)</w:t>
            </w:r>
          </w:p>
        </w:tc>
        <w:tc>
          <w:tcPr>
            <w:tcW w:type="dxa" w:w="2313"/>
            <w:tcMar>
              <w:top w:type="dxa" w:w="60"/>
              <w:left w:type="dxa" w:w="90"/>
              <w:bottom w:type="dxa" w:w="60"/>
              <w:right w:type="dxa" w:w="90"/>
            </w:tcMar>
          </w:tcPr>
          <w:p>
            <w:r>
              <w:rPr>
                <w:rFonts w:ascii="Calibri" w:cs="Calibri" w:eastAsia="Calibri" w:hAnsi="Calibri"/>
                <w:b w:val="false"/>
                <w:bCs w:val="false"/>
                <w:sz w:val="18"/>
                <w:szCs w:val="18"/>
              </w:rPr>
              <w:t xml:space="preserve">Protection of applicant data (held by HR, not Marketing)</w:t>
            </w:r>
          </w:p>
        </w:tc>
        <w:tc>
          <w:tcPr>
            <w:tcW w:type="dxa" w:w="1799"/>
            <w:tcMar>
              <w:top w:type="dxa" w:w="60"/>
              <w:left w:type="dxa" w:w="90"/>
              <w:bottom w:type="dxa" w:w="60"/>
              <w:right w:type="dxa" w:w="90"/>
            </w:tcMar>
          </w:tcPr>
          <w:p>
            <w:r>
              <w:rPr>
                <w:rFonts w:ascii="Calibri" w:cs="Calibri" w:eastAsia="Calibri" w:hAnsi="Calibri"/>
                <w:b w:val="false"/>
                <w:bCs w:val="false"/>
                <w:sz w:val="18"/>
                <w:szCs w:val="18"/>
              </w:rPr>
              <w:t xml:space="preserve">Campaign landing pages, social ads</w:t>
            </w:r>
          </w:p>
        </w:tc>
      </w:tr>
      <w:tr>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Job candidates and employees</w:t>
            </w:r>
          </w:p>
        </w:tc>
        <w:tc>
          <w:tcPr>
            <w:tcW w:type="dxa" w:w="3598"/>
            <w:tcMar>
              <w:top w:type="dxa" w:w="60"/>
              <w:left w:type="dxa" w:w="90"/>
              <w:bottom w:type="dxa" w:w="60"/>
              <w:right w:type="dxa" w:w="90"/>
            </w:tcMar>
          </w:tcPr>
          <w:p>
            <w:r>
              <w:rPr>
                <w:rFonts w:ascii="Calibri" w:cs="Calibri" w:eastAsia="Calibri" w:hAnsi="Calibri"/>
                <w:b w:val="false"/>
                <w:bCs w:val="false"/>
                <w:sz w:val="18"/>
                <w:szCs w:val="18"/>
              </w:rPr>
              <w:t xml:space="preserve">Careers page, employer brand content</w:t>
            </w:r>
          </w:p>
        </w:tc>
        <w:tc>
          <w:tcPr>
            <w:tcW w:type="dxa" w:w="2313"/>
            <w:tcMar>
              <w:top w:type="dxa" w:w="60"/>
              <w:left w:type="dxa" w:w="90"/>
              <w:bottom w:type="dxa" w:w="60"/>
              <w:right w:type="dxa" w:w="90"/>
            </w:tcMar>
          </w:tcPr>
          <w:p>
            <w:r>
              <w:rPr>
                <w:rFonts w:ascii="Calibri" w:cs="Calibri" w:eastAsia="Calibri" w:hAnsi="Calibri"/>
                <w:b w:val="false"/>
                <w:bCs w:val="false"/>
                <w:sz w:val="18"/>
                <w:szCs w:val="18"/>
              </w:rPr>
              <w:t xml:space="preserve">Consent for photos, names and testimonials</w:t>
            </w:r>
          </w:p>
        </w:tc>
        <w:tc>
          <w:tcPr>
            <w:tcW w:type="dxa" w:w="1799"/>
            <w:tcMar>
              <w:top w:type="dxa" w:w="60"/>
              <w:left w:type="dxa" w:w="90"/>
              <w:bottom w:type="dxa" w:w="60"/>
              <w:right w:type="dxa" w:w="90"/>
            </w:tcMar>
          </w:tcPr>
          <w:p>
            <w:r>
              <w:rPr>
                <w:rFonts w:ascii="Calibri" w:cs="Calibri" w:eastAsia="Calibri" w:hAnsi="Calibri"/>
                <w:b w:val="false"/>
                <w:bCs w:val="false"/>
                <w:sz w:val="18"/>
                <w:szCs w:val="18"/>
              </w:rPr>
              <w:t xml:space="preserve">Careers page, LinkedIn</w:t>
            </w:r>
          </w:p>
        </w:tc>
      </w:tr>
      <w:tr>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Media</w:t>
            </w:r>
          </w:p>
        </w:tc>
        <w:tc>
          <w:tcPr>
            <w:tcW w:type="dxa" w:w="3598"/>
            <w:tcMar>
              <w:top w:type="dxa" w:w="60"/>
              <w:left w:type="dxa" w:w="90"/>
              <w:bottom w:type="dxa" w:w="60"/>
              <w:right w:type="dxa" w:w="90"/>
            </w:tcMar>
          </w:tcPr>
          <w:p>
            <w:r>
              <w:rPr>
                <w:rFonts w:ascii="Calibri" w:cs="Calibri" w:eastAsia="Calibri" w:hAnsi="Calibri"/>
                <w:b w:val="false"/>
                <w:bCs w:val="false"/>
                <w:sz w:val="18"/>
                <w:szCs w:val="18"/>
              </w:rPr>
              <w:t xml:space="preserve">Business press, PR outlets</w:t>
            </w:r>
          </w:p>
        </w:tc>
        <w:tc>
          <w:tcPr>
            <w:tcW w:type="dxa" w:w="2313"/>
            <w:tcMar>
              <w:top w:type="dxa" w:w="60"/>
              <w:left w:type="dxa" w:w="90"/>
              <w:bottom w:type="dxa" w:w="60"/>
              <w:right w:type="dxa" w:w="90"/>
            </w:tcMar>
          </w:tcPr>
          <w:p>
            <w:r>
              <w:rPr>
                <w:rFonts w:ascii="Calibri" w:cs="Calibri" w:eastAsia="Calibri" w:hAnsi="Calibri"/>
                <w:b w:val="false"/>
                <w:bCs w:val="false"/>
                <w:sz w:val="18"/>
                <w:szCs w:val="18"/>
              </w:rPr>
              <w:t xml:space="preserve">Accurate, approved facts</w:t>
            </w:r>
          </w:p>
        </w:tc>
        <w:tc>
          <w:tcPr>
            <w:tcW w:type="dxa" w:w="1799"/>
            <w:tcMar>
              <w:top w:type="dxa" w:w="60"/>
              <w:left w:type="dxa" w:w="90"/>
              <w:bottom w:type="dxa" w:w="60"/>
              <w:right w:type="dxa" w:w="90"/>
            </w:tcMar>
          </w:tcPr>
          <w:p>
            <w:r>
              <w:rPr>
                <w:rFonts w:ascii="Calibri" w:cs="Calibri" w:eastAsia="Calibri" w:hAnsi="Calibri"/>
                <w:b w:val="false"/>
                <w:bCs w:val="false"/>
                <w:sz w:val="18"/>
                <w:szCs w:val="18"/>
              </w:rPr>
              <w:t xml:space="preserve">Press releases</w:t>
            </w:r>
          </w:p>
        </w:tc>
      </w:tr>
      <w:tr>
        <w:tc>
          <w:tcPr>
            <w:tcW w:type="dxa" w:w="1928"/>
            <w:tcMar>
              <w:top w:type="dxa" w:w="60"/>
              <w:left w:type="dxa" w:w="90"/>
              <w:bottom w:type="dxa" w:w="60"/>
              <w:right w:type="dxa" w:w="90"/>
            </w:tcMar>
          </w:tcPr>
          <w:p>
            <w:r>
              <w:rPr>
                <w:rFonts w:ascii="Calibri" w:cs="Calibri" w:eastAsia="Calibri" w:hAnsi="Calibri"/>
                <w:b w:val="false"/>
                <w:bCs w:val="false"/>
                <w:sz w:val="18"/>
                <w:szCs w:val="18"/>
              </w:rPr>
              <w:t xml:space="preserve">Marketing service providers</w:t>
            </w:r>
          </w:p>
        </w:tc>
        <w:tc>
          <w:tcPr>
            <w:tcW w:type="dxa" w:w="3598"/>
            <w:tcMar>
              <w:top w:type="dxa" w:w="60"/>
              <w:left w:type="dxa" w:w="90"/>
              <w:bottom w:type="dxa" w:w="60"/>
              <w:right w:type="dxa" w:w="90"/>
            </w:tcMar>
          </w:tcPr>
          <w:p>
            <w:r>
              <w:rPr>
                <w:rFonts w:ascii="Calibri" w:cs="Calibri" w:eastAsia="Calibri" w:hAnsi="Calibri"/>
                <w:b w:val="false"/>
                <w:bCs w:val="false"/>
                <w:sz w:val="18"/>
                <w:szCs w:val="18"/>
              </w:rPr>
              <w:t xml:space="preserve">Google (Analytics, Search Console), LinkedIn, Meta (Facebook/Instagram, used for one paid campaign), YouTube, Figma, Microsoft 365</w:t>
            </w:r>
          </w:p>
        </w:tc>
        <w:tc>
          <w:tcPr>
            <w:tcW w:type="dxa" w:w="2313"/>
            <w:tcMar>
              <w:top w:type="dxa" w:w="60"/>
              <w:left w:type="dxa" w:w="90"/>
              <w:bottom w:type="dxa" w:w="60"/>
              <w:right w:type="dxa" w:w="90"/>
            </w:tcMar>
          </w:tcPr>
          <w:p>
            <w:r>
              <w:rPr>
                <w:rFonts w:ascii="Calibri" w:cs="Calibri" w:eastAsia="Calibri" w:hAnsi="Calibri"/>
                <w:b w:val="false"/>
                <w:bCs w:val="false"/>
                <w:sz w:val="18"/>
                <w:szCs w:val="18"/>
              </w:rPr>
              <w:t xml:space="preserve">Data processed under each provider's terms</w:t>
            </w:r>
          </w:p>
        </w:tc>
        <w:tc>
          <w:tcPr>
            <w:tcW w:type="dxa" w:w="1799"/>
            <w:tcMar>
              <w:top w:type="dxa" w:w="60"/>
              <w:left w:type="dxa" w:w="90"/>
              <w:bottom w:type="dxa" w:w="60"/>
              <w:right w:type="dxa" w:w="90"/>
            </w:tcMar>
          </w:tcPr>
          <w:p>
            <w:r>
              <w:rPr>
                <w:rFonts w:ascii="Calibri" w:cs="Calibri" w:eastAsia="Calibri" w:hAnsi="Calibri"/>
                <w:b w:val="false"/>
                <w:bCs w:val="false"/>
                <w:sz w:val="18"/>
                <w:szCs w:val="18"/>
              </w:rPr>
              <w:t xml:space="preserve">Tools used by Marketing</w:t>
            </w:r>
          </w:p>
        </w:tc>
      </w:tr>
    </w:tbl>
    <w:p>
      <w:pPr>
        <w:pStyle w:val="Heading1"/>
        <w:keepNext/>
        <w:spacing w:after="160" w:before="360"/>
      </w:pPr>
      <w:r>
        <w:rPr>
          <w:rFonts w:ascii="Calibri" w:cs="Calibri" w:eastAsia="Calibri" w:hAnsi="Calibri"/>
          <w:b/>
          <w:bCs/>
          <w:color w:val="1F2A44"/>
          <w:sz w:val="30"/>
          <w:szCs w:val="30"/>
        </w:rPr>
        <w:t xml:space="preserve">8. Marketing information controls already in place</w:t>
      </w:r>
    </w:p>
    <w:p>
      <w:pPr>
        <w:spacing w:after="120"/>
      </w:pPr>
      <w:r>
        <w:rPr>
          <w:rFonts w:ascii="Calibri" w:cs="Calibri" w:eastAsia="Calibri" w:hAnsi="Calibri"/>
          <w:sz w:val="21"/>
          <w:szCs w:val="21"/>
        </w:rPr>
        <w:t xml:space="preserve">Marketing keeps a governance file set (the “Marketing Brain”, established 1 September 2026) that controls what may be said publicly. The files can be shown to the auditor.</w:t>
      </w:r>
    </w:p>
    <w:tbl>
      <w:tblPr>
        <w:tblW w:type="dxa" w:w="9638"/>
        <w:tblBorders>
          <w:top w:val="single" w:color="B8C0CC" w:sz="4"/>
          <w:left w:val="single" w:color="B8C0CC" w:sz="4"/>
          <w:bottom w:val="single" w:color="B8C0CC" w:sz="4"/>
          <w:right w:val="single" w:color="B8C0CC" w:sz="4"/>
          <w:insideH w:val="single" w:color="B8C0CC" w:sz="4"/>
          <w:insideV w:val="single" w:color="B8C0CC" w:sz="4"/>
        </w:tblBorders>
      </w:tblPr>
      <w:tblGrid>
        <w:gridCol w:w="2336"/>
        <w:gridCol w:w="7302"/>
      </w:tblGrid>
      <w:tr>
        <w:trPr>
          <w:tblHeader/>
        </w:trPr>
        <w:tc>
          <w:tcPr>
            <w:tcW w:type="dxa" w:w="2336"/>
            <w:shd w:fill="E8ECF4" w:color="auto" w:val="clear"/>
            <w:tcMar>
              <w:top w:type="dxa" w:w="60"/>
              <w:left w:type="dxa" w:w="90"/>
              <w:bottom w:type="dxa" w:w="60"/>
              <w:right w:type="dxa" w:w="90"/>
            </w:tcMar>
          </w:tcPr>
          <w:p>
            <w:r>
              <w:rPr>
                <w:rFonts w:ascii="Calibri" w:cs="Calibri" w:eastAsia="Calibri" w:hAnsi="Calibri"/>
                <w:b/>
                <w:bCs/>
                <w:sz w:val="18"/>
                <w:szCs w:val="18"/>
              </w:rPr>
              <w:t xml:space="preserve">Control</w:t>
            </w:r>
          </w:p>
        </w:tc>
        <w:tc>
          <w:tcPr>
            <w:tcW w:type="dxa" w:w="7302"/>
            <w:shd w:fill="E8ECF4" w:color="auto" w:val="clear"/>
            <w:tcMar>
              <w:top w:type="dxa" w:w="60"/>
              <w:left w:type="dxa" w:w="90"/>
              <w:bottom w:type="dxa" w:w="60"/>
              <w:right w:type="dxa" w:w="90"/>
            </w:tcMar>
          </w:tcPr>
          <w:p>
            <w:r>
              <w:rPr>
                <w:rFonts w:ascii="Calibri" w:cs="Calibri" w:eastAsia="Calibri" w:hAnsi="Calibri"/>
                <w:b/>
                <w:bCs/>
                <w:sz w:val="18"/>
                <w:szCs w:val="18"/>
              </w:rPr>
              <w:t xml:space="preserve">What it does</w:t>
            </w:r>
          </w:p>
        </w:tc>
      </w:tr>
      <w:tr>
        <w:tc>
          <w:tcPr>
            <w:tcW w:type="dxa" w:w="2336"/>
            <w:tcMar>
              <w:top w:type="dxa" w:w="60"/>
              <w:left w:type="dxa" w:w="90"/>
              <w:bottom w:type="dxa" w:w="60"/>
              <w:right w:type="dxa" w:w="90"/>
            </w:tcMar>
          </w:tcPr>
          <w:p>
            <w:r>
              <w:rPr>
                <w:rFonts w:ascii="Calibri" w:cs="Calibri" w:eastAsia="Calibri" w:hAnsi="Calibri"/>
                <w:b w:val="false"/>
                <w:bCs w:val="false"/>
                <w:sz w:val="18"/>
                <w:szCs w:val="18"/>
              </w:rPr>
              <w:t xml:space="preserve">Approved claims register</w:t>
            </w:r>
          </w:p>
        </w:tc>
        <w:tc>
          <w:tcPr>
            <w:tcW w:type="dxa" w:w="7302"/>
            <w:tcMar>
              <w:top w:type="dxa" w:w="60"/>
              <w:left w:type="dxa" w:w="90"/>
              <w:bottom w:type="dxa" w:w="60"/>
              <w:right w:type="dxa" w:w="90"/>
            </w:tcMar>
          </w:tcPr>
          <w:p>
            <w:r>
              <w:rPr>
                <w:rFonts w:ascii="Calibri" w:cs="Calibri" w:eastAsia="Calibri" w:hAnsi="Calibri"/>
                <w:b w:val="false"/>
                <w:bCs w:val="false"/>
                <w:sz w:val="18"/>
                <w:szCs w:val="18"/>
              </w:rPr>
              <w:t xml:space="preserve">Lists every approved public claim with its evidence. A claim not on the list is not approved. New claims need sign-off from the Head of Marketing, plus the practice lead for delivery or technical claims</w:t>
            </w:r>
          </w:p>
        </w:tc>
      </w:tr>
      <w:tr>
        <w:tc>
          <w:tcPr>
            <w:tcW w:type="dxa" w:w="2336"/>
            <w:tcMar>
              <w:top w:type="dxa" w:w="60"/>
              <w:left w:type="dxa" w:w="90"/>
              <w:bottom w:type="dxa" w:w="60"/>
              <w:right w:type="dxa" w:w="90"/>
            </w:tcMar>
          </w:tcPr>
          <w:p>
            <w:r>
              <w:rPr>
                <w:rFonts w:ascii="Calibri" w:cs="Calibri" w:eastAsia="Calibri" w:hAnsi="Calibri"/>
                <w:b w:val="false"/>
                <w:bCs w:val="false"/>
                <w:sz w:val="18"/>
                <w:szCs w:val="18"/>
              </w:rPr>
              <w:t xml:space="preserve">Prohibited claims list</w:t>
            </w:r>
          </w:p>
        </w:tc>
        <w:tc>
          <w:tcPr>
            <w:tcW w:type="dxa" w:w="7302"/>
            <w:tcMar>
              <w:top w:type="dxa" w:w="60"/>
              <w:left w:type="dxa" w:w="90"/>
              <w:bottom w:type="dxa" w:w="60"/>
              <w:right w:type="dxa" w:w="90"/>
            </w:tcMar>
          </w:tcPr>
          <w:p>
            <w:r>
              <w:rPr>
                <w:rFonts w:ascii="Calibri" w:cs="Calibri" w:eastAsia="Calibri" w:hAnsi="Calibri"/>
                <w:b w:val="false"/>
                <w:bCs w:val="false"/>
                <w:sz w:val="18"/>
                <w:szCs w:val="18"/>
              </w:rPr>
              <w:t xml:space="preserve">Claims that must not be used, including any statement that xLoop is ISO certified at company level</w:t>
            </w:r>
          </w:p>
        </w:tc>
      </w:tr>
      <w:tr>
        <w:tc>
          <w:tcPr>
            <w:tcW w:type="dxa" w:w="2336"/>
            <w:tcMar>
              <w:top w:type="dxa" w:w="60"/>
              <w:left w:type="dxa" w:w="90"/>
              <w:bottom w:type="dxa" w:w="60"/>
              <w:right w:type="dxa" w:w="90"/>
            </w:tcMar>
          </w:tcPr>
          <w:p>
            <w:r>
              <w:rPr>
                <w:rFonts w:ascii="Calibri" w:cs="Calibri" w:eastAsia="Calibri" w:hAnsi="Calibri"/>
                <w:b w:val="false"/>
                <w:bCs w:val="false"/>
                <w:sz w:val="18"/>
                <w:szCs w:val="18"/>
              </w:rPr>
              <w:t xml:space="preserve">Internal-only proof list</w:t>
            </w:r>
          </w:p>
        </w:tc>
        <w:tc>
          <w:tcPr>
            <w:tcW w:type="dxa" w:w="7302"/>
            <w:tcMar>
              <w:top w:type="dxa" w:w="60"/>
              <w:left w:type="dxa" w:w="90"/>
              <w:bottom w:type="dxa" w:w="60"/>
              <w:right w:type="dxa" w:w="90"/>
            </w:tcMar>
          </w:tcPr>
          <w:p>
            <w:r>
              <w:rPr>
                <w:rFonts w:ascii="Calibri" w:cs="Calibri" w:eastAsia="Calibri" w:hAnsi="Calibri"/>
                <w:b w:val="false"/>
                <w:bCs w:val="false"/>
                <w:sz w:val="18"/>
                <w:szCs w:val="18"/>
              </w:rPr>
              <w:t xml:space="preserve">Client names and results that may never be published</w:t>
            </w:r>
          </w:p>
        </w:tc>
      </w:tr>
      <w:tr>
        <w:tc>
          <w:tcPr>
            <w:tcW w:type="dxa" w:w="2336"/>
            <w:tcMar>
              <w:top w:type="dxa" w:w="60"/>
              <w:left w:type="dxa" w:w="90"/>
              <w:bottom w:type="dxa" w:w="60"/>
              <w:right w:type="dxa" w:w="90"/>
            </w:tcMar>
          </w:tcPr>
          <w:p>
            <w:r>
              <w:rPr>
                <w:rFonts w:ascii="Calibri" w:cs="Calibri" w:eastAsia="Calibri" w:hAnsi="Calibri"/>
                <w:b w:val="false"/>
                <w:bCs w:val="false"/>
                <w:sz w:val="18"/>
                <w:szCs w:val="18"/>
              </w:rPr>
              <w:t xml:space="preserve">Client naming rule</w:t>
            </w:r>
          </w:p>
        </w:tc>
        <w:tc>
          <w:tcPr>
            <w:tcW w:type="dxa" w:w="7302"/>
            <w:tcMar>
              <w:top w:type="dxa" w:w="60"/>
              <w:left w:type="dxa" w:w="90"/>
              <w:bottom w:type="dxa" w:w="60"/>
              <w:right w:type="dxa" w:w="90"/>
            </w:tcMar>
          </w:tcPr>
          <w:p>
            <w:r>
              <w:rPr>
                <w:rFonts w:ascii="Calibri" w:cs="Calibri" w:eastAsia="Calibri" w:hAnsi="Calibri"/>
                <w:b w:val="false"/>
                <w:bCs w:val="false"/>
                <w:sz w:val="18"/>
                <w:szCs w:val="18"/>
              </w:rPr>
              <w:t xml:space="preserve">A client is named only with permission or if already on the public logo wall; otherwise anonymized</w:t>
            </w:r>
          </w:p>
        </w:tc>
      </w:tr>
      <w:tr>
        <w:tc>
          <w:tcPr>
            <w:tcW w:type="dxa" w:w="2336"/>
            <w:tcMar>
              <w:top w:type="dxa" w:w="60"/>
              <w:left w:type="dxa" w:w="90"/>
              <w:bottom w:type="dxa" w:w="60"/>
              <w:right w:type="dxa" w:w="90"/>
            </w:tcMar>
          </w:tcPr>
          <w:p>
            <w:r>
              <w:rPr>
                <w:rFonts w:ascii="Calibri" w:cs="Calibri" w:eastAsia="Calibri" w:hAnsi="Calibri"/>
                <w:b w:val="false"/>
                <w:bCs w:val="false"/>
                <w:sz w:val="18"/>
                <w:szCs w:val="18"/>
              </w:rPr>
              <w:t xml:space="preserve">Testimonial rule</w:t>
            </w:r>
          </w:p>
        </w:tc>
        <w:tc>
          <w:tcPr>
            <w:tcW w:type="dxa" w:w="7302"/>
            <w:tcMar>
              <w:top w:type="dxa" w:w="60"/>
              <w:left w:type="dxa" w:w="90"/>
              <w:bottom w:type="dxa" w:w="60"/>
              <w:right w:type="dxa" w:w="90"/>
            </w:tcMar>
          </w:tcPr>
          <w:p>
            <w:r>
              <w:rPr>
                <w:rFonts w:ascii="Calibri" w:cs="Calibri" w:eastAsia="Calibri" w:hAnsi="Calibri"/>
                <w:b w:val="false"/>
                <w:bCs w:val="false"/>
                <w:sz w:val="18"/>
                <w:szCs w:val="18"/>
              </w:rPr>
              <w:t xml:space="preserve">Quotes must be verbatim from the signed testimonials document</w:t>
            </w:r>
          </w:p>
        </w:tc>
      </w:tr>
      <w:tr>
        <w:tc>
          <w:tcPr>
            <w:tcW w:type="dxa" w:w="2336"/>
            <w:tcMar>
              <w:top w:type="dxa" w:w="60"/>
              <w:left w:type="dxa" w:w="90"/>
              <w:bottom w:type="dxa" w:w="60"/>
              <w:right w:type="dxa" w:w="90"/>
            </w:tcMar>
          </w:tcPr>
          <w:p>
            <w:r>
              <w:rPr>
                <w:rFonts w:ascii="Calibri" w:cs="Calibri" w:eastAsia="Calibri" w:hAnsi="Calibri"/>
                <w:b w:val="false"/>
                <w:bCs w:val="false"/>
                <w:sz w:val="18"/>
                <w:szCs w:val="18"/>
              </w:rPr>
              <w:t xml:space="preserve">Marketing privacy rules</w:t>
            </w:r>
          </w:p>
        </w:tc>
        <w:tc>
          <w:tcPr>
            <w:tcW w:type="dxa" w:w="7302"/>
            <w:tcMar>
              <w:top w:type="dxa" w:w="60"/>
              <w:left w:type="dxa" w:w="90"/>
              <w:bottom w:type="dxa" w:w="60"/>
              <w:right w:type="dxa" w:w="90"/>
            </w:tcMar>
          </w:tcPr>
          <w:p>
            <w:r>
              <w:rPr>
                <w:rFonts w:ascii="Calibri" w:cs="Calibri" w:eastAsia="Calibri" w:hAnsi="Calibri"/>
                <w:b w:val="false"/>
                <w:bCs w:val="false"/>
                <w:sz w:val="18"/>
                <w:szCs w:val="18"/>
              </w:rPr>
              <w:t xml:space="preserve">Classification of marketing personal data (lead lists, NEPRA recipient register, applicant data) as Restricted; purpose limitation, minimization, retention, need-to-use access; no personal data into external AI tools</w:t>
            </w:r>
          </w:p>
        </w:tc>
      </w:tr>
      <w:tr>
        <w:tc>
          <w:tcPr>
            <w:tcW w:type="dxa" w:w="2336"/>
            <w:tcMar>
              <w:top w:type="dxa" w:w="60"/>
              <w:left w:type="dxa" w:w="90"/>
              <w:bottom w:type="dxa" w:w="60"/>
              <w:right w:type="dxa" w:w="90"/>
            </w:tcMar>
          </w:tcPr>
          <w:p>
            <w:r>
              <w:rPr>
                <w:rFonts w:ascii="Calibri" w:cs="Calibri" w:eastAsia="Calibri" w:hAnsi="Calibri"/>
                <w:b w:val="false"/>
                <w:bCs w:val="false"/>
                <w:sz w:val="18"/>
                <w:szCs w:val="18"/>
              </w:rPr>
              <w:t xml:space="preserve">Human approval rules</w:t>
            </w:r>
          </w:p>
        </w:tc>
        <w:tc>
          <w:tcPr>
            <w:tcW w:type="dxa" w:w="7302"/>
            <w:tcMar>
              <w:top w:type="dxa" w:w="60"/>
              <w:left w:type="dxa" w:w="90"/>
              <w:bottom w:type="dxa" w:w="60"/>
              <w:right w:type="dxa" w:w="90"/>
            </w:tcMar>
          </w:tcPr>
          <w:p>
            <w:r>
              <w:rPr>
                <w:rFonts w:ascii="Calibri" w:cs="Calibri" w:eastAsia="Calibri" w:hAnsi="Calibri"/>
                <w:b w:val="false"/>
                <w:bCs w:val="false"/>
                <w:sz w:val="18"/>
                <w:szCs w:val="18"/>
              </w:rPr>
              <w:t xml:space="preserve">All public content is reviewed by a person before release</w:t>
            </w:r>
          </w:p>
        </w:tc>
      </w:tr>
      <w:tr>
        <w:tc>
          <w:tcPr>
            <w:tcW w:type="dxa" w:w="2336"/>
            <w:tcMar>
              <w:top w:type="dxa" w:w="60"/>
              <w:left w:type="dxa" w:w="90"/>
              <w:bottom w:type="dxa" w:w="60"/>
              <w:right w:type="dxa" w:w="90"/>
            </w:tcMar>
          </w:tcPr>
          <w:p>
            <w:r>
              <w:rPr>
                <w:rFonts w:ascii="Calibri" w:cs="Calibri" w:eastAsia="Calibri" w:hAnsi="Calibri"/>
                <w:b w:val="false"/>
                <w:bCs w:val="false"/>
                <w:sz w:val="18"/>
                <w:szCs w:val="18"/>
              </w:rPr>
              <w:t xml:space="preserve">Request process</w:t>
            </w:r>
          </w:p>
        </w:tc>
        <w:tc>
          <w:tcPr>
            <w:tcW w:type="dxa" w:w="7302"/>
            <w:tcMar>
              <w:top w:type="dxa" w:w="60"/>
              <w:left w:type="dxa" w:w="90"/>
              <w:bottom w:type="dxa" w:w="60"/>
              <w:right w:type="dxa" w:w="90"/>
            </w:tcMar>
          </w:tcPr>
          <w:p>
            <w:r>
              <w:rPr>
                <w:rFonts w:ascii="Calibri" w:cs="Calibri" w:eastAsia="Calibri" w:hAnsi="Calibri"/>
                <w:b w:val="false"/>
                <w:bCs w:val="false"/>
                <w:sz w:val="18"/>
                <w:szCs w:val="18"/>
              </w:rPr>
              <w:t xml:space="preserve">Content and design requests route through the Head of Marketing with notice periods</w:t>
            </w:r>
          </w:p>
        </w:tc>
      </w:tr>
    </w:tbl>
    <w:p>
      <w:pPr>
        <w:pStyle w:val="Heading1"/>
        <w:keepNext/>
        <w:spacing w:after="160" w:before="360"/>
      </w:pPr>
      <w:r>
        <w:rPr>
          <w:rFonts w:ascii="Calibri" w:cs="Calibri" w:eastAsia="Calibri" w:hAnsi="Calibri"/>
          <w:b/>
          <w:bCs/>
          <w:color w:val="1F2A44"/>
          <w:sz w:val="30"/>
          <w:szCs w:val="30"/>
        </w:rPr>
        <w:t xml:space="preserve">9. Known gaps and planned corrective actions</w:t>
      </w:r>
    </w:p>
    <w:p>
      <w:pPr>
        <w:spacing w:after="120"/>
      </w:pPr>
      <w:r>
        <w:rPr>
          <w:rFonts w:ascii="Calibri" w:cs="Calibri" w:eastAsia="Calibri" w:hAnsi="Calibri"/>
          <w:sz w:val="21"/>
          <w:szCs w:val="21"/>
        </w:rPr>
        <w:t xml:space="preserve">Marketing found these while preparing this submission. Most are being fixed as part of the October 2026 website revamp.</w:t>
      </w:r>
    </w:p>
    <w:tbl>
      <w:tblPr>
        <w:tblW w:type="dxa" w:w="9638"/>
        <w:tblBorders>
          <w:top w:val="single" w:color="B8C0CC" w:sz="4"/>
          <w:left w:val="single" w:color="B8C0CC" w:sz="4"/>
          <w:bottom w:val="single" w:color="B8C0CC" w:sz="4"/>
          <w:right w:val="single" w:color="B8C0CC" w:sz="4"/>
          <w:insideH w:val="single" w:color="B8C0CC" w:sz="4"/>
          <w:insideV w:val="single" w:color="B8C0CC" w:sz="4"/>
        </w:tblBorders>
      </w:tblPr>
      <w:tblGrid>
        <w:gridCol w:w="459"/>
        <w:gridCol w:w="2868"/>
        <w:gridCol w:w="1606"/>
        <w:gridCol w:w="2295"/>
        <w:gridCol w:w="1377"/>
        <w:gridCol w:w="1033"/>
      </w:tblGrid>
      <w:tr>
        <w:trPr>
          <w:tblHeader/>
        </w:trPr>
        <w:tc>
          <w:tcPr>
            <w:tcW w:type="dxa" w:w="459"/>
            <w:shd w:fill="E8ECF4" w:color="auto" w:val="clear"/>
            <w:tcMar>
              <w:top w:type="dxa" w:w="60"/>
              <w:left w:type="dxa" w:w="90"/>
              <w:bottom w:type="dxa" w:w="60"/>
              <w:right w:type="dxa" w:w="90"/>
            </w:tcMar>
          </w:tcPr>
          <w:p>
            <w:r>
              <w:rPr>
                <w:rFonts w:ascii="Calibri" w:cs="Calibri" w:eastAsia="Calibri" w:hAnsi="Calibri"/>
                <w:b/>
                <w:bCs/>
                <w:sz w:val="18"/>
                <w:szCs w:val="18"/>
              </w:rPr>
              <w:t xml:space="preserve">#</w:t>
            </w:r>
          </w:p>
        </w:tc>
        <w:tc>
          <w:tcPr>
            <w:tcW w:type="dxa" w:w="2868"/>
            <w:shd w:fill="E8ECF4" w:color="auto" w:val="clear"/>
            <w:tcMar>
              <w:top w:type="dxa" w:w="60"/>
              <w:left w:type="dxa" w:w="90"/>
              <w:bottom w:type="dxa" w:w="60"/>
              <w:right w:type="dxa" w:w="90"/>
            </w:tcMar>
          </w:tcPr>
          <w:p>
            <w:r>
              <w:rPr>
                <w:rFonts w:ascii="Calibri" w:cs="Calibri" w:eastAsia="Calibri" w:hAnsi="Calibri"/>
                <w:b/>
                <w:bCs/>
                <w:sz w:val="18"/>
                <w:szCs w:val="18"/>
              </w:rPr>
              <w:t xml:space="preserve">Gap</w:t>
            </w:r>
          </w:p>
        </w:tc>
        <w:tc>
          <w:tcPr>
            <w:tcW w:type="dxa" w:w="1606"/>
            <w:shd w:fill="E8ECF4" w:color="auto" w:val="clear"/>
            <w:tcMar>
              <w:top w:type="dxa" w:w="60"/>
              <w:left w:type="dxa" w:w="90"/>
              <w:bottom w:type="dxa" w:w="60"/>
              <w:right w:type="dxa" w:w="90"/>
            </w:tcMar>
          </w:tcPr>
          <w:p>
            <w:r>
              <w:rPr>
                <w:rFonts w:ascii="Calibri" w:cs="Calibri" w:eastAsia="Calibri" w:hAnsi="Calibri"/>
                <w:b/>
                <w:bCs/>
                <w:sz w:val="18"/>
                <w:szCs w:val="18"/>
              </w:rPr>
              <w:t xml:space="preserve">Where</w:t>
            </w:r>
          </w:p>
        </w:tc>
        <w:tc>
          <w:tcPr>
            <w:tcW w:type="dxa" w:w="2295"/>
            <w:shd w:fill="E8ECF4" w:color="auto" w:val="clear"/>
            <w:tcMar>
              <w:top w:type="dxa" w:w="60"/>
              <w:left w:type="dxa" w:w="90"/>
              <w:bottom w:type="dxa" w:w="60"/>
              <w:right w:type="dxa" w:w="90"/>
            </w:tcMar>
          </w:tcPr>
          <w:p>
            <w:r>
              <w:rPr>
                <w:rFonts w:ascii="Calibri" w:cs="Calibri" w:eastAsia="Calibri" w:hAnsi="Calibri"/>
                <w:b/>
                <w:bCs/>
                <w:sz w:val="18"/>
                <w:szCs w:val="18"/>
              </w:rPr>
              <w:t xml:space="preserve">Planned action</w:t>
            </w:r>
          </w:p>
        </w:tc>
        <w:tc>
          <w:tcPr>
            <w:tcW w:type="dxa" w:w="1377"/>
            <w:shd w:fill="E8ECF4" w:color="auto" w:val="clear"/>
            <w:tcMar>
              <w:top w:type="dxa" w:w="60"/>
              <w:left w:type="dxa" w:w="90"/>
              <w:bottom w:type="dxa" w:w="60"/>
              <w:right w:type="dxa" w:w="90"/>
            </w:tcMar>
          </w:tcPr>
          <w:p>
            <w:r>
              <w:rPr>
                <w:rFonts w:ascii="Calibri" w:cs="Calibri" w:eastAsia="Calibri" w:hAnsi="Calibri"/>
                <w:b/>
                <w:bCs/>
                <w:sz w:val="18"/>
                <w:szCs w:val="18"/>
              </w:rPr>
              <w:t xml:space="preserve">Owner</w:t>
            </w:r>
          </w:p>
        </w:tc>
        <w:tc>
          <w:tcPr>
            <w:tcW w:type="dxa" w:w="1033"/>
            <w:shd w:fill="E8ECF4" w:color="auto" w:val="clear"/>
            <w:tcMar>
              <w:top w:type="dxa" w:w="60"/>
              <w:left w:type="dxa" w:w="90"/>
              <w:bottom w:type="dxa" w:w="60"/>
              <w:right w:type="dxa" w:w="90"/>
            </w:tcMar>
          </w:tcPr>
          <w:p>
            <w:r>
              <w:rPr>
                <w:rFonts w:ascii="Calibri" w:cs="Calibri" w:eastAsia="Calibri" w:hAnsi="Calibri"/>
                <w:b/>
                <w:bCs/>
                <w:sz w:val="18"/>
                <w:szCs w:val="18"/>
              </w:rPr>
              <w:t xml:space="preserve">Target</w:t>
            </w:r>
          </w:p>
        </w:tc>
      </w:tr>
      <w:tr>
        <w:tc>
          <w:tcPr>
            <w:tcW w:type="dxa" w:w="459"/>
            <w:tcMar>
              <w:top w:type="dxa" w:w="60"/>
              <w:left w:type="dxa" w:w="90"/>
              <w:bottom w:type="dxa" w:w="60"/>
              <w:right w:type="dxa" w:w="90"/>
            </w:tcMar>
          </w:tcPr>
          <w:p>
            <w:r>
              <w:rPr>
                <w:rFonts w:ascii="Calibri" w:cs="Calibri" w:eastAsia="Calibri" w:hAnsi="Calibri"/>
                <w:b w:val="false"/>
                <w:bCs w:val="false"/>
                <w:sz w:val="18"/>
                <w:szCs w:val="18"/>
              </w:rPr>
              <w:t xml:space="preserve">G1</w:t>
            </w:r>
          </w:p>
        </w:tc>
        <w:tc>
          <w:tcPr>
            <w:tcW w:type="dxa" w:w="2868"/>
            <w:tcMar>
              <w:top w:type="dxa" w:w="60"/>
              <w:left w:type="dxa" w:w="90"/>
              <w:bottom w:type="dxa" w:w="60"/>
              <w:right w:type="dxa" w:w="90"/>
            </w:tcMar>
          </w:tcPr>
          <w:p>
            <w:r>
              <w:rPr>
                <w:rFonts w:ascii="Calibri" w:cs="Calibri" w:eastAsia="Calibri" w:hAnsi="Calibri"/>
                <w:b w:val="false"/>
                <w:bCs w:val="false"/>
                <w:sz w:val="18"/>
                <w:szCs w:val="18"/>
              </w:rPr>
              <w:t xml:space="preserve">Founding year shown as 2020; confirmed year is 2022</w:t>
            </w:r>
          </w:p>
        </w:tc>
        <w:tc>
          <w:tcPr>
            <w:tcW w:type="dxa" w:w="1606"/>
            <w:tcMar>
              <w:top w:type="dxa" w:w="60"/>
              <w:left w:type="dxa" w:w="90"/>
              <w:bottom w:type="dxa" w:w="60"/>
              <w:right w:type="dxa" w:w="90"/>
            </w:tcMar>
          </w:tcPr>
          <w:p>
            <w:r>
              <w:rPr>
                <w:rFonts w:ascii="Calibri" w:cs="Calibri" w:eastAsia="Calibri" w:hAnsi="Calibri"/>
                <w:b w:val="false"/>
                <w:bCs w:val="false"/>
                <w:sz w:val="18"/>
                <w:szCs w:val="18"/>
              </w:rPr>
              <w:t xml:space="preserve">About Us page</w:t>
            </w:r>
          </w:p>
        </w:tc>
        <w:tc>
          <w:tcPr>
            <w:tcW w:type="dxa" w:w="2295"/>
            <w:tcMar>
              <w:top w:type="dxa" w:w="60"/>
              <w:left w:type="dxa" w:w="90"/>
              <w:bottom w:type="dxa" w:w="60"/>
              <w:right w:type="dxa" w:w="90"/>
            </w:tcMar>
          </w:tcPr>
          <w:p>
            <w:r>
              <w:rPr>
                <w:rFonts w:ascii="Calibri" w:cs="Calibri" w:eastAsia="Calibri" w:hAnsi="Calibri"/>
                <w:b w:val="false"/>
                <w:bCs w:val="false"/>
                <w:sz w:val="18"/>
                <w:szCs w:val="18"/>
              </w:rPr>
              <w:t xml:space="preserve">Correct to 2022</w:t>
            </w:r>
          </w:p>
        </w:tc>
        <w:tc>
          <w:tcPr>
            <w:tcW w:type="dxa" w:w="1377"/>
            <w:tcMar>
              <w:top w:type="dxa" w:w="60"/>
              <w:left w:type="dxa" w:w="90"/>
              <w:bottom w:type="dxa" w:w="60"/>
              <w:right w:type="dxa" w:w="90"/>
            </w:tcMar>
          </w:tcPr>
          <w:p>
            <w:r>
              <w:rPr>
                <w:rFonts w:ascii="Calibri" w:cs="Calibri" w:eastAsia="Calibri" w:hAnsi="Calibri"/>
                <w:b w:val="false"/>
                <w:bCs w:val="false"/>
                <w:sz w:val="18"/>
                <w:szCs w:val="18"/>
              </w:rPr>
              <w:t xml:space="preserve">Marketing + Production</w:t>
            </w:r>
          </w:p>
        </w:tc>
        <w:tc>
          <w:tcPr>
            <w:tcW w:type="dxa" w:w="1033"/>
            <w:tcMar>
              <w:top w:type="dxa" w:w="60"/>
              <w:left w:type="dxa" w:w="90"/>
              <w:bottom w:type="dxa" w:w="60"/>
              <w:right w:type="dxa" w:w="90"/>
            </w:tcMar>
          </w:tcPr>
          <w:p>
            <w:r>
              <w:rPr>
                <w:rFonts w:ascii="Calibri" w:cs="Calibri" w:eastAsia="Calibri" w:hAnsi="Calibri"/>
                <w:b w:val="false"/>
                <w:bCs w:val="false"/>
                <w:sz w:val="18"/>
                <w:szCs w:val="18"/>
              </w:rPr>
              <w:t xml:space="preserve">Oct 2026</w:t>
            </w:r>
          </w:p>
        </w:tc>
      </w:tr>
      <w:tr>
        <w:tc>
          <w:tcPr>
            <w:tcW w:type="dxa" w:w="459"/>
            <w:tcMar>
              <w:top w:type="dxa" w:w="60"/>
              <w:left w:type="dxa" w:w="90"/>
              <w:bottom w:type="dxa" w:w="60"/>
              <w:right w:type="dxa" w:w="90"/>
            </w:tcMar>
          </w:tcPr>
          <w:p>
            <w:r>
              <w:rPr>
                <w:rFonts w:ascii="Calibri" w:cs="Calibri" w:eastAsia="Calibri" w:hAnsi="Calibri"/>
                <w:b w:val="false"/>
                <w:bCs w:val="false"/>
                <w:sz w:val="18"/>
                <w:szCs w:val="18"/>
              </w:rPr>
              <w:t xml:space="preserve">G2</w:t>
            </w:r>
          </w:p>
        </w:tc>
        <w:tc>
          <w:tcPr>
            <w:tcW w:type="dxa" w:w="2868"/>
            <w:tcMar>
              <w:top w:type="dxa" w:w="60"/>
              <w:left w:type="dxa" w:w="90"/>
              <w:bottom w:type="dxa" w:w="60"/>
              <w:right w:type="dxa" w:w="90"/>
            </w:tcMar>
          </w:tcPr>
          <w:p>
            <w:r>
              <w:rPr>
                <w:rFonts w:ascii="Calibri" w:cs="Calibri" w:eastAsia="Calibri" w:hAnsi="Calibri"/>
                <w:b w:val="false"/>
                <w:bCs w:val="false"/>
                <w:sz w:val="18"/>
                <w:szCs w:val="18"/>
              </w:rPr>
              <w:t xml:space="preserve">Headcount shown as 80+ (About page) and 120+ (slide library); the HR figure is 90, including consultants and excluding interns</w:t>
            </w:r>
          </w:p>
        </w:tc>
        <w:tc>
          <w:tcPr>
            <w:tcW w:type="dxa" w:w="1606"/>
            <w:tcMar>
              <w:top w:type="dxa" w:w="60"/>
              <w:left w:type="dxa" w:w="90"/>
              <w:bottom w:type="dxa" w:w="60"/>
              <w:right w:type="dxa" w:w="90"/>
            </w:tcMar>
          </w:tcPr>
          <w:p>
            <w:r>
              <w:rPr>
                <w:rFonts w:ascii="Calibri" w:cs="Calibri" w:eastAsia="Calibri" w:hAnsi="Calibri"/>
                <w:b w:val="false"/>
                <w:bCs w:val="false"/>
                <w:sz w:val="18"/>
                <w:szCs w:val="18"/>
              </w:rPr>
              <w:t xml:space="preserve">About Us page; slide library</w:t>
            </w:r>
          </w:p>
        </w:tc>
        <w:tc>
          <w:tcPr>
            <w:tcW w:type="dxa" w:w="2295"/>
            <w:tcMar>
              <w:top w:type="dxa" w:w="60"/>
              <w:left w:type="dxa" w:w="90"/>
              <w:bottom w:type="dxa" w:w="60"/>
              <w:right w:type="dxa" w:w="90"/>
            </w:tcMar>
          </w:tcPr>
          <w:p>
            <w:r>
              <w:rPr>
                <w:rFonts w:ascii="Calibri" w:cs="Calibri" w:eastAsia="Calibri" w:hAnsi="Calibri"/>
                <w:b w:val="false"/>
                <w:bCs w:val="false"/>
                <w:sz w:val="18"/>
                <w:szCs w:val="18"/>
              </w:rPr>
              <w:t xml:space="preserve">Align all materials to 90</w:t>
            </w:r>
          </w:p>
        </w:tc>
        <w:tc>
          <w:tcPr>
            <w:tcW w:type="dxa" w:w="1377"/>
            <w:tcMar>
              <w:top w:type="dxa" w:w="60"/>
              <w:left w:type="dxa" w:w="90"/>
              <w:bottom w:type="dxa" w:w="60"/>
              <w:right w:type="dxa" w:w="90"/>
            </w:tcMar>
          </w:tcPr>
          <w:p>
            <w:r>
              <w:rPr>
                <w:rFonts w:ascii="Calibri" w:cs="Calibri" w:eastAsia="Calibri" w:hAnsi="Calibri"/>
                <w:b w:val="false"/>
                <w:bCs w:val="false"/>
                <w:sz w:val="18"/>
                <w:szCs w:val="18"/>
              </w:rPr>
              <w:t xml:space="preserve">Marketing</w:t>
            </w:r>
          </w:p>
        </w:tc>
        <w:tc>
          <w:tcPr>
            <w:tcW w:type="dxa" w:w="1033"/>
            <w:tcMar>
              <w:top w:type="dxa" w:w="60"/>
              <w:left w:type="dxa" w:w="90"/>
              <w:bottom w:type="dxa" w:w="60"/>
              <w:right w:type="dxa" w:w="90"/>
            </w:tcMar>
          </w:tcPr>
          <w:p>
            <w:r>
              <w:rPr>
                <w:rFonts w:ascii="Calibri" w:cs="Calibri" w:eastAsia="Calibri" w:hAnsi="Calibri"/>
                <w:b w:val="false"/>
                <w:bCs w:val="false"/>
                <w:sz w:val="18"/>
                <w:szCs w:val="18"/>
              </w:rPr>
              <w:t xml:space="preserve">Oct 2026</w:t>
            </w:r>
          </w:p>
        </w:tc>
      </w:tr>
      <w:tr>
        <w:tc>
          <w:tcPr>
            <w:tcW w:type="dxa" w:w="459"/>
            <w:tcMar>
              <w:top w:type="dxa" w:w="60"/>
              <w:left w:type="dxa" w:w="90"/>
              <w:bottom w:type="dxa" w:w="60"/>
              <w:right w:type="dxa" w:w="90"/>
            </w:tcMar>
          </w:tcPr>
          <w:p>
            <w:r>
              <w:rPr>
                <w:rFonts w:ascii="Calibri" w:cs="Calibri" w:eastAsia="Calibri" w:hAnsi="Calibri"/>
                <w:b w:val="false"/>
                <w:bCs w:val="false"/>
                <w:sz w:val="18"/>
                <w:szCs w:val="18"/>
              </w:rPr>
              <w:t xml:space="preserve">G3</w:t>
            </w:r>
          </w:p>
        </w:tc>
        <w:tc>
          <w:tcPr>
            <w:tcW w:type="dxa" w:w="2868"/>
            <w:tcMar>
              <w:top w:type="dxa" w:w="60"/>
              <w:left w:type="dxa" w:w="90"/>
              <w:bottom w:type="dxa" w:w="60"/>
              <w:right w:type="dxa" w:w="90"/>
            </w:tcMar>
          </w:tcPr>
          <w:p>
            <w:r>
              <w:rPr>
                <w:rFonts w:ascii="Calibri" w:cs="Calibri" w:eastAsia="Calibri" w:hAnsi="Calibri"/>
                <w:b w:val="false"/>
                <w:bCs w:val="false"/>
                <w:sz w:val="18"/>
                <w:szCs w:val="18"/>
              </w:rPr>
              <w:t xml:space="preserve">Different country counts across materials (“eight countries”, 7+, 10+; the new homepage says “5 regions”)</w:t>
            </w:r>
          </w:p>
        </w:tc>
        <w:tc>
          <w:tcPr>
            <w:tcW w:type="dxa" w:w="1606"/>
            <w:tcMar>
              <w:top w:type="dxa" w:w="60"/>
              <w:left w:type="dxa" w:w="90"/>
              <w:bottom w:type="dxa" w:w="60"/>
              <w:right w:type="dxa" w:w="90"/>
            </w:tcMar>
          </w:tcPr>
          <w:p>
            <w:r>
              <w:rPr>
                <w:rFonts w:ascii="Calibri" w:cs="Calibri" w:eastAsia="Calibri" w:hAnsi="Calibri"/>
                <w:b w:val="false"/>
                <w:bCs w:val="false"/>
                <w:sz w:val="18"/>
                <w:szCs w:val="18"/>
              </w:rPr>
              <w:t xml:space="preserve">NEPRA page; decks; new homepage</w:t>
            </w:r>
          </w:p>
        </w:tc>
        <w:tc>
          <w:tcPr>
            <w:tcW w:type="dxa" w:w="2295"/>
            <w:tcMar>
              <w:top w:type="dxa" w:w="60"/>
              <w:left w:type="dxa" w:w="90"/>
              <w:bottom w:type="dxa" w:w="60"/>
              <w:right w:type="dxa" w:w="90"/>
            </w:tcMar>
          </w:tcPr>
          <w:p>
            <w:r>
              <w:rPr>
                <w:rFonts w:ascii="Calibri" w:cs="Calibri" w:eastAsia="Calibri" w:hAnsi="Calibri"/>
                <w:b w:val="false"/>
                <w:bCs w:val="false"/>
                <w:sz w:val="18"/>
                <w:szCs w:val="18"/>
              </w:rPr>
              <w:t xml:space="preserve">Agree one figure with management; update everywhere</w:t>
            </w:r>
          </w:p>
        </w:tc>
        <w:tc>
          <w:tcPr>
            <w:tcW w:type="dxa" w:w="1377"/>
            <w:tcMar>
              <w:top w:type="dxa" w:w="60"/>
              <w:left w:type="dxa" w:w="90"/>
              <w:bottom w:type="dxa" w:w="60"/>
              <w:right w:type="dxa" w:w="90"/>
            </w:tcMar>
          </w:tcPr>
          <w:p>
            <w:r>
              <w:rPr>
                <w:rFonts w:ascii="Calibri" w:cs="Calibri" w:eastAsia="Calibri" w:hAnsi="Calibri"/>
                <w:b w:val="false"/>
                <w:bCs w:val="false"/>
                <w:sz w:val="18"/>
                <w:szCs w:val="18"/>
              </w:rPr>
              <w:t xml:space="preserve">Marketing + Management</w:t>
            </w:r>
          </w:p>
        </w:tc>
        <w:tc>
          <w:tcPr>
            <w:tcW w:type="dxa" w:w="1033"/>
            <w:tcMar>
              <w:top w:type="dxa" w:w="60"/>
              <w:left w:type="dxa" w:w="90"/>
              <w:bottom w:type="dxa" w:w="60"/>
              <w:right w:type="dxa" w:w="90"/>
            </w:tcMar>
          </w:tcPr>
          <w:p>
            <w:r>
              <w:rPr>
                <w:rFonts w:ascii="Calibri" w:cs="Calibri" w:eastAsia="Calibri" w:hAnsi="Calibri"/>
                <w:b w:val="false"/>
                <w:bCs w:val="false"/>
                <w:sz w:val="18"/>
                <w:szCs w:val="18"/>
              </w:rPr>
              <w:t xml:space="preserve">Nov 2026</w:t>
            </w:r>
          </w:p>
        </w:tc>
      </w:tr>
      <w:tr>
        <w:tc>
          <w:tcPr>
            <w:tcW w:type="dxa" w:w="459"/>
            <w:tcMar>
              <w:top w:type="dxa" w:w="60"/>
              <w:left w:type="dxa" w:w="90"/>
              <w:bottom w:type="dxa" w:w="60"/>
              <w:right w:type="dxa" w:w="90"/>
            </w:tcMar>
          </w:tcPr>
          <w:p>
            <w:r>
              <w:rPr>
                <w:rFonts w:ascii="Calibri" w:cs="Calibri" w:eastAsia="Calibri" w:hAnsi="Calibri"/>
                <w:b w:val="false"/>
                <w:bCs w:val="false"/>
                <w:sz w:val="18"/>
                <w:szCs w:val="18"/>
              </w:rPr>
              <w:t xml:space="preserve">G4</w:t>
            </w:r>
          </w:p>
        </w:tc>
        <w:tc>
          <w:tcPr>
            <w:tcW w:type="dxa" w:w="2868"/>
            <w:tcMar>
              <w:top w:type="dxa" w:w="60"/>
              <w:left w:type="dxa" w:w="90"/>
              <w:bottom w:type="dxa" w:w="60"/>
              <w:right w:type="dxa" w:w="90"/>
            </w:tcMar>
          </w:tcPr>
          <w:p>
            <w:r>
              <w:rPr>
                <w:rFonts w:ascii="Calibri" w:cs="Calibri" w:eastAsia="Calibri" w:hAnsi="Calibri"/>
                <w:b w:val="false"/>
                <w:bCs w:val="false"/>
                <w:sz w:val="18"/>
                <w:szCs w:val="18"/>
              </w:rPr>
              <w:t xml:space="preserve">Statistics without a traceable source (e.g. 92% client retention, 98% satisfaction, 75+ projects, xVision, xServe and Meta Human figures, industry percentages on security pages)</w:t>
            </w:r>
          </w:p>
        </w:tc>
        <w:tc>
          <w:tcPr>
            <w:tcW w:type="dxa" w:w="1606"/>
            <w:tcMar>
              <w:top w:type="dxa" w:w="60"/>
              <w:left w:type="dxa" w:w="90"/>
              <w:bottom w:type="dxa" w:w="60"/>
              <w:right w:type="dxa" w:w="90"/>
            </w:tcMar>
          </w:tcPr>
          <w:p>
            <w:r>
              <w:rPr>
                <w:rFonts w:ascii="Calibri" w:cs="Calibri" w:eastAsia="Calibri" w:hAnsi="Calibri"/>
                <w:b w:val="false"/>
                <w:bCs w:val="false"/>
                <w:sz w:val="18"/>
                <w:szCs w:val="18"/>
              </w:rPr>
              <w:t xml:space="preserve">Homepage, /ai-consultancy, product and security pages</w:t>
            </w:r>
          </w:p>
        </w:tc>
        <w:tc>
          <w:tcPr>
            <w:tcW w:type="dxa" w:w="2295"/>
            <w:tcMar>
              <w:top w:type="dxa" w:w="60"/>
              <w:left w:type="dxa" w:w="90"/>
              <w:bottom w:type="dxa" w:w="60"/>
              <w:right w:type="dxa" w:w="90"/>
            </w:tcMar>
          </w:tcPr>
          <w:p>
            <w:r>
              <w:rPr>
                <w:rFonts w:ascii="Calibri" w:cs="Calibri" w:eastAsia="Calibri" w:hAnsi="Calibri"/>
                <w:b w:val="false"/>
                <w:bCs w:val="false"/>
                <w:sz w:val="18"/>
                <w:szCs w:val="18"/>
              </w:rPr>
              <w:t xml:space="preserve">Remove or replace with sourced figures during the revamp</w:t>
            </w:r>
          </w:p>
        </w:tc>
        <w:tc>
          <w:tcPr>
            <w:tcW w:type="dxa" w:w="1377"/>
            <w:tcMar>
              <w:top w:type="dxa" w:w="60"/>
              <w:left w:type="dxa" w:w="90"/>
              <w:bottom w:type="dxa" w:w="60"/>
              <w:right w:type="dxa" w:w="90"/>
            </w:tcMar>
          </w:tcPr>
          <w:p>
            <w:r>
              <w:rPr>
                <w:rFonts w:ascii="Calibri" w:cs="Calibri" w:eastAsia="Calibri" w:hAnsi="Calibri"/>
                <w:b w:val="false"/>
                <w:bCs w:val="false"/>
                <w:sz w:val="18"/>
                <w:szCs w:val="18"/>
              </w:rPr>
              <w:t xml:space="preserve">Marketing</w:t>
            </w:r>
          </w:p>
        </w:tc>
        <w:tc>
          <w:tcPr>
            <w:tcW w:type="dxa" w:w="1033"/>
            <w:tcMar>
              <w:top w:type="dxa" w:w="60"/>
              <w:left w:type="dxa" w:w="90"/>
              <w:bottom w:type="dxa" w:w="60"/>
              <w:right w:type="dxa" w:w="90"/>
            </w:tcMar>
          </w:tcPr>
          <w:p>
            <w:r>
              <w:rPr>
                <w:rFonts w:ascii="Calibri" w:cs="Calibri" w:eastAsia="Calibri" w:hAnsi="Calibri"/>
                <w:b w:val="false"/>
                <w:bCs w:val="false"/>
                <w:sz w:val="18"/>
                <w:szCs w:val="18"/>
              </w:rPr>
              <w:t xml:space="preserve">Oct–Nov 2026</w:t>
            </w:r>
          </w:p>
        </w:tc>
      </w:tr>
      <w:tr>
        <w:tc>
          <w:tcPr>
            <w:tcW w:type="dxa" w:w="459"/>
            <w:tcMar>
              <w:top w:type="dxa" w:w="60"/>
              <w:left w:type="dxa" w:w="90"/>
              <w:bottom w:type="dxa" w:w="60"/>
              <w:right w:type="dxa" w:w="90"/>
            </w:tcMar>
          </w:tcPr>
          <w:p>
            <w:r>
              <w:rPr>
                <w:rFonts w:ascii="Calibri" w:cs="Calibri" w:eastAsia="Calibri" w:hAnsi="Calibri"/>
                <w:b w:val="false"/>
                <w:bCs w:val="false"/>
                <w:sz w:val="18"/>
                <w:szCs w:val="18"/>
              </w:rPr>
              <w:t xml:space="preserve">G5</w:t>
            </w:r>
          </w:p>
        </w:tc>
        <w:tc>
          <w:tcPr>
            <w:tcW w:type="dxa" w:w="2868"/>
            <w:tcMar>
              <w:top w:type="dxa" w:w="60"/>
              <w:left w:type="dxa" w:w="90"/>
              <w:bottom w:type="dxa" w:w="60"/>
              <w:right w:type="dxa" w:w="90"/>
            </w:tcMar>
          </w:tcPr>
          <w:p>
            <w:r>
              <w:rPr>
                <w:rFonts w:ascii="Calibri" w:cs="Calibri" w:eastAsia="Calibri" w:hAnsi="Calibri"/>
                <w:b w:val="false"/>
                <w:bCs w:val="false"/>
                <w:sz w:val="18"/>
                <w:szCs w:val="18"/>
              </w:rPr>
              <w:t xml:space="preserve">xVoltIQ outcome figures may belong to the technology partner</w:t>
            </w:r>
          </w:p>
        </w:tc>
        <w:tc>
          <w:tcPr>
            <w:tcW w:type="dxa" w:w="1606"/>
            <w:tcMar>
              <w:top w:type="dxa" w:w="60"/>
              <w:left w:type="dxa" w:w="90"/>
              <w:bottom w:type="dxa" w:w="60"/>
              <w:right w:type="dxa" w:w="90"/>
            </w:tcMar>
          </w:tcPr>
          <w:p>
            <w:r>
              <w:rPr>
                <w:rFonts w:ascii="Calibri" w:cs="Calibri" w:eastAsia="Calibri" w:hAnsi="Calibri"/>
                <w:b w:val="false"/>
                <w:bCs w:val="false"/>
                <w:sz w:val="18"/>
                <w:szCs w:val="18"/>
              </w:rPr>
              <w:t xml:space="preserve">/xlab/xVoltIQ</w:t>
            </w:r>
          </w:p>
        </w:tc>
        <w:tc>
          <w:tcPr>
            <w:tcW w:type="dxa" w:w="2295"/>
            <w:tcMar>
              <w:top w:type="dxa" w:w="60"/>
              <w:left w:type="dxa" w:w="90"/>
              <w:bottom w:type="dxa" w:w="60"/>
              <w:right w:type="dxa" w:w="90"/>
            </w:tcMar>
          </w:tcPr>
          <w:p>
            <w:r>
              <w:rPr>
                <w:rFonts w:ascii="Calibri" w:cs="Calibri" w:eastAsia="Calibri" w:hAnsi="Calibri"/>
                <w:b w:val="false"/>
                <w:bCs w:val="false"/>
                <w:sz w:val="18"/>
                <w:szCs w:val="18"/>
              </w:rPr>
              <w:t xml:space="preserve">Confirm ownership; remove or attribute</w:t>
            </w:r>
          </w:p>
        </w:tc>
        <w:tc>
          <w:tcPr>
            <w:tcW w:type="dxa" w:w="1377"/>
            <w:tcMar>
              <w:top w:type="dxa" w:w="60"/>
              <w:left w:type="dxa" w:w="90"/>
              <w:bottom w:type="dxa" w:w="60"/>
              <w:right w:type="dxa" w:w="90"/>
            </w:tcMar>
          </w:tcPr>
          <w:p>
            <w:r>
              <w:rPr>
                <w:rFonts w:ascii="Calibri" w:cs="Calibri" w:eastAsia="Calibri" w:hAnsi="Calibri"/>
                <w:b w:val="false"/>
                <w:bCs w:val="false"/>
                <w:sz w:val="18"/>
                <w:szCs w:val="18"/>
              </w:rPr>
              <w:t xml:space="preserve">Marketing + xLab</w:t>
            </w:r>
          </w:p>
        </w:tc>
        <w:tc>
          <w:tcPr>
            <w:tcW w:type="dxa" w:w="1033"/>
            <w:tcMar>
              <w:top w:type="dxa" w:w="60"/>
              <w:left w:type="dxa" w:w="90"/>
              <w:bottom w:type="dxa" w:w="60"/>
              <w:right w:type="dxa" w:w="90"/>
            </w:tcMar>
          </w:tcPr>
          <w:p>
            <w:r>
              <w:rPr>
                <w:rFonts w:ascii="Calibri" w:cs="Calibri" w:eastAsia="Calibri" w:hAnsi="Calibri"/>
                <w:b w:val="false"/>
                <w:bCs w:val="false"/>
                <w:sz w:val="18"/>
                <w:szCs w:val="18"/>
              </w:rPr>
              <w:t xml:space="preserve">Nov 2026</w:t>
            </w:r>
          </w:p>
        </w:tc>
      </w:tr>
      <w:tr>
        <w:tc>
          <w:tcPr>
            <w:tcW w:type="dxa" w:w="459"/>
            <w:tcMar>
              <w:top w:type="dxa" w:w="60"/>
              <w:left w:type="dxa" w:w="90"/>
              <w:bottom w:type="dxa" w:w="60"/>
              <w:right w:type="dxa" w:w="90"/>
            </w:tcMar>
          </w:tcPr>
          <w:p>
            <w:r>
              <w:rPr>
                <w:rFonts w:ascii="Calibri" w:cs="Calibri" w:eastAsia="Calibri" w:hAnsi="Calibri"/>
                <w:b w:val="false"/>
                <w:bCs w:val="false"/>
                <w:sz w:val="18"/>
                <w:szCs w:val="18"/>
              </w:rPr>
              <w:t xml:space="preserve">G6</w:t>
            </w:r>
          </w:p>
        </w:tc>
        <w:tc>
          <w:tcPr>
            <w:tcW w:type="dxa" w:w="2868"/>
            <w:tcMar>
              <w:top w:type="dxa" w:w="60"/>
              <w:left w:type="dxa" w:w="90"/>
              <w:bottom w:type="dxa" w:w="60"/>
              <w:right w:type="dxa" w:w="90"/>
            </w:tcMar>
          </w:tcPr>
          <w:p>
            <w:r>
              <w:rPr>
                <w:rFonts w:ascii="Calibri" w:cs="Calibri" w:eastAsia="Calibri" w:hAnsi="Calibri"/>
                <w:b w:val="false"/>
                <w:bCs w:val="false"/>
                <w:sz w:val="18"/>
                <w:szCs w:val="18"/>
              </w:rPr>
              <w:t xml:space="preserve">Privacy Policy and Terms are over 2 years old, name no contact point, and describe features the site may not have (accounts, newsletter)</w:t>
            </w:r>
          </w:p>
        </w:tc>
        <w:tc>
          <w:tcPr>
            <w:tcW w:type="dxa" w:w="1606"/>
            <w:tcMar>
              <w:top w:type="dxa" w:w="60"/>
              <w:left w:type="dxa" w:w="90"/>
              <w:bottom w:type="dxa" w:w="60"/>
              <w:right w:type="dxa" w:w="90"/>
            </w:tcMar>
          </w:tcPr>
          <w:p>
            <w:r>
              <w:rPr>
                <w:rFonts w:ascii="Calibri" w:cs="Calibri" w:eastAsia="Calibri" w:hAnsi="Calibri"/>
                <w:b w:val="false"/>
                <w:bCs w:val="false"/>
                <w:sz w:val="18"/>
                <w:szCs w:val="18"/>
              </w:rPr>
              <w:t xml:space="preserve">/privacy-policy, /terms-and-conditions</w:t>
            </w:r>
          </w:p>
        </w:tc>
        <w:tc>
          <w:tcPr>
            <w:tcW w:type="dxa" w:w="2295"/>
            <w:tcMar>
              <w:top w:type="dxa" w:w="60"/>
              <w:left w:type="dxa" w:w="90"/>
              <w:bottom w:type="dxa" w:w="60"/>
              <w:right w:type="dxa" w:w="90"/>
            </w:tcMar>
          </w:tcPr>
          <w:p>
            <w:r>
              <w:rPr>
                <w:rFonts w:ascii="Calibri" w:cs="Calibri" w:eastAsia="Calibri" w:hAnsi="Calibri"/>
                <w:b w:val="false"/>
                <w:bCs w:val="false"/>
                <w:sz w:val="18"/>
                <w:szCs w:val="18"/>
              </w:rPr>
              <w:t xml:space="preserve">Legal review and rewrite; add a privacy contact</w:t>
            </w:r>
          </w:p>
        </w:tc>
        <w:tc>
          <w:tcPr>
            <w:tcW w:type="dxa" w:w="1377"/>
            <w:tcMar>
              <w:top w:type="dxa" w:w="60"/>
              <w:left w:type="dxa" w:w="90"/>
              <w:bottom w:type="dxa" w:w="60"/>
              <w:right w:type="dxa" w:w="90"/>
            </w:tcMar>
          </w:tcPr>
          <w:p>
            <w:r>
              <w:rPr>
                <w:rFonts w:ascii="Calibri" w:cs="Calibri" w:eastAsia="Calibri" w:hAnsi="Calibri"/>
                <w:b w:val="false"/>
                <w:bCs w:val="false"/>
                <w:sz w:val="18"/>
                <w:szCs w:val="18"/>
              </w:rPr>
              <w:t xml:space="preserve">Legal/Compliance + Marketing</w:t>
            </w:r>
          </w:p>
        </w:tc>
        <w:tc>
          <w:tcPr>
            <w:tcW w:type="dxa" w:w="1033"/>
            <w:tcMar>
              <w:top w:type="dxa" w:w="60"/>
              <w:left w:type="dxa" w:w="90"/>
              <w:bottom w:type="dxa" w:w="60"/>
              <w:right w:type="dxa" w:w="90"/>
            </w:tcMar>
          </w:tcPr>
          <w:p>
            <w:r>
              <w:rPr>
                <w:rFonts w:ascii="Calibri" w:cs="Calibri" w:eastAsia="Calibri" w:hAnsi="Calibri"/>
                <w:b w:val="false"/>
                <w:bCs w:val="false"/>
                <w:sz w:val="18"/>
                <w:szCs w:val="18"/>
              </w:rPr>
              <w:t xml:space="preserve">To agree with ISMS team</w:t>
            </w:r>
          </w:p>
        </w:tc>
      </w:tr>
      <w:tr>
        <w:tc>
          <w:tcPr>
            <w:tcW w:type="dxa" w:w="459"/>
            <w:tcMar>
              <w:top w:type="dxa" w:w="60"/>
              <w:left w:type="dxa" w:w="90"/>
              <w:bottom w:type="dxa" w:w="60"/>
              <w:right w:type="dxa" w:w="90"/>
            </w:tcMar>
          </w:tcPr>
          <w:p>
            <w:r>
              <w:rPr>
                <w:rFonts w:ascii="Calibri" w:cs="Calibri" w:eastAsia="Calibri" w:hAnsi="Calibri"/>
                <w:b w:val="false"/>
                <w:bCs w:val="false"/>
                <w:sz w:val="18"/>
                <w:szCs w:val="18"/>
              </w:rPr>
              <w:t xml:space="preserve">G7</w:t>
            </w:r>
          </w:p>
        </w:tc>
        <w:tc>
          <w:tcPr>
            <w:tcW w:type="dxa" w:w="2868"/>
            <w:tcMar>
              <w:top w:type="dxa" w:w="60"/>
              <w:left w:type="dxa" w:w="90"/>
              <w:bottom w:type="dxa" w:w="60"/>
              <w:right w:type="dxa" w:w="90"/>
            </w:tcMar>
          </w:tcPr>
          <w:p>
            <w:r>
              <w:rPr>
                <w:rFonts w:ascii="Calibri" w:cs="Calibri" w:eastAsia="Calibri" w:hAnsi="Calibri"/>
                <w:b w:val="false"/>
                <w:bCs w:val="false"/>
                <w:sz w:val="18"/>
                <w:szCs w:val="18"/>
              </w:rPr>
              <w:t xml:space="preserve">Google Analytics cookies set without consent; no cookie banner; no privacy notice at the forms, while the policy claims GDPR/CCPA compliance</w:t>
            </w:r>
          </w:p>
        </w:tc>
        <w:tc>
          <w:tcPr>
            <w:tcW w:type="dxa" w:w="1606"/>
            <w:tcMar>
              <w:top w:type="dxa" w:w="60"/>
              <w:left w:type="dxa" w:w="90"/>
              <w:bottom w:type="dxa" w:w="60"/>
              <w:right w:type="dxa" w:w="90"/>
            </w:tcMar>
          </w:tcPr>
          <w:p>
            <w:r>
              <w:rPr>
                <w:rFonts w:ascii="Calibri" w:cs="Calibri" w:eastAsia="Calibri" w:hAnsi="Calibri"/>
                <w:b w:val="false"/>
                <w:bCs w:val="false"/>
                <w:sz w:val="18"/>
                <w:szCs w:val="18"/>
              </w:rPr>
              <w:t xml:space="preserve">Whole website</w:t>
            </w:r>
          </w:p>
        </w:tc>
        <w:tc>
          <w:tcPr>
            <w:tcW w:type="dxa" w:w="2295"/>
            <w:tcMar>
              <w:top w:type="dxa" w:w="60"/>
              <w:left w:type="dxa" w:w="90"/>
              <w:bottom w:type="dxa" w:w="60"/>
              <w:right w:type="dxa" w:w="90"/>
            </w:tcMar>
          </w:tcPr>
          <w:p>
            <w:r>
              <w:rPr>
                <w:rFonts w:ascii="Calibri" w:cs="Calibri" w:eastAsia="Calibri" w:hAnsi="Calibri"/>
                <w:b w:val="false"/>
                <w:bCs w:val="false"/>
                <w:sz w:val="18"/>
                <w:szCs w:val="18"/>
              </w:rPr>
              <w:t xml:space="preserve">Add cookie consent and form privacy notice, or adjust the compliance claim</w:t>
            </w:r>
          </w:p>
        </w:tc>
        <w:tc>
          <w:tcPr>
            <w:tcW w:type="dxa" w:w="1377"/>
            <w:tcMar>
              <w:top w:type="dxa" w:w="60"/>
              <w:left w:type="dxa" w:w="90"/>
              <w:bottom w:type="dxa" w:w="60"/>
              <w:right w:type="dxa" w:w="90"/>
            </w:tcMar>
          </w:tcPr>
          <w:p>
            <w:r>
              <w:rPr>
                <w:rFonts w:ascii="Calibri" w:cs="Calibri" w:eastAsia="Calibri" w:hAnsi="Calibri"/>
                <w:b w:val="false"/>
                <w:bCs w:val="false"/>
                <w:sz w:val="18"/>
                <w:szCs w:val="18"/>
              </w:rPr>
              <w:t xml:space="preserve">Production + Marketing</w:t>
            </w:r>
          </w:p>
        </w:tc>
        <w:tc>
          <w:tcPr>
            <w:tcW w:type="dxa" w:w="1033"/>
            <w:tcMar>
              <w:top w:type="dxa" w:w="60"/>
              <w:left w:type="dxa" w:w="90"/>
              <w:bottom w:type="dxa" w:w="60"/>
              <w:right w:type="dxa" w:w="90"/>
            </w:tcMar>
          </w:tcPr>
          <w:p>
            <w:r>
              <w:rPr>
                <w:rFonts w:ascii="Calibri" w:cs="Calibri" w:eastAsia="Calibri" w:hAnsi="Calibri"/>
                <w:b w:val="false"/>
                <w:bCs w:val="false"/>
                <w:sz w:val="18"/>
                <w:szCs w:val="18"/>
              </w:rPr>
              <w:t xml:space="preserve">To agree with ISMS team</w:t>
            </w:r>
          </w:p>
        </w:tc>
      </w:tr>
      <w:tr>
        <w:tc>
          <w:tcPr>
            <w:tcW w:type="dxa" w:w="459"/>
            <w:tcMar>
              <w:top w:type="dxa" w:w="60"/>
              <w:left w:type="dxa" w:w="90"/>
              <w:bottom w:type="dxa" w:w="60"/>
              <w:right w:type="dxa" w:w="90"/>
            </w:tcMar>
          </w:tcPr>
          <w:p>
            <w:r>
              <w:rPr>
                <w:rFonts w:ascii="Calibri" w:cs="Calibri" w:eastAsia="Calibri" w:hAnsi="Calibri"/>
                <w:b w:val="false"/>
                <w:bCs w:val="false"/>
                <w:sz w:val="18"/>
                <w:szCs w:val="18"/>
              </w:rPr>
              <w:t xml:space="preserve">G8</w:t>
            </w:r>
          </w:p>
        </w:tc>
        <w:tc>
          <w:tcPr>
            <w:tcW w:type="dxa" w:w="2868"/>
            <w:tcMar>
              <w:top w:type="dxa" w:w="60"/>
              <w:left w:type="dxa" w:w="90"/>
              <w:bottom w:type="dxa" w:w="60"/>
              <w:right w:type="dxa" w:w="90"/>
            </w:tcMar>
          </w:tcPr>
          <w:p>
            <w:r>
              <w:rPr>
                <w:rFonts w:ascii="Calibri" w:cs="Calibri" w:eastAsia="Calibri" w:hAnsi="Calibri"/>
                <w:b w:val="false"/>
                <w:bCs w:val="false"/>
                <w:sz w:val="18"/>
                <w:szCs w:val="18"/>
              </w:rPr>
              <w:t xml:space="preserve">Digital Twin service page with no delivered project</w:t>
            </w:r>
          </w:p>
        </w:tc>
        <w:tc>
          <w:tcPr>
            <w:tcW w:type="dxa" w:w="1606"/>
            <w:tcMar>
              <w:top w:type="dxa" w:w="60"/>
              <w:left w:type="dxa" w:w="90"/>
              <w:bottom w:type="dxa" w:w="60"/>
              <w:right w:type="dxa" w:w="90"/>
            </w:tcMar>
          </w:tcPr>
          <w:p>
            <w:r>
              <w:rPr>
                <w:rFonts w:ascii="Calibri" w:cs="Calibri" w:eastAsia="Calibri" w:hAnsi="Calibri"/>
                <w:b w:val="false"/>
                <w:bCs w:val="false"/>
                <w:sz w:val="18"/>
                <w:szCs w:val="18"/>
              </w:rPr>
              <w:t xml:space="preserve">/services/digital-twin</w:t>
            </w:r>
          </w:p>
        </w:tc>
        <w:tc>
          <w:tcPr>
            <w:tcW w:type="dxa" w:w="2295"/>
            <w:tcMar>
              <w:top w:type="dxa" w:w="60"/>
              <w:left w:type="dxa" w:w="90"/>
              <w:bottom w:type="dxa" w:w="60"/>
              <w:right w:type="dxa" w:w="90"/>
            </w:tcMar>
          </w:tcPr>
          <w:p>
            <w:r>
              <w:rPr>
                <w:rFonts w:ascii="Calibri" w:cs="Calibri" w:eastAsia="Calibri" w:hAnsi="Calibri"/>
                <w:b w:val="false"/>
                <w:bCs w:val="false"/>
                <w:sz w:val="18"/>
                <w:szCs w:val="18"/>
              </w:rPr>
              <w:t xml:space="preserve">Remove from navigation in revamp</w:t>
            </w:r>
          </w:p>
        </w:tc>
        <w:tc>
          <w:tcPr>
            <w:tcW w:type="dxa" w:w="1377"/>
            <w:tcMar>
              <w:top w:type="dxa" w:w="60"/>
              <w:left w:type="dxa" w:w="90"/>
              <w:bottom w:type="dxa" w:w="60"/>
              <w:right w:type="dxa" w:w="90"/>
            </w:tcMar>
          </w:tcPr>
          <w:p>
            <w:r>
              <w:rPr>
                <w:rFonts w:ascii="Calibri" w:cs="Calibri" w:eastAsia="Calibri" w:hAnsi="Calibri"/>
                <w:b w:val="false"/>
                <w:bCs w:val="false"/>
                <w:sz w:val="18"/>
                <w:szCs w:val="18"/>
              </w:rPr>
              <w:t xml:space="preserve">Marketing</w:t>
            </w:r>
          </w:p>
        </w:tc>
        <w:tc>
          <w:tcPr>
            <w:tcW w:type="dxa" w:w="1033"/>
            <w:tcMar>
              <w:top w:type="dxa" w:w="60"/>
              <w:left w:type="dxa" w:w="90"/>
              <w:bottom w:type="dxa" w:w="60"/>
              <w:right w:type="dxa" w:w="90"/>
            </w:tcMar>
          </w:tcPr>
          <w:p>
            <w:r>
              <w:rPr>
                <w:rFonts w:ascii="Calibri" w:cs="Calibri" w:eastAsia="Calibri" w:hAnsi="Calibri"/>
                <w:b w:val="false"/>
                <w:bCs w:val="false"/>
                <w:sz w:val="18"/>
                <w:szCs w:val="18"/>
              </w:rPr>
              <w:t xml:space="preserve">Oct 2026</w:t>
            </w:r>
          </w:p>
        </w:tc>
      </w:tr>
      <w:tr>
        <w:tc>
          <w:tcPr>
            <w:tcW w:type="dxa" w:w="459"/>
            <w:tcMar>
              <w:top w:type="dxa" w:w="60"/>
              <w:left w:type="dxa" w:w="90"/>
              <w:bottom w:type="dxa" w:w="60"/>
              <w:right w:type="dxa" w:w="90"/>
            </w:tcMar>
          </w:tcPr>
          <w:p>
            <w:r>
              <w:rPr>
                <w:rFonts w:ascii="Calibri" w:cs="Calibri" w:eastAsia="Calibri" w:hAnsi="Calibri"/>
                <w:b w:val="false"/>
                <w:bCs w:val="false"/>
                <w:sz w:val="18"/>
                <w:szCs w:val="18"/>
              </w:rPr>
              <w:t xml:space="preserve">G9</w:t>
            </w:r>
          </w:p>
        </w:tc>
        <w:tc>
          <w:tcPr>
            <w:tcW w:type="dxa" w:w="2868"/>
            <w:tcMar>
              <w:top w:type="dxa" w:w="60"/>
              <w:left w:type="dxa" w:w="90"/>
              <w:bottom w:type="dxa" w:w="60"/>
              <w:right w:type="dxa" w:w="90"/>
            </w:tcMar>
          </w:tcPr>
          <w:p>
            <w:r>
              <w:rPr>
                <w:rFonts w:ascii="Calibri" w:cs="Calibri" w:eastAsia="Calibri" w:hAnsi="Calibri"/>
                <w:b w:val="false"/>
                <w:bCs w:val="false"/>
                <w:sz w:val="18"/>
                <w:szCs w:val="18"/>
              </w:rPr>
              <w:t xml:space="preserve">NEPRA regulation range: the website says Regulations 4–11; one internal review says 4–12. The printed flyer uses different numbering</w:t>
            </w:r>
          </w:p>
        </w:tc>
        <w:tc>
          <w:tcPr>
            <w:tcW w:type="dxa" w:w="1606"/>
            <w:tcMar>
              <w:top w:type="dxa" w:w="60"/>
              <w:left w:type="dxa" w:w="90"/>
              <w:bottom w:type="dxa" w:w="60"/>
              <w:right w:type="dxa" w:w="90"/>
            </w:tcMar>
          </w:tcPr>
          <w:p>
            <w:r>
              <w:rPr>
                <w:rFonts w:ascii="Calibri" w:cs="Calibri" w:eastAsia="Calibri" w:hAnsi="Calibri"/>
                <w:b w:val="false"/>
                <w:bCs w:val="false"/>
                <w:sz w:val="18"/>
                <w:szCs w:val="18"/>
              </w:rPr>
              <w:t xml:space="preserve">NEPRA page; printed flyer</w:t>
            </w:r>
          </w:p>
        </w:tc>
        <w:tc>
          <w:tcPr>
            <w:tcW w:type="dxa" w:w="2295"/>
            <w:tcMar>
              <w:top w:type="dxa" w:w="60"/>
              <w:left w:type="dxa" w:w="90"/>
              <w:bottom w:type="dxa" w:w="60"/>
              <w:right w:type="dxa" w:w="90"/>
            </w:tcMar>
          </w:tcPr>
          <w:p>
            <w:r>
              <w:rPr>
                <w:rFonts w:ascii="Calibri" w:cs="Calibri" w:eastAsia="Calibri" w:hAnsi="Calibri"/>
                <w:b w:val="false"/>
                <w:bCs w:val="false"/>
                <w:sz w:val="18"/>
                <w:szCs w:val="18"/>
              </w:rPr>
              <w:t xml:space="preserve">xSecurity lead to confirm the correct range; align web and print</w:t>
            </w:r>
          </w:p>
        </w:tc>
        <w:tc>
          <w:tcPr>
            <w:tcW w:type="dxa" w:w="1377"/>
            <w:tcMar>
              <w:top w:type="dxa" w:w="60"/>
              <w:left w:type="dxa" w:w="90"/>
              <w:bottom w:type="dxa" w:w="60"/>
              <w:right w:type="dxa" w:w="90"/>
            </w:tcMar>
          </w:tcPr>
          <w:p>
            <w:r>
              <w:rPr>
                <w:rFonts w:ascii="Calibri" w:cs="Calibri" w:eastAsia="Calibri" w:hAnsi="Calibri"/>
                <w:b w:val="false"/>
                <w:bCs w:val="false"/>
                <w:sz w:val="18"/>
                <w:szCs w:val="18"/>
              </w:rPr>
              <w:t xml:space="preserve">xSecurity + Marketing</w:t>
            </w:r>
          </w:p>
        </w:tc>
        <w:tc>
          <w:tcPr>
            <w:tcW w:type="dxa" w:w="1033"/>
            <w:tcMar>
              <w:top w:type="dxa" w:w="60"/>
              <w:left w:type="dxa" w:w="90"/>
              <w:bottom w:type="dxa" w:w="60"/>
              <w:right w:type="dxa" w:w="90"/>
            </w:tcMar>
          </w:tcPr>
          <w:p>
            <w:r>
              <w:rPr>
                <w:rFonts w:ascii="Calibri" w:cs="Calibri" w:eastAsia="Calibri" w:hAnsi="Calibri"/>
                <w:b w:val="false"/>
                <w:bCs w:val="false"/>
                <w:sz w:val="18"/>
                <w:szCs w:val="18"/>
              </w:rPr>
              <w:t xml:space="preserve">Oct 2026</w:t>
            </w:r>
          </w:p>
        </w:tc>
      </w:tr>
      <w:tr>
        <w:tc>
          <w:tcPr>
            <w:tcW w:type="dxa" w:w="459"/>
            <w:tcMar>
              <w:top w:type="dxa" w:w="60"/>
              <w:left w:type="dxa" w:w="90"/>
              <w:bottom w:type="dxa" w:w="60"/>
              <w:right w:type="dxa" w:w="90"/>
            </w:tcMar>
          </w:tcPr>
          <w:p>
            <w:r>
              <w:rPr>
                <w:rFonts w:ascii="Calibri" w:cs="Calibri" w:eastAsia="Calibri" w:hAnsi="Calibri"/>
                <w:b w:val="false"/>
                <w:bCs w:val="false"/>
                <w:sz w:val="18"/>
                <w:szCs w:val="18"/>
              </w:rPr>
              <w:t xml:space="preserve">G10</w:t>
            </w:r>
          </w:p>
        </w:tc>
        <w:tc>
          <w:tcPr>
            <w:tcW w:type="dxa" w:w="2868"/>
            <w:tcMar>
              <w:top w:type="dxa" w:w="60"/>
              <w:left w:type="dxa" w:w="90"/>
              <w:bottom w:type="dxa" w:w="60"/>
              <w:right w:type="dxa" w:w="90"/>
            </w:tcMar>
          </w:tcPr>
          <w:p>
            <w:r>
              <w:rPr>
                <w:rFonts w:ascii="Calibri" w:cs="Calibri" w:eastAsia="Calibri" w:hAnsi="Calibri"/>
                <w:b w:val="false"/>
                <w:bCs w:val="false"/>
                <w:sz w:val="18"/>
                <w:szCs w:val="18"/>
              </w:rPr>
              <w:t xml:space="preserve">“AI Readiness” call to action is live, but the tool is not</w:t>
            </w:r>
          </w:p>
        </w:tc>
        <w:tc>
          <w:tcPr>
            <w:tcW w:type="dxa" w:w="1606"/>
            <w:tcMar>
              <w:top w:type="dxa" w:w="60"/>
              <w:left w:type="dxa" w:w="90"/>
              <w:bottom w:type="dxa" w:w="60"/>
              <w:right w:type="dxa" w:w="90"/>
            </w:tcMar>
          </w:tcPr>
          <w:p>
            <w:r>
              <w:rPr>
                <w:rFonts w:ascii="Calibri" w:cs="Calibri" w:eastAsia="Calibri" w:hAnsi="Calibri"/>
                <w:b w:val="false"/>
                <w:bCs w:val="false"/>
                <w:sz w:val="18"/>
                <w:szCs w:val="18"/>
              </w:rPr>
              <w:t xml:space="preserve">Sitewide</w:t>
            </w:r>
          </w:p>
        </w:tc>
        <w:tc>
          <w:tcPr>
            <w:tcW w:type="dxa" w:w="2295"/>
            <w:tcMar>
              <w:top w:type="dxa" w:w="60"/>
              <w:left w:type="dxa" w:w="90"/>
              <w:bottom w:type="dxa" w:w="60"/>
              <w:right w:type="dxa" w:w="90"/>
            </w:tcMar>
          </w:tcPr>
          <w:p>
            <w:r>
              <w:rPr>
                <w:rFonts w:ascii="Calibri" w:cs="Calibri" w:eastAsia="Calibri" w:hAnsi="Calibri"/>
                <w:b w:val="false"/>
                <w:bCs w:val="false"/>
                <w:sz w:val="18"/>
                <w:szCs w:val="18"/>
              </w:rPr>
              <w:t xml:space="preserve">Tool launches with the new homepage</w:t>
            </w:r>
          </w:p>
        </w:tc>
        <w:tc>
          <w:tcPr>
            <w:tcW w:type="dxa" w:w="1377"/>
            <w:tcMar>
              <w:top w:type="dxa" w:w="60"/>
              <w:left w:type="dxa" w:w="90"/>
              <w:bottom w:type="dxa" w:w="60"/>
              <w:right w:type="dxa" w:w="90"/>
            </w:tcMar>
          </w:tcPr>
          <w:p>
            <w:r>
              <w:rPr>
                <w:rFonts w:ascii="Calibri" w:cs="Calibri" w:eastAsia="Calibri" w:hAnsi="Calibri"/>
                <w:b w:val="false"/>
                <w:bCs w:val="false"/>
                <w:sz w:val="18"/>
                <w:szCs w:val="18"/>
              </w:rPr>
              <w:t xml:space="preserve">Marketing + Production</w:t>
            </w:r>
          </w:p>
        </w:tc>
        <w:tc>
          <w:tcPr>
            <w:tcW w:type="dxa" w:w="1033"/>
            <w:tcMar>
              <w:top w:type="dxa" w:w="60"/>
              <w:left w:type="dxa" w:w="90"/>
              <w:bottom w:type="dxa" w:w="60"/>
              <w:right w:type="dxa" w:w="90"/>
            </w:tcMar>
          </w:tcPr>
          <w:p>
            <w:r>
              <w:rPr>
                <w:rFonts w:ascii="Calibri" w:cs="Calibri" w:eastAsia="Calibri" w:hAnsi="Calibri"/>
                <w:b w:val="false"/>
                <w:bCs w:val="false"/>
                <w:sz w:val="18"/>
                <w:szCs w:val="18"/>
              </w:rPr>
              <w:t xml:space="preserve">Oct 2026</w:t>
            </w:r>
          </w:p>
        </w:tc>
      </w:tr>
      <w:tr>
        <w:tc>
          <w:tcPr>
            <w:tcW w:type="dxa" w:w="459"/>
            <w:tcMar>
              <w:top w:type="dxa" w:w="60"/>
              <w:left w:type="dxa" w:w="90"/>
              <w:bottom w:type="dxa" w:w="60"/>
              <w:right w:type="dxa" w:w="90"/>
            </w:tcMar>
          </w:tcPr>
          <w:p>
            <w:r>
              <w:rPr>
                <w:rFonts w:ascii="Calibri" w:cs="Calibri" w:eastAsia="Calibri" w:hAnsi="Calibri"/>
                <w:b w:val="false"/>
                <w:bCs w:val="false"/>
                <w:sz w:val="18"/>
                <w:szCs w:val="18"/>
              </w:rPr>
              <w:t xml:space="preserve">G11</w:t>
            </w:r>
          </w:p>
        </w:tc>
        <w:tc>
          <w:tcPr>
            <w:tcW w:type="dxa" w:w="2868"/>
            <w:tcMar>
              <w:top w:type="dxa" w:w="60"/>
              <w:left w:type="dxa" w:w="90"/>
              <w:bottom w:type="dxa" w:w="60"/>
              <w:right w:type="dxa" w:w="90"/>
            </w:tcMar>
          </w:tcPr>
          <w:p>
            <w:r>
              <w:rPr>
                <w:rFonts w:ascii="Calibri" w:cs="Calibri" w:eastAsia="Calibri" w:hAnsi="Calibri"/>
                <w:b w:val="false"/>
                <w:bCs w:val="false"/>
                <w:sz w:val="18"/>
                <w:szCs w:val="18"/>
              </w:rPr>
              <w:t xml:space="preserve">Presentations are controlled through one slide library, but other material (case studies, one-pagers, press releases, videos) is spread across personal OneDrive folders, Teams chat files and a former employee's folder, with several copies of some files</w:t>
            </w:r>
          </w:p>
        </w:tc>
        <w:tc>
          <w:tcPr>
            <w:tcW w:type="dxa" w:w="1606"/>
            <w:tcMar>
              <w:top w:type="dxa" w:w="60"/>
              <w:left w:type="dxa" w:w="90"/>
              <w:bottom w:type="dxa" w:w="60"/>
              <w:right w:type="dxa" w:w="90"/>
            </w:tcMar>
          </w:tcPr>
          <w:p>
            <w:r>
              <w:rPr>
                <w:rFonts w:ascii="Calibri" w:cs="Calibri" w:eastAsia="Calibri" w:hAnsi="Calibri"/>
                <w:b w:val="false"/>
                <w:bCs w:val="false"/>
                <w:sz w:val="18"/>
                <w:szCs w:val="18"/>
              </w:rPr>
              <w:t xml:space="preserve">OneDrive / Teams</w:t>
            </w:r>
          </w:p>
        </w:tc>
        <w:tc>
          <w:tcPr>
            <w:tcW w:type="dxa" w:w="2295"/>
            <w:tcMar>
              <w:top w:type="dxa" w:w="60"/>
              <w:left w:type="dxa" w:w="90"/>
              <w:bottom w:type="dxa" w:w="60"/>
              <w:right w:type="dxa" w:w="90"/>
            </w:tcMar>
          </w:tcPr>
          <w:p>
            <w:r>
              <w:rPr>
                <w:rFonts w:ascii="Calibri" w:cs="Calibri" w:eastAsia="Calibri" w:hAnsi="Calibri"/>
                <w:b w:val="false"/>
                <w:bCs w:val="false"/>
                <w:sz w:val="18"/>
                <w:szCs w:val="18"/>
              </w:rPr>
              <w:t xml:space="preserve">Extend the slide-library approach: one shared library for all marketing material, with version naming and access control</w:t>
            </w:r>
          </w:p>
        </w:tc>
        <w:tc>
          <w:tcPr>
            <w:tcW w:type="dxa" w:w="1377"/>
            <w:tcMar>
              <w:top w:type="dxa" w:w="60"/>
              <w:left w:type="dxa" w:w="90"/>
              <w:bottom w:type="dxa" w:w="60"/>
              <w:right w:type="dxa" w:w="90"/>
            </w:tcMar>
          </w:tcPr>
          <w:p>
            <w:r>
              <w:rPr>
                <w:rFonts w:ascii="Calibri" w:cs="Calibri" w:eastAsia="Calibri" w:hAnsi="Calibri"/>
                <w:b w:val="false"/>
                <w:bCs w:val="false"/>
                <w:sz w:val="18"/>
                <w:szCs w:val="18"/>
              </w:rPr>
              <w:t xml:space="preserve">Marketing</w:t>
            </w:r>
          </w:p>
        </w:tc>
        <w:tc>
          <w:tcPr>
            <w:tcW w:type="dxa" w:w="1033"/>
            <w:tcMar>
              <w:top w:type="dxa" w:w="60"/>
              <w:left w:type="dxa" w:w="90"/>
              <w:bottom w:type="dxa" w:w="60"/>
              <w:right w:type="dxa" w:w="90"/>
            </w:tcMar>
          </w:tcPr>
          <w:p>
            <w:r>
              <w:rPr>
                <w:rFonts w:ascii="Calibri" w:cs="Calibri" w:eastAsia="Calibri" w:hAnsi="Calibri"/>
                <w:b w:val="false"/>
                <w:bCs w:val="false"/>
                <w:sz w:val="18"/>
                <w:szCs w:val="18"/>
              </w:rPr>
              <w:t xml:space="preserve">Nov 2026</w:t>
            </w:r>
          </w:p>
        </w:tc>
      </w:tr>
      <w:tr>
        <w:tc>
          <w:tcPr>
            <w:tcW w:type="dxa" w:w="459"/>
            <w:tcMar>
              <w:top w:type="dxa" w:w="60"/>
              <w:left w:type="dxa" w:w="90"/>
              <w:bottom w:type="dxa" w:w="60"/>
              <w:right w:type="dxa" w:w="90"/>
            </w:tcMar>
          </w:tcPr>
          <w:p>
            <w:r>
              <w:rPr>
                <w:rFonts w:ascii="Calibri" w:cs="Calibri" w:eastAsia="Calibri" w:hAnsi="Calibri"/>
                <w:b w:val="false"/>
                <w:bCs w:val="false"/>
                <w:sz w:val="18"/>
                <w:szCs w:val="18"/>
              </w:rPr>
              <w:t xml:space="preserve">G12</w:t>
            </w:r>
          </w:p>
        </w:tc>
        <w:tc>
          <w:tcPr>
            <w:tcW w:type="dxa" w:w="2868"/>
            <w:tcMar>
              <w:top w:type="dxa" w:w="60"/>
              <w:left w:type="dxa" w:w="90"/>
              <w:bottom w:type="dxa" w:w="60"/>
              <w:right w:type="dxa" w:w="90"/>
            </w:tcMar>
          </w:tcPr>
          <w:p>
            <w:r>
              <w:rPr>
                <w:rFonts w:ascii="Calibri" w:cs="Calibri" w:eastAsia="Calibri" w:hAnsi="Calibri"/>
                <w:b w:val="false"/>
                <w:bCs w:val="false"/>
                <w:sz w:val="18"/>
                <w:szCs w:val="18"/>
              </w:rPr>
              <w:t xml:space="preserve">An older LinkedIn company page (/company/xloop-digital) still exists alongside the main page</w:t>
            </w:r>
          </w:p>
        </w:tc>
        <w:tc>
          <w:tcPr>
            <w:tcW w:type="dxa" w:w="1606"/>
            <w:tcMar>
              <w:top w:type="dxa" w:w="60"/>
              <w:left w:type="dxa" w:w="90"/>
              <w:bottom w:type="dxa" w:w="60"/>
              <w:right w:type="dxa" w:w="90"/>
            </w:tcMar>
          </w:tcPr>
          <w:p>
            <w:r>
              <w:rPr>
                <w:rFonts w:ascii="Calibri" w:cs="Calibri" w:eastAsia="Calibri" w:hAnsi="Calibri"/>
                <w:b w:val="false"/>
                <w:bCs w:val="false"/>
                <w:sz w:val="18"/>
                <w:szCs w:val="18"/>
              </w:rPr>
              <w:t xml:space="preserve">LinkedIn</w:t>
            </w:r>
          </w:p>
        </w:tc>
        <w:tc>
          <w:tcPr>
            <w:tcW w:type="dxa" w:w="2295"/>
            <w:tcMar>
              <w:top w:type="dxa" w:w="60"/>
              <w:left w:type="dxa" w:w="90"/>
              <w:bottom w:type="dxa" w:w="60"/>
              <w:right w:type="dxa" w:w="90"/>
            </w:tcMar>
          </w:tcPr>
          <w:p>
            <w:r>
              <w:rPr>
                <w:rFonts w:ascii="Calibri" w:cs="Calibri" w:eastAsia="Calibri" w:hAnsi="Calibri"/>
                <w:b w:val="false"/>
                <w:bCs w:val="false"/>
                <w:sz w:val="18"/>
                <w:szCs w:val="18"/>
              </w:rPr>
              <w:t xml:space="preserve">Confirm who holds admin access; merge or retire the page; review admin access on all social accounts</w:t>
            </w:r>
          </w:p>
        </w:tc>
        <w:tc>
          <w:tcPr>
            <w:tcW w:type="dxa" w:w="1377"/>
            <w:tcMar>
              <w:top w:type="dxa" w:w="60"/>
              <w:left w:type="dxa" w:w="90"/>
              <w:bottom w:type="dxa" w:w="60"/>
              <w:right w:type="dxa" w:w="90"/>
            </w:tcMar>
          </w:tcPr>
          <w:p>
            <w:r>
              <w:rPr>
                <w:rFonts w:ascii="Calibri" w:cs="Calibri" w:eastAsia="Calibri" w:hAnsi="Calibri"/>
                <w:b w:val="false"/>
                <w:bCs w:val="false"/>
                <w:sz w:val="18"/>
                <w:szCs w:val="18"/>
              </w:rPr>
              <w:t xml:space="preserve">Marketing</w:t>
            </w:r>
          </w:p>
        </w:tc>
        <w:tc>
          <w:tcPr>
            <w:tcW w:type="dxa" w:w="1033"/>
            <w:tcMar>
              <w:top w:type="dxa" w:w="60"/>
              <w:left w:type="dxa" w:w="90"/>
              <w:bottom w:type="dxa" w:w="60"/>
              <w:right w:type="dxa" w:w="90"/>
            </w:tcMar>
          </w:tcPr>
          <w:p>
            <w:r>
              <w:rPr>
                <w:rFonts w:ascii="Calibri" w:cs="Calibri" w:eastAsia="Calibri" w:hAnsi="Calibri"/>
                <w:b w:val="false"/>
                <w:bCs w:val="false"/>
                <w:sz w:val="18"/>
                <w:szCs w:val="18"/>
              </w:rPr>
              <w:t xml:space="preserve">Nov 2026</w:t>
            </w:r>
          </w:p>
        </w:tc>
      </w:tr>
      <w:tr>
        <w:tc>
          <w:tcPr>
            <w:tcW w:type="dxa" w:w="459"/>
            <w:tcMar>
              <w:top w:type="dxa" w:w="60"/>
              <w:left w:type="dxa" w:w="90"/>
              <w:bottom w:type="dxa" w:w="60"/>
              <w:right w:type="dxa" w:w="90"/>
            </w:tcMar>
          </w:tcPr>
          <w:p>
            <w:r>
              <w:rPr>
                <w:rFonts w:ascii="Calibri" w:cs="Calibri" w:eastAsia="Calibri" w:hAnsi="Calibri"/>
                <w:b w:val="false"/>
                <w:bCs w:val="false"/>
                <w:sz w:val="18"/>
                <w:szCs w:val="18"/>
              </w:rPr>
              <w:t xml:space="preserve">G13</w:t>
            </w:r>
          </w:p>
        </w:tc>
        <w:tc>
          <w:tcPr>
            <w:tcW w:type="dxa" w:w="2868"/>
            <w:tcMar>
              <w:top w:type="dxa" w:w="60"/>
              <w:left w:type="dxa" w:w="90"/>
              <w:bottom w:type="dxa" w:w="60"/>
              <w:right w:type="dxa" w:w="90"/>
            </w:tcMar>
          </w:tcPr>
          <w:p>
            <w:r>
              <w:rPr>
                <w:rFonts w:ascii="Calibri" w:cs="Calibri" w:eastAsia="Calibri" w:hAnsi="Calibri"/>
                <w:b w:val="false"/>
                <w:bCs w:val="false"/>
                <w:sz w:val="18"/>
                <w:szCs w:val="18"/>
              </w:rPr>
              <w:t xml:space="preserve">Leadership titles on the About page are out of date: Sarosh Syed is now Chief Growth Officer (shown as Head of Sales) and Daniyal Abbasi is Chief Operating Officer (shown as Head of AI Solutions &amp; Consulting)</w:t>
            </w:r>
          </w:p>
        </w:tc>
        <w:tc>
          <w:tcPr>
            <w:tcW w:type="dxa" w:w="1606"/>
            <w:tcMar>
              <w:top w:type="dxa" w:w="60"/>
              <w:left w:type="dxa" w:w="90"/>
              <w:bottom w:type="dxa" w:w="60"/>
              <w:right w:type="dxa" w:w="90"/>
            </w:tcMar>
          </w:tcPr>
          <w:p>
            <w:r>
              <w:rPr>
                <w:rFonts w:ascii="Calibri" w:cs="Calibri" w:eastAsia="Calibri" w:hAnsi="Calibri"/>
                <w:b w:val="false"/>
                <w:bCs w:val="false"/>
                <w:sz w:val="18"/>
                <w:szCs w:val="18"/>
              </w:rPr>
              <w:t xml:space="preserve">About Us page; slide library (slide 22)</w:t>
            </w:r>
          </w:p>
        </w:tc>
        <w:tc>
          <w:tcPr>
            <w:tcW w:type="dxa" w:w="2295"/>
            <w:tcMar>
              <w:top w:type="dxa" w:w="60"/>
              <w:left w:type="dxa" w:w="90"/>
              <w:bottom w:type="dxa" w:w="60"/>
              <w:right w:type="dxa" w:w="90"/>
            </w:tcMar>
          </w:tcPr>
          <w:p>
            <w:r>
              <w:rPr>
                <w:rFonts w:ascii="Calibri" w:cs="Calibri" w:eastAsia="Calibri" w:hAnsi="Calibri"/>
                <w:b w:val="false"/>
                <w:bCs w:val="false"/>
                <w:sz w:val="18"/>
                <w:szCs w:val="18"/>
              </w:rPr>
              <w:t xml:space="preserve">Update titles; check the other titles with HR</w:t>
            </w:r>
          </w:p>
        </w:tc>
        <w:tc>
          <w:tcPr>
            <w:tcW w:type="dxa" w:w="1377"/>
            <w:tcMar>
              <w:top w:type="dxa" w:w="60"/>
              <w:left w:type="dxa" w:w="90"/>
              <w:bottom w:type="dxa" w:w="60"/>
              <w:right w:type="dxa" w:w="90"/>
            </w:tcMar>
          </w:tcPr>
          <w:p>
            <w:r>
              <w:rPr>
                <w:rFonts w:ascii="Calibri" w:cs="Calibri" w:eastAsia="Calibri" w:hAnsi="Calibri"/>
                <w:b w:val="false"/>
                <w:bCs w:val="false"/>
                <w:sz w:val="18"/>
                <w:szCs w:val="18"/>
              </w:rPr>
              <w:t xml:space="preserve">Marketing + HR</w:t>
            </w:r>
          </w:p>
        </w:tc>
        <w:tc>
          <w:tcPr>
            <w:tcW w:type="dxa" w:w="1033"/>
            <w:tcMar>
              <w:top w:type="dxa" w:w="60"/>
              <w:left w:type="dxa" w:w="90"/>
              <w:bottom w:type="dxa" w:w="60"/>
              <w:right w:type="dxa" w:w="90"/>
            </w:tcMar>
          </w:tcPr>
          <w:p>
            <w:r>
              <w:rPr>
                <w:rFonts w:ascii="Calibri" w:cs="Calibri" w:eastAsia="Calibri" w:hAnsi="Calibri"/>
                <w:b w:val="false"/>
                <w:bCs w:val="false"/>
                <w:sz w:val="18"/>
                <w:szCs w:val="18"/>
              </w:rPr>
              <w:t xml:space="preserve">Oct 2026</w:t>
            </w:r>
          </w:p>
        </w:tc>
      </w:tr>
      <w:tr>
        <w:tc>
          <w:tcPr>
            <w:tcW w:type="dxa" w:w="459"/>
            <w:tcMar>
              <w:top w:type="dxa" w:w="60"/>
              <w:left w:type="dxa" w:w="90"/>
              <w:bottom w:type="dxa" w:w="60"/>
              <w:right w:type="dxa" w:w="90"/>
            </w:tcMar>
          </w:tcPr>
          <w:p>
            <w:r>
              <w:rPr>
                <w:rFonts w:ascii="Calibri" w:cs="Calibri" w:eastAsia="Calibri" w:hAnsi="Calibri"/>
                <w:b w:val="false"/>
                <w:bCs w:val="false"/>
                <w:sz w:val="18"/>
                <w:szCs w:val="18"/>
              </w:rPr>
              <w:t xml:space="preserve">G14</w:t>
            </w:r>
          </w:p>
        </w:tc>
        <w:tc>
          <w:tcPr>
            <w:tcW w:type="dxa" w:w="2868"/>
            <w:tcMar>
              <w:top w:type="dxa" w:w="60"/>
              <w:left w:type="dxa" w:w="90"/>
              <w:bottom w:type="dxa" w:w="60"/>
              <w:right w:type="dxa" w:w="90"/>
            </w:tcMar>
          </w:tcPr>
          <w:p>
            <w:r>
              <w:rPr>
                <w:rFonts w:ascii="Calibri" w:cs="Calibri" w:eastAsia="Calibri" w:hAnsi="Calibri"/>
                <w:b w:val="false"/>
                <w:bCs w:val="false"/>
                <w:sz w:val="18"/>
                <w:szCs w:val="18"/>
              </w:rPr>
              <w:t xml:space="preserve">Slide library review (110 slides, 29 Sep 2026) found company facts that contradict this document (120+ employees, 7+/10+ countries, 50+/75+ solutions), two slides tagged “ISO 27001 aligned”, blocked product statistics, client names without naming permission, and unsourced client result figures</w:t>
            </w:r>
          </w:p>
        </w:tc>
        <w:tc>
          <w:tcPr>
            <w:tcW w:type="dxa" w:w="1606"/>
            <w:tcMar>
              <w:top w:type="dxa" w:w="60"/>
              <w:left w:type="dxa" w:w="90"/>
              <w:bottom w:type="dxa" w:w="60"/>
              <w:right w:type="dxa" w:w="90"/>
            </w:tcMar>
          </w:tcPr>
          <w:p>
            <w:r>
              <w:rPr>
                <w:rFonts w:ascii="Calibri" w:cs="Calibri" w:eastAsia="Calibri" w:hAnsi="Calibri"/>
                <w:b w:val="false"/>
                <w:bCs w:val="false"/>
                <w:sz w:val="18"/>
                <w:szCs w:val="18"/>
              </w:rPr>
              <w:t xml:space="preserve">Company slide library (Decks.pptx)</w:t>
            </w:r>
          </w:p>
        </w:tc>
        <w:tc>
          <w:tcPr>
            <w:tcW w:type="dxa" w:w="2295"/>
            <w:tcMar>
              <w:top w:type="dxa" w:w="60"/>
              <w:left w:type="dxa" w:w="90"/>
              <w:bottom w:type="dxa" w:w="60"/>
              <w:right w:type="dxa" w:w="90"/>
            </w:tcMar>
          </w:tcPr>
          <w:p>
            <w:r>
              <w:rPr>
                <w:rFonts w:ascii="Calibri" w:cs="Calibri" w:eastAsia="Calibri" w:hAnsi="Calibri"/>
                <w:b w:val="false"/>
                <w:bCs w:val="false"/>
                <w:sz w:val="18"/>
                <w:szCs w:val="18"/>
              </w:rPr>
              <w:t xml:space="preserve">Correct the flagged slides; confirm client permissions and figure sources with Sales and Delivery; remove the ISO 27001-aligned tags</w:t>
            </w:r>
          </w:p>
        </w:tc>
        <w:tc>
          <w:tcPr>
            <w:tcW w:type="dxa" w:w="1377"/>
            <w:tcMar>
              <w:top w:type="dxa" w:w="60"/>
              <w:left w:type="dxa" w:w="90"/>
              <w:bottom w:type="dxa" w:w="60"/>
              <w:right w:type="dxa" w:w="90"/>
            </w:tcMar>
          </w:tcPr>
          <w:p>
            <w:r>
              <w:rPr>
                <w:rFonts w:ascii="Calibri" w:cs="Calibri" w:eastAsia="Calibri" w:hAnsi="Calibri"/>
                <w:b w:val="false"/>
                <w:bCs w:val="false"/>
                <w:sz w:val="18"/>
                <w:szCs w:val="18"/>
              </w:rPr>
              <w:t xml:space="preserve">Marketing (creative lead) + Sales/Delivery</w:t>
            </w:r>
          </w:p>
        </w:tc>
        <w:tc>
          <w:tcPr>
            <w:tcW w:type="dxa" w:w="1033"/>
            <w:tcMar>
              <w:top w:type="dxa" w:w="60"/>
              <w:left w:type="dxa" w:w="90"/>
              <w:bottom w:type="dxa" w:w="60"/>
              <w:right w:type="dxa" w:w="90"/>
            </w:tcMar>
          </w:tcPr>
          <w:p>
            <w:r>
              <w:rPr>
                <w:rFonts w:ascii="Calibri" w:cs="Calibri" w:eastAsia="Calibri" w:hAnsi="Calibri"/>
                <w:b w:val="false"/>
                <w:bCs w:val="false"/>
                <w:sz w:val="18"/>
                <w:szCs w:val="18"/>
              </w:rPr>
              <w:t xml:space="preserve">Oct 2026</w:t>
            </w:r>
          </w:p>
        </w:tc>
      </w:tr>
    </w:tbl>
    <w:p>
      <w:pPr>
        <w:pStyle w:val="Heading1"/>
        <w:keepNext/>
        <w:spacing w:after="160" w:before="360"/>
      </w:pPr>
      <w:r>
        <w:rPr>
          <w:rFonts w:ascii="Calibri" w:cs="Calibri" w:eastAsia="Calibri" w:hAnsi="Calibri"/>
          <w:b/>
          <w:bCs/>
          <w:color w:val="1F2A44"/>
          <w:sz w:val="30"/>
          <w:szCs w:val="30"/>
        </w:rPr>
        <w:t xml:space="preserve">10. Information held by other departments</w:t>
      </w:r>
    </w:p>
    <w:p>
      <w:pPr>
        <w:spacing w:after="120"/>
      </w:pPr>
      <w:r>
        <w:rPr>
          <w:rFonts w:ascii="Calibri" w:cs="Calibri" w:eastAsia="Calibri" w:hAnsi="Calibri"/>
          <w:sz w:val="21"/>
          <w:szCs w:val="21"/>
        </w:rPr>
        <w:t xml:space="preserve">Marketing does not hold the following. They are needed to complete the website picture for the audit:</w:t>
      </w:r>
    </w:p>
    <w:tbl>
      <w:tblPr>
        <w:tblW w:type="dxa" w:w="9638"/>
        <w:tblBorders>
          <w:top w:val="single" w:color="B8C0CC" w:sz="4"/>
          <w:left w:val="single" w:color="B8C0CC" w:sz="4"/>
          <w:bottom w:val="single" w:color="B8C0CC" w:sz="4"/>
          <w:right w:val="single" w:color="B8C0CC" w:sz="4"/>
          <w:insideH w:val="single" w:color="B8C0CC" w:sz="4"/>
          <w:insideV w:val="single" w:color="B8C0CC" w:sz="4"/>
        </w:tblBorders>
      </w:tblPr>
      <w:tblGrid>
        <w:gridCol w:w="6425"/>
        <w:gridCol w:w="3213"/>
      </w:tblGrid>
      <w:tr>
        <w:trPr>
          <w:tblHeader/>
        </w:trPr>
        <w:tc>
          <w:tcPr>
            <w:tcW w:type="dxa" w:w="6425"/>
            <w:shd w:fill="E8ECF4" w:color="auto" w:val="clear"/>
            <w:tcMar>
              <w:top w:type="dxa" w:w="60"/>
              <w:left w:type="dxa" w:w="90"/>
              <w:bottom w:type="dxa" w:w="60"/>
              <w:right w:type="dxa" w:w="90"/>
            </w:tcMar>
          </w:tcPr>
          <w:p>
            <w:r>
              <w:rPr>
                <w:rFonts w:ascii="Calibri" w:cs="Calibri" w:eastAsia="Calibri" w:hAnsi="Calibri"/>
                <w:b/>
                <w:bCs/>
                <w:sz w:val="18"/>
                <w:szCs w:val="18"/>
              </w:rPr>
              <w:t xml:space="preserve">Topic</w:t>
            </w:r>
          </w:p>
        </w:tc>
        <w:tc>
          <w:tcPr>
            <w:tcW w:type="dxa" w:w="3213"/>
            <w:shd w:fill="E8ECF4" w:color="auto" w:val="clear"/>
            <w:tcMar>
              <w:top w:type="dxa" w:w="60"/>
              <w:left w:type="dxa" w:w="90"/>
              <w:bottom w:type="dxa" w:w="60"/>
              <w:right w:type="dxa" w:w="90"/>
            </w:tcMar>
          </w:tcPr>
          <w:p>
            <w:r>
              <w:rPr>
                <w:rFonts w:ascii="Calibri" w:cs="Calibri" w:eastAsia="Calibri" w:hAnsi="Calibri"/>
                <w:b/>
                <w:bCs/>
                <w:sz w:val="18"/>
                <w:szCs w:val="18"/>
              </w:rPr>
              <w:t xml:space="preserve">Likely owner</w:t>
            </w:r>
          </w:p>
        </w:tc>
      </w:tr>
      <w:tr>
        <w:tc>
          <w:tcPr>
            <w:tcW w:type="dxa" w:w="6425"/>
            <w:tcMar>
              <w:top w:type="dxa" w:w="60"/>
              <w:left w:type="dxa" w:w="90"/>
              <w:bottom w:type="dxa" w:w="60"/>
              <w:right w:type="dxa" w:w="90"/>
            </w:tcMar>
          </w:tcPr>
          <w:p>
            <w:r>
              <w:rPr>
                <w:rFonts w:ascii="Calibri" w:cs="Calibri" w:eastAsia="Calibri" w:hAnsi="Calibri"/>
                <w:b w:val="false"/>
                <w:bCs w:val="false"/>
                <w:sz w:val="18"/>
                <w:szCs w:val="18"/>
              </w:rPr>
              <w:t xml:space="preserve">Website hosting provider, domain and DNS ownership, SSL, backups, security patching and access to the website admin and code repository</w:t>
            </w:r>
          </w:p>
        </w:tc>
        <w:tc>
          <w:tcPr>
            <w:tcW w:type="dxa" w:w="3213"/>
            <w:tcMar>
              <w:top w:type="dxa" w:w="60"/>
              <w:left w:type="dxa" w:w="90"/>
              <w:bottom w:type="dxa" w:w="60"/>
              <w:right w:type="dxa" w:w="90"/>
            </w:tcMar>
          </w:tcPr>
          <w:p>
            <w:r>
              <w:rPr>
                <w:rFonts w:ascii="Calibri" w:cs="Calibri" w:eastAsia="Calibri" w:hAnsi="Calibri"/>
                <w:b w:val="false"/>
                <w:bCs w:val="false"/>
                <w:sz w:val="18"/>
                <w:szCs w:val="18"/>
              </w:rPr>
              <w:t xml:space="preserve">Production (web development)</w:t>
            </w:r>
          </w:p>
        </w:tc>
      </w:tr>
      <w:tr>
        <w:tc>
          <w:tcPr>
            <w:tcW w:type="dxa" w:w="6425"/>
            <w:tcMar>
              <w:top w:type="dxa" w:w="60"/>
              <w:left w:type="dxa" w:w="90"/>
              <w:bottom w:type="dxa" w:w="60"/>
              <w:right w:type="dxa" w:w="90"/>
            </w:tcMar>
          </w:tcPr>
          <w:p>
            <w:r>
              <w:rPr>
                <w:rFonts w:ascii="Calibri" w:cs="Calibri" w:eastAsia="Calibri" w:hAnsi="Calibri"/>
                <w:b w:val="false"/>
                <w:bCs w:val="false"/>
                <w:sz w:val="18"/>
                <w:szCs w:val="18"/>
              </w:rPr>
              <w:t xml:space="preserve">Where website form submissions are stored, who can access them and how long they are kept</w:t>
            </w:r>
          </w:p>
        </w:tc>
        <w:tc>
          <w:tcPr>
            <w:tcW w:type="dxa" w:w="3213"/>
            <w:tcMar>
              <w:top w:type="dxa" w:w="60"/>
              <w:left w:type="dxa" w:w="90"/>
              <w:bottom w:type="dxa" w:w="60"/>
              <w:right w:type="dxa" w:w="90"/>
            </w:tcMar>
          </w:tcPr>
          <w:p>
            <w:r>
              <w:rPr>
                <w:rFonts w:ascii="Calibri" w:cs="Calibri" w:eastAsia="Calibri" w:hAnsi="Calibri"/>
                <w:b w:val="false"/>
                <w:bCs w:val="false"/>
                <w:sz w:val="18"/>
                <w:szCs w:val="18"/>
              </w:rPr>
              <w:t xml:space="preserve">Production + Sales</w:t>
            </w:r>
          </w:p>
        </w:tc>
      </w:tr>
      <w:tr>
        <w:tc>
          <w:tcPr>
            <w:tcW w:type="dxa" w:w="6425"/>
            <w:tcMar>
              <w:top w:type="dxa" w:w="60"/>
              <w:left w:type="dxa" w:w="90"/>
              <w:bottom w:type="dxa" w:w="60"/>
              <w:right w:type="dxa" w:w="90"/>
            </w:tcMar>
          </w:tcPr>
          <w:p>
            <w:r>
              <w:rPr>
                <w:rFonts w:ascii="Calibri" w:cs="Calibri" w:eastAsia="Calibri" w:hAnsi="Calibri"/>
                <w:b w:val="false"/>
                <w:bCs w:val="false"/>
                <w:sz w:val="18"/>
                <w:szCs w:val="18"/>
              </w:rPr>
              <w:t xml:space="preserve">Legal entity names and registration details per country</w:t>
            </w:r>
          </w:p>
        </w:tc>
        <w:tc>
          <w:tcPr>
            <w:tcW w:type="dxa" w:w="3213"/>
            <w:tcMar>
              <w:top w:type="dxa" w:w="60"/>
              <w:left w:type="dxa" w:w="90"/>
              <w:bottom w:type="dxa" w:w="60"/>
              <w:right w:type="dxa" w:w="90"/>
            </w:tcMar>
          </w:tcPr>
          <w:p>
            <w:r>
              <w:rPr>
                <w:rFonts w:ascii="Calibri" w:cs="Calibri" w:eastAsia="Calibri" w:hAnsi="Calibri"/>
                <w:b w:val="false"/>
                <w:bCs w:val="false"/>
                <w:sz w:val="18"/>
                <w:szCs w:val="18"/>
              </w:rPr>
              <w:t xml:space="preserve">Finance / Admin</w:t>
            </w:r>
          </w:p>
        </w:tc>
      </w:tr>
      <w:tr>
        <w:tc>
          <w:tcPr>
            <w:tcW w:type="dxa" w:w="6425"/>
            <w:tcMar>
              <w:top w:type="dxa" w:w="60"/>
              <w:left w:type="dxa" w:w="90"/>
              <w:bottom w:type="dxa" w:w="60"/>
              <w:right w:type="dxa" w:w="90"/>
            </w:tcMar>
          </w:tcPr>
          <w:p>
            <w:r>
              <w:rPr>
                <w:rFonts w:ascii="Calibri" w:cs="Calibri" w:eastAsia="Calibri" w:hAnsi="Calibri"/>
                <w:b w:val="false"/>
                <w:bCs w:val="false"/>
                <w:sz w:val="18"/>
                <w:szCs w:val="18"/>
              </w:rPr>
              <w:t xml:space="preserve">Privacy Policy and Terms: legal ownership and review cycle</w:t>
            </w:r>
          </w:p>
        </w:tc>
        <w:tc>
          <w:tcPr>
            <w:tcW w:type="dxa" w:w="3213"/>
            <w:tcMar>
              <w:top w:type="dxa" w:w="60"/>
              <w:left w:type="dxa" w:w="90"/>
              <w:bottom w:type="dxa" w:w="60"/>
              <w:right w:type="dxa" w:w="90"/>
            </w:tcMar>
          </w:tcPr>
          <w:p>
            <w:r>
              <w:rPr>
                <w:rFonts w:ascii="Calibri" w:cs="Calibri" w:eastAsia="Calibri" w:hAnsi="Calibri"/>
                <w:b w:val="false"/>
                <w:bCs w:val="false"/>
                <w:sz w:val="18"/>
                <w:szCs w:val="18"/>
              </w:rPr>
              <w:t xml:space="preserve">Legal / Compliance</w:t>
            </w:r>
          </w:p>
        </w:tc>
      </w:tr>
      <w:tr>
        <w:tc>
          <w:tcPr>
            <w:tcW w:type="dxa" w:w="6425"/>
            <w:tcMar>
              <w:top w:type="dxa" w:w="60"/>
              <w:left w:type="dxa" w:w="90"/>
              <w:bottom w:type="dxa" w:w="60"/>
              <w:right w:type="dxa" w:w="90"/>
            </w:tcMar>
          </w:tcPr>
          <w:p>
            <w:r>
              <w:rPr>
                <w:rFonts w:ascii="Calibri" w:cs="Calibri" w:eastAsia="Calibri" w:hAnsi="Calibri"/>
                <w:b w:val="false"/>
                <w:bCs w:val="false"/>
                <w:sz w:val="18"/>
                <w:szCs w:val="18"/>
              </w:rPr>
              <w:t xml:space="preserve">Bootcamp and job applicant data handling</w:t>
            </w:r>
          </w:p>
        </w:tc>
        <w:tc>
          <w:tcPr>
            <w:tcW w:type="dxa" w:w="3213"/>
            <w:tcMar>
              <w:top w:type="dxa" w:w="60"/>
              <w:left w:type="dxa" w:w="90"/>
              <w:bottom w:type="dxa" w:w="60"/>
              <w:right w:type="dxa" w:w="90"/>
            </w:tcMar>
          </w:tcPr>
          <w:p>
            <w:r>
              <w:rPr>
                <w:rFonts w:ascii="Calibri" w:cs="Calibri" w:eastAsia="Calibri" w:hAnsi="Calibri"/>
                <w:b w:val="false"/>
                <w:bCs w:val="false"/>
                <w:sz w:val="18"/>
                <w:szCs w:val="18"/>
              </w:rPr>
              <w:t xml:space="preserve">HR / xCelerate</w:t>
            </w:r>
          </w:p>
        </w:tc>
      </w:tr>
      <w:tr>
        <w:tc>
          <w:tcPr>
            <w:tcW w:type="dxa" w:w="6425"/>
            <w:tcMar>
              <w:top w:type="dxa" w:w="60"/>
              <w:left w:type="dxa" w:w="90"/>
              <w:bottom w:type="dxa" w:w="60"/>
              <w:right w:type="dxa" w:w="90"/>
            </w:tcMar>
          </w:tcPr>
          <w:p>
            <w:r>
              <w:rPr>
                <w:rFonts w:ascii="Calibri" w:cs="Calibri" w:eastAsia="Calibri" w:hAnsi="Calibri"/>
                <w:b w:val="false"/>
                <w:bCs w:val="false"/>
                <w:sz w:val="18"/>
                <w:szCs w:val="18"/>
              </w:rPr>
              <w:t xml:space="preserve">Client contracts, NDAs and permission to name clients</w:t>
            </w:r>
          </w:p>
        </w:tc>
        <w:tc>
          <w:tcPr>
            <w:tcW w:type="dxa" w:w="3213"/>
            <w:tcMar>
              <w:top w:type="dxa" w:w="60"/>
              <w:left w:type="dxa" w:w="90"/>
              <w:bottom w:type="dxa" w:w="60"/>
              <w:right w:type="dxa" w:w="90"/>
            </w:tcMar>
          </w:tcPr>
          <w:p>
            <w:r>
              <w:rPr>
                <w:rFonts w:ascii="Calibri" w:cs="Calibri" w:eastAsia="Calibri" w:hAnsi="Calibri"/>
                <w:b w:val="false"/>
                <w:bCs w:val="false"/>
                <w:sz w:val="18"/>
                <w:szCs w:val="18"/>
              </w:rPr>
              <w:t xml:space="preserve">Sales / Delivery</w:t>
            </w:r>
          </w:p>
        </w:tc>
      </w:tr>
    </w:tbl>
    <w:p>
      <w:pPr>
        <w:pStyle w:val="Heading1"/>
        <w:keepNext/>
        <w:spacing w:after="160" w:before="360"/>
      </w:pPr>
      <w:r>
        <w:rPr>
          <w:rFonts w:ascii="Calibri" w:cs="Calibri" w:eastAsia="Calibri" w:hAnsi="Calibri"/>
          <w:b/>
          <w:bCs/>
          <w:color w:val="1F2A44"/>
          <w:sz w:val="30"/>
          <w:szCs w:val="30"/>
        </w:rPr>
        <w:t xml:space="preserve">11. Attachments sent with this document</w:t>
      </w:r>
    </w:p>
    <w:p>
      <w:pPr>
        <w:pStyle w:val="ListParagraph"/>
        <w:numPr>
          <w:ilvl w:val="0"/>
          <w:numId w:val="2"/>
        </w:numPr>
        <w:spacing w:after="60"/>
      </w:pPr>
      <w:r>
        <w:rPr>
          <w:rFonts w:ascii="Calibri" w:cs="Calibri" w:eastAsia="Calibri" w:hAnsi="Calibri"/>
          <w:sz w:val="21"/>
          <w:szCs w:val="21"/>
        </w:rPr>
        <w:t xml:space="preserve">Company slide library (Decks.pptx): SharePoint link, after the G14 fixes</w:t>
      </w:r>
    </w:p>
    <w:p>
      <w:pPr>
        <w:pStyle w:val="ListParagraph"/>
        <w:numPr>
          <w:ilvl w:val="0"/>
          <w:numId w:val="2"/>
        </w:numPr>
        <w:spacing w:after="60"/>
      </w:pPr>
      <w:r>
        <w:rPr>
          <w:rFonts w:ascii="Calibri" w:cs="Calibri" w:eastAsia="Calibri" w:hAnsi="Calibri"/>
          <w:sz w:val="21"/>
          <w:szCs w:val="21"/>
        </w:rPr>
        <w:t xml:space="preserve">AI Deck</w:t>
      </w:r>
    </w:p>
    <w:p>
      <w:pPr>
        <w:pStyle w:val="ListParagraph"/>
        <w:numPr>
          <w:ilvl w:val="0"/>
          <w:numId w:val="2"/>
        </w:numPr>
        <w:spacing w:after="60"/>
      </w:pPr>
      <w:r>
        <w:rPr>
          <w:rFonts w:ascii="Calibri" w:cs="Calibri" w:eastAsia="Calibri" w:hAnsi="Calibri"/>
          <w:sz w:val="21"/>
          <w:szCs w:val="21"/>
        </w:rPr>
        <w:t xml:space="preserve">Use Cases Deck</w:t>
      </w:r>
    </w:p>
    <w:p>
      <w:pPr>
        <w:pStyle w:val="ListParagraph"/>
        <w:numPr>
          <w:ilvl w:val="0"/>
          <w:numId w:val="2"/>
        </w:numPr>
        <w:spacing w:after="60"/>
      </w:pPr>
      <w:r>
        <w:rPr>
          <w:rFonts w:ascii="Calibri" w:cs="Calibri" w:eastAsia="Calibri" w:hAnsi="Calibri"/>
          <w:sz w:val="21"/>
          <w:szCs w:val="21"/>
        </w:rPr>
        <w:t xml:space="preserve">xLoop Case Studies (editable)</w:t>
      </w:r>
    </w:p>
    <w:p>
      <w:pPr>
        <w:pStyle w:val="ListParagraph"/>
        <w:numPr>
          <w:ilvl w:val="0"/>
          <w:numId w:val="2"/>
        </w:numPr>
        <w:spacing w:after="60"/>
      </w:pPr>
      <w:r>
        <w:rPr>
          <w:rFonts w:ascii="Calibri" w:cs="Calibri" w:eastAsia="Calibri" w:hAnsi="Calibri"/>
          <w:sz w:val="21"/>
          <w:szCs w:val="21"/>
        </w:rPr>
        <w:t xml:space="preserve">HBL Asset Management case study</w:t>
      </w:r>
    </w:p>
    <w:p>
      <w:pPr>
        <w:pStyle w:val="ListParagraph"/>
        <w:numPr>
          <w:ilvl w:val="0"/>
          <w:numId w:val="2"/>
        </w:numPr>
        <w:spacing w:after="60"/>
      </w:pPr>
      <w:r>
        <w:rPr>
          <w:rFonts w:ascii="Calibri" w:cs="Calibri" w:eastAsia="Calibri" w:hAnsi="Calibri"/>
          <w:sz w:val="21"/>
          <w:szCs w:val="21"/>
        </w:rPr>
        <w:t xml:space="preserve">Client testimonials document</w:t>
      </w:r>
    </w:p>
    <w:p>
      <w:pPr>
        <w:pStyle w:val="ListParagraph"/>
        <w:numPr>
          <w:ilvl w:val="0"/>
          <w:numId w:val="2"/>
        </w:numPr>
        <w:spacing w:after="60"/>
      </w:pPr>
      <w:r>
        <w:rPr>
          <w:rFonts w:ascii="Calibri" w:cs="Calibri" w:eastAsia="Calibri" w:hAnsi="Calibri"/>
          <w:sz w:val="21"/>
          <w:szCs w:val="21"/>
        </w:rPr>
        <w:t xml:space="preserve">Brand guidelines</w:t>
      </w:r>
    </w:p>
    <w:p>
      <w:pPr>
        <w:pStyle w:val="ListParagraph"/>
        <w:numPr>
          <w:ilvl w:val="0"/>
          <w:numId w:val="2"/>
        </w:numPr>
        <w:spacing w:after="60"/>
      </w:pPr>
      <w:r>
        <w:rPr>
          <w:rFonts w:ascii="Calibri" w:cs="Calibri" w:eastAsia="Calibri" w:hAnsi="Calibri"/>
          <w:sz w:val="21"/>
          <w:szCs w:val="21"/>
        </w:rPr>
        <w:t xml:space="preserve">NEPRA advisory letter and flyer (blank template, no recipient data)</w:t>
      </w:r>
    </w:p>
    <w:p>
      <w:pPr>
        <w:pStyle w:val="ListParagraph"/>
        <w:numPr>
          <w:ilvl w:val="0"/>
          <w:numId w:val="2"/>
        </w:numPr>
        <w:spacing w:after="60"/>
      </w:pPr>
      <w:r>
        <w:rPr>
          <w:rFonts w:ascii="Calibri" w:cs="Calibri" w:eastAsia="Calibri" w:hAnsi="Calibri"/>
          <w:sz w:val="21"/>
          <w:szCs w:val="21"/>
        </w:rPr>
        <w:t xml:space="preserve">Press releases (Mari Energies bootcamp, 2026 townhall)</w:t>
      </w:r>
    </w:p>
    <w:p>
      <w:pPr>
        <w:spacing w:after="120"/>
      </w:pPr>
      <w:r>
        <w:rPr>
          <w:rFonts w:ascii="Calibri" w:cs="Calibri" w:eastAsia="Calibri" w:hAnsi="Calibri"/>
          <w:sz w:val="21"/>
          <w:szCs w:val="21"/>
        </w:rPr>
        <w:t xml:space="preserve">The governance files in Section 8 and the full marketing material register are available on request.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18096"/>
        <w:sz w:val="16"/>
        <w:szCs w:val="16"/>
      </w:rPr>
      <w:t xml:space="preserve">xLoop • Marketing &amp; Design • ISO 27001 Stage 1 • Internal: Confidential • Page </w:t>
    </w:r>
    <w:r>
      <w:rPr>
        <w:rFonts w:ascii="Calibri" w:cs="Calibri" w:eastAsia="Calibri" w:hAnsi="Calibri"/>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27001 Stage 1: Marketing &amp; Design submission</dc:title>
  <dc:creator>Sana Qazi</dc:creator>
  <cp:lastModifiedBy>Un-named</cp:lastModifiedBy>
  <cp:revision>1</cp:revision>
  <dcterms:created xsi:type="dcterms:W3CDTF">2026-09-29T06:07:53.517Z</dcterms:created>
  <dcterms:modified xsi:type="dcterms:W3CDTF">2026-09-29T06:07:53.527Z</dcterms:modified>
</cp:coreProperties>
</file>

<file path=docProps/custom.xml><?xml version="1.0" encoding="utf-8"?>
<Properties xmlns="http://schemas.openxmlformats.org/officeDocument/2006/custom-properties" xmlns:vt="http://schemas.openxmlformats.org/officeDocument/2006/docPropsVTypes"/>
</file>